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88A9" w14:textId="37FB83BA" w:rsidR="001C4D65" w:rsidRDefault="002F75B5">
      <w:pPr>
        <w:rPr>
          <w:lang w:val="en-US"/>
        </w:rPr>
      </w:pPr>
      <w:r>
        <w:rPr>
          <w:lang w:val="en-US"/>
        </w:rPr>
        <w:t xml:space="preserve">HR Employee Attrition Analysis </w:t>
      </w:r>
    </w:p>
    <w:p w14:paraId="6261226A" w14:textId="77777777" w:rsidR="002F75B5" w:rsidRDefault="002F75B5">
      <w:pPr>
        <w:rPr>
          <w:lang w:val="en-US"/>
        </w:rPr>
      </w:pPr>
    </w:p>
    <w:p w14:paraId="0D0C2C45" w14:textId="79BF8F97" w:rsidR="002F75B5" w:rsidRDefault="002F75B5" w:rsidP="002F75B5">
      <w:pPr>
        <w:jc w:val="both"/>
        <w:rPr>
          <w:lang w:val="en-US"/>
        </w:rPr>
      </w:pPr>
      <w:r>
        <w:rPr>
          <w:lang w:val="en-US"/>
        </w:rPr>
        <w:t xml:space="preserve">This project analyzes employee attrition using a publicly available HR analytics dataset. The goal was to identify the key drivers of employee turnover using SQL-based analysis and present finding through an interactive Power BI dashboard. The dataset contains 1,470 employee records and 35 columns covering demographics, job information, compensation, and satisfaction scores. </w:t>
      </w:r>
    </w:p>
    <w:p w14:paraId="7431A898" w14:textId="77777777" w:rsidR="002F75B5" w:rsidRDefault="002F75B5" w:rsidP="002F75B5">
      <w:pPr>
        <w:jc w:val="both"/>
        <w:rPr>
          <w:lang w:val="en-US"/>
        </w:rPr>
      </w:pPr>
    </w:p>
    <w:p w14:paraId="7E8C435E" w14:textId="1439A79A" w:rsidR="002F75B5" w:rsidRDefault="002F75B5" w:rsidP="002F75B5">
      <w:pPr>
        <w:jc w:val="both"/>
        <w:rPr>
          <w:lang w:val="en-US"/>
        </w:rPr>
      </w:pPr>
      <w:r>
        <w:rPr>
          <w:lang w:val="en-US"/>
        </w:rPr>
        <w:t>Tools used: PostgreSQL and PgAdmin for querying and analysis, Power BI for visualization.</w:t>
      </w:r>
    </w:p>
    <w:p w14:paraId="262653F8" w14:textId="2B18F762" w:rsidR="002F75B5" w:rsidRDefault="002F75B5" w:rsidP="002F75B5">
      <w:pPr>
        <w:jc w:val="both"/>
        <w:rPr>
          <w:lang w:val="en-US"/>
        </w:rPr>
      </w:pPr>
      <w:r>
        <w:rPr>
          <w:lang w:val="en-US"/>
        </w:rPr>
        <w:t>The overall attrition rate is 16.12% (237 out of 1,470 employees) which is above the general industry benchmark of 10-12%</w:t>
      </w:r>
    </w:p>
    <w:p w14:paraId="178EFE8E" w14:textId="77777777" w:rsidR="002F75B5" w:rsidRDefault="002F75B5" w:rsidP="002F75B5">
      <w:pPr>
        <w:jc w:val="both"/>
        <w:rPr>
          <w:lang w:val="en-US"/>
        </w:rPr>
      </w:pPr>
    </w:p>
    <w:p w14:paraId="28A31F97" w14:textId="2F17EA20" w:rsidR="002F75B5" w:rsidRDefault="002F75B5" w:rsidP="002F75B5">
      <w:pPr>
        <w:jc w:val="both"/>
        <w:rPr>
          <w:lang w:val="en-US"/>
        </w:rPr>
      </w:pPr>
      <w:r>
        <w:rPr>
          <w:lang w:val="en-US"/>
        </w:rPr>
        <w:t>Key Findings</w:t>
      </w:r>
    </w:p>
    <w:p w14:paraId="45E4B988" w14:textId="68DCDC29" w:rsidR="002F75B5" w:rsidRDefault="002F75B5" w:rsidP="002F75B5">
      <w:pPr>
        <w:jc w:val="both"/>
        <w:rPr>
          <w:lang w:val="en-US"/>
        </w:rPr>
      </w:pPr>
      <w:r>
        <w:rPr>
          <w:lang w:val="en-US"/>
        </w:rPr>
        <w:t>Overtime</w:t>
      </w:r>
    </w:p>
    <w:p w14:paraId="4F29EB55" w14:textId="4BCD8408" w:rsidR="002F75B5" w:rsidRDefault="002F75B5" w:rsidP="002F75B5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who work overtime leave at 30.53% vs 10.44% for non-overtime</w:t>
      </w:r>
    </w:p>
    <w:p w14:paraId="57DCE2AD" w14:textId="77777777" w:rsidR="00A26D9E" w:rsidRDefault="002F75B5" w:rsidP="00A26D9E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This is the single strongest predictor of attrition across all variables analyzed</w:t>
      </w:r>
    </w:p>
    <w:p w14:paraId="541F2A02" w14:textId="77777777" w:rsidR="00A26D9E" w:rsidRDefault="00A26D9E" w:rsidP="00A26D9E">
      <w:pPr>
        <w:jc w:val="both"/>
        <w:rPr>
          <w:lang w:val="en-US"/>
        </w:rPr>
      </w:pPr>
      <w:r>
        <w:rPr>
          <w:lang w:val="en-US"/>
        </w:rPr>
        <w:t>Department and Role</w:t>
      </w:r>
    </w:p>
    <w:p w14:paraId="6E5B3651" w14:textId="5347C16E" w:rsidR="00A26D9E" w:rsidRDefault="00A26D9E" w:rsidP="00A26D9E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Sales has the highest attrition rate at 20.63% (92 out of 446 employees)</w:t>
      </w:r>
      <w:r w:rsidRPr="00A26D9E">
        <w:rPr>
          <w:lang w:val="en-US"/>
        </w:rPr>
        <w:t xml:space="preserve"> </w:t>
      </w:r>
    </w:p>
    <w:p w14:paraId="7A75E508" w14:textId="4413559A" w:rsidR="00690532" w:rsidRDefault="00690532" w:rsidP="00A26D9E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Sales representative is the highest at-risk role at 39.76%, nearly in 2 out of 5 employees left</w:t>
      </w:r>
    </w:p>
    <w:p w14:paraId="71155E06" w14:textId="3CF7AF4D" w:rsidR="00690532" w:rsidRDefault="00690532" w:rsidP="00A26D9E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Research director has the lowest attrition at 2.50%, suggestion senior roles are more stable</w:t>
      </w:r>
    </w:p>
    <w:p w14:paraId="51A86E03" w14:textId="3AC01CA8" w:rsidR="00B24306" w:rsidRDefault="00690532" w:rsidP="00B24306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Research &amp; Development has the most leavers in total (133) but the lowest rate (13.84%) due to </w:t>
      </w:r>
      <w:r w:rsidR="00D51A85">
        <w:rPr>
          <w:lang w:val="en-US"/>
        </w:rPr>
        <w:t>its</w:t>
      </w:r>
      <w:r>
        <w:rPr>
          <w:lang w:val="en-US"/>
        </w:rPr>
        <w:t xml:space="preserve"> large headcount</w:t>
      </w:r>
    </w:p>
    <w:p w14:paraId="72AFD15C" w14:textId="083C18CC" w:rsidR="00B24306" w:rsidRDefault="00B24306" w:rsidP="00B24306">
      <w:pPr>
        <w:jc w:val="both"/>
        <w:rPr>
          <w:lang w:val="en-US"/>
        </w:rPr>
      </w:pPr>
      <w:r>
        <w:rPr>
          <w:lang w:val="en-US"/>
        </w:rPr>
        <w:t>Compensation</w:t>
      </w:r>
    </w:p>
    <w:p w14:paraId="25E8B3AC" w14:textId="4D2090CD" w:rsidR="00B24306" w:rsidRDefault="00B24306" w:rsidP="00B24306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who left earned significantly less than stayers across all departments</w:t>
      </w:r>
    </w:p>
    <w:p w14:paraId="7C87F110" w14:textId="69D8822E" w:rsidR="00B24306" w:rsidRDefault="00B24306" w:rsidP="00B24306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HR department shows the largest income gap, leavers earned $3,630/month less than stayers.</w:t>
      </w:r>
    </w:p>
    <w:p w14:paraId="0D033A68" w14:textId="79973CAB" w:rsidR="004D5C8A" w:rsidRDefault="004D5C8A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Sales representative, the highest attrition role, averages only $2,626/month in income</w:t>
      </w:r>
    </w:p>
    <w:p w14:paraId="6B0CED95" w14:textId="1B451852" w:rsidR="004D5C8A" w:rsidRDefault="004D5C8A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with salary hikes at 12% leave at 19.5% vs 15-16% for medium and high hike groups.</w:t>
      </w:r>
    </w:p>
    <w:p w14:paraId="0114B0D0" w14:textId="17D40C4D" w:rsidR="004D5C8A" w:rsidRDefault="004D5C8A" w:rsidP="004D5C8A">
      <w:pPr>
        <w:jc w:val="both"/>
        <w:rPr>
          <w:lang w:val="en-US"/>
        </w:rPr>
      </w:pPr>
      <w:r>
        <w:rPr>
          <w:lang w:val="en-US"/>
        </w:rPr>
        <w:lastRenderedPageBreak/>
        <w:t>Demographics and Tenure</w:t>
      </w:r>
    </w:p>
    <w:p w14:paraId="4361D64B" w14:textId="0D039969" w:rsidR="004D5C8A" w:rsidRDefault="004D5C8A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Single employees leave at 25.5% vs married at 12.5% and divorced at 10.1%</w:t>
      </w:r>
    </w:p>
    <w:p w14:paraId="369DD833" w14:textId="59A1771E" w:rsidR="004D5C8A" w:rsidRDefault="004D5C8A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Under 30 group has the highest attrition rate at 27.91% </w:t>
      </w:r>
    </w:p>
    <w:p w14:paraId="2B1CE8E7" w14:textId="77777777" w:rsidR="004D5C8A" w:rsidRDefault="004D5C8A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in their first 0-2 years are at the highest risk with 29.82% attrition</w:t>
      </w:r>
    </w:p>
    <w:p w14:paraId="7471C518" w14:textId="77777777" w:rsidR="00A64289" w:rsidRDefault="009475D6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Leavers only averages 5.1 years at the company vs 7.4 years for stayers</w:t>
      </w:r>
    </w:p>
    <w:p w14:paraId="65A277BB" w14:textId="09EF6298" w:rsidR="004D5C8A" w:rsidRDefault="00A64289" w:rsidP="004D5C8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who worked at 6+ previous companies leave at 20.8%, the highest of all groups</w:t>
      </w:r>
      <w:r w:rsidR="009475D6">
        <w:rPr>
          <w:lang w:val="en-US"/>
        </w:rPr>
        <w:t xml:space="preserve"> </w:t>
      </w:r>
      <w:r w:rsidR="004D5C8A" w:rsidRPr="004D5C8A">
        <w:rPr>
          <w:lang w:val="en-US"/>
        </w:rPr>
        <w:t xml:space="preserve"> </w:t>
      </w:r>
    </w:p>
    <w:p w14:paraId="63B3A878" w14:textId="36110292" w:rsidR="00A64289" w:rsidRDefault="00A64289" w:rsidP="00A64289">
      <w:pPr>
        <w:jc w:val="both"/>
        <w:rPr>
          <w:lang w:val="en-US"/>
        </w:rPr>
      </w:pPr>
      <w:r>
        <w:rPr>
          <w:lang w:val="en-US"/>
        </w:rPr>
        <w:t>Satisfaction Scores</w:t>
      </w:r>
    </w:p>
    <w:p w14:paraId="1CC13E7C" w14:textId="00DE3505" w:rsid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rating job satisfaction as 1 (low) leave at 22.19% the highest of all satisfaction levels</w:t>
      </w:r>
    </w:p>
    <w:p w14:paraId="35A54769" w14:textId="46641E4E" w:rsid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rating satisfaction as 4 (very high) have the lowest attrition at 11.32%</w:t>
      </w:r>
    </w:p>
    <w:p w14:paraId="0B837B48" w14:textId="553FE3F5" w:rsid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overall satisfaction gap between leavers and stayers is small, satisfaction alone is not the primary driver for attrition</w:t>
      </w:r>
    </w:p>
    <w:p w14:paraId="519EB4FD" w14:textId="6E102FB5" w:rsidR="00A64289" w:rsidRDefault="00A64289" w:rsidP="00A64289">
      <w:pPr>
        <w:jc w:val="both"/>
        <w:rPr>
          <w:lang w:val="en-US"/>
        </w:rPr>
      </w:pPr>
      <w:r>
        <w:rPr>
          <w:lang w:val="en-US"/>
        </w:rPr>
        <w:t>Stock Options and Promotion</w:t>
      </w:r>
    </w:p>
    <w:p w14:paraId="579F229A" w14:textId="5E11D380" w:rsid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with no stock options (level 0) leave at 24.41%, over double level 1 at 9.40%</w:t>
      </w:r>
    </w:p>
    <w:p w14:paraId="2CA08104" w14:textId="0DB7A385" w:rsid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Employees not promoted in 7+ years show higher attrition than recently promoted employees</w:t>
      </w:r>
    </w:p>
    <w:p w14:paraId="45829D9F" w14:textId="3EA85F88" w:rsidR="00A64289" w:rsidRPr="00A64289" w:rsidRDefault="00A64289" w:rsidP="00A642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Overtime combined with low job satisfaction produces attrition rates between 33-38%</w:t>
      </w:r>
    </w:p>
    <w:sectPr w:rsidR="00A64289" w:rsidRPr="00A642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519A"/>
    <w:multiLevelType w:val="hybridMultilevel"/>
    <w:tmpl w:val="708C32DC"/>
    <w:lvl w:ilvl="0" w:tplc="F2B466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8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B5"/>
    <w:rsid w:val="001C4D65"/>
    <w:rsid w:val="002F75B5"/>
    <w:rsid w:val="004D5C8A"/>
    <w:rsid w:val="00690532"/>
    <w:rsid w:val="006E6EDF"/>
    <w:rsid w:val="00915C4E"/>
    <w:rsid w:val="009475D6"/>
    <w:rsid w:val="00962F67"/>
    <w:rsid w:val="00A26D9E"/>
    <w:rsid w:val="00A64289"/>
    <w:rsid w:val="00B24306"/>
    <w:rsid w:val="00BA07A4"/>
    <w:rsid w:val="00D51A85"/>
    <w:rsid w:val="00DA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6A20"/>
  <w15:chartTrackingRefBased/>
  <w15:docId w15:val="{6BA7CE06-DD15-4C46-9952-3C660CC5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Layos</dc:creator>
  <cp:keywords/>
  <dc:description/>
  <cp:lastModifiedBy>Jericho Layos</cp:lastModifiedBy>
  <cp:revision>1</cp:revision>
  <dcterms:created xsi:type="dcterms:W3CDTF">2026-05-02T04:50:00Z</dcterms:created>
  <dcterms:modified xsi:type="dcterms:W3CDTF">2026-05-02T07:06:00Z</dcterms:modified>
</cp:coreProperties>
</file>