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E0E" w:rsidRPr="007D34B9" w:rsidRDefault="00205E0E" w:rsidP="00205E0E">
      <w:pPr>
        <w:jc w:val="center"/>
        <w:rPr>
          <w:rFonts w:cstheme="minorHAnsi"/>
          <w:b/>
          <w:color w:val="000000" w:themeColor="text1"/>
          <w:lang w:val="es-ES"/>
        </w:rPr>
      </w:pPr>
      <w:r w:rsidRPr="007D34B9">
        <w:rPr>
          <w:rFonts w:cstheme="minorHAnsi"/>
          <w:b/>
          <w:color w:val="000000" w:themeColor="text1"/>
          <w:lang w:val="es-ES"/>
        </w:rPr>
        <w:t xml:space="preserve">Manual de </w:t>
      </w:r>
      <w:r w:rsidRPr="007D34B9">
        <w:rPr>
          <w:rFonts w:cstheme="minorHAnsi"/>
          <w:b/>
          <w:color w:val="000000" w:themeColor="text1"/>
          <w:lang w:val="es-ES"/>
        </w:rPr>
        <w:t>Contratos</w:t>
      </w:r>
    </w:p>
    <w:p w:rsidR="00205E0E" w:rsidRPr="007D34B9" w:rsidRDefault="00205E0E" w:rsidP="00205E0E">
      <w:pPr>
        <w:jc w:val="both"/>
        <w:rPr>
          <w:rFonts w:cstheme="minorHAnsi"/>
          <w:color w:val="000000" w:themeColor="text1"/>
          <w:lang w:val="es-ES"/>
        </w:rPr>
      </w:pPr>
    </w:p>
    <w:p w:rsidR="00205E0E" w:rsidRPr="007D34B9" w:rsidRDefault="00205E0E" w:rsidP="00205E0E">
      <w:pPr>
        <w:pStyle w:val="Ttulo1"/>
        <w:numPr>
          <w:ilvl w:val="0"/>
          <w:numId w:val="0"/>
        </w:numPr>
        <w:ind w:left="432" w:hanging="432"/>
        <w:jc w:val="both"/>
        <w:rPr>
          <w:rFonts w:asciiTheme="minorHAnsi" w:hAnsiTheme="minorHAnsi" w:cstheme="minorHAnsi"/>
          <w:color w:val="000000" w:themeColor="text1"/>
          <w:sz w:val="24"/>
          <w:szCs w:val="24"/>
          <w:u w:val="single"/>
          <w:lang w:val="es-ES"/>
        </w:rPr>
      </w:pPr>
      <w:r w:rsidRPr="007D34B9">
        <w:rPr>
          <w:rFonts w:asciiTheme="minorHAnsi" w:hAnsiTheme="minorHAnsi" w:cstheme="minorHAnsi"/>
          <w:color w:val="000000" w:themeColor="text1"/>
          <w:sz w:val="24"/>
          <w:szCs w:val="24"/>
          <w:u w:val="single"/>
          <w:lang w:val="es-ES"/>
        </w:rPr>
        <w:t>Introducción:</w:t>
      </w:r>
    </w:p>
    <w:p w:rsidR="00205E0E" w:rsidRPr="007D34B9" w:rsidRDefault="00205E0E" w:rsidP="00205E0E">
      <w:pPr>
        <w:jc w:val="both"/>
        <w:rPr>
          <w:color w:val="000000" w:themeColor="text1"/>
          <w:lang w:val="es-ES"/>
        </w:rPr>
      </w:pPr>
      <w:r w:rsidRPr="007D34B9">
        <w:rPr>
          <w:color w:val="000000" w:themeColor="text1"/>
          <w:lang w:val="es-ES"/>
        </w:rPr>
        <w:t xml:space="preserve">En este módulo se llevará a cabo </w:t>
      </w:r>
      <w:r w:rsidR="00A05F97" w:rsidRPr="007D34B9">
        <w:rPr>
          <w:color w:val="000000" w:themeColor="text1"/>
          <w:lang w:val="es-ES"/>
        </w:rPr>
        <w:t>la contratación relacionada con adquisiciones, la conformidad de los entregables de contratos (y contratos de Recursos humanos) y la gestión de cartas fianza</w:t>
      </w:r>
    </w:p>
    <w:p w:rsidR="00205E0E" w:rsidRPr="007D34B9" w:rsidRDefault="00205E0E" w:rsidP="00205E0E">
      <w:pPr>
        <w:jc w:val="both"/>
        <w:rPr>
          <w:color w:val="000000" w:themeColor="text1"/>
          <w:lang w:val="es-ES"/>
        </w:rPr>
      </w:pPr>
    </w:p>
    <w:p w:rsidR="00205E0E" w:rsidRPr="007D34B9" w:rsidRDefault="00C12E89" w:rsidP="00205E0E">
      <w:pPr>
        <w:jc w:val="center"/>
        <w:rPr>
          <w:color w:val="000000" w:themeColor="text1"/>
          <w:lang w:val="es-ES"/>
        </w:rPr>
      </w:pPr>
      <w:r w:rsidRPr="007D34B9">
        <w:rPr>
          <w:noProof/>
          <w:color w:val="000000" w:themeColor="text1"/>
          <w:lang w:val="es-ES"/>
        </w:rPr>
        <w:drawing>
          <wp:inline distT="0" distB="0" distL="0" distR="0">
            <wp:extent cx="23241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7-25 a la(s) 18.52.15.png"/>
                    <pic:cNvPicPr/>
                  </pic:nvPicPr>
                  <pic:blipFill>
                    <a:blip r:embed="rId5">
                      <a:extLst>
                        <a:ext uri="{28A0092B-C50C-407E-A947-70E740481C1C}">
                          <a14:useLocalDpi xmlns:a14="http://schemas.microsoft.com/office/drawing/2010/main" val="0"/>
                        </a:ext>
                      </a:extLst>
                    </a:blip>
                    <a:stretch>
                      <a:fillRect/>
                    </a:stretch>
                  </pic:blipFill>
                  <pic:spPr>
                    <a:xfrm>
                      <a:off x="0" y="0"/>
                      <a:ext cx="2324100" cy="1752600"/>
                    </a:xfrm>
                    <a:prstGeom prst="rect">
                      <a:avLst/>
                    </a:prstGeom>
                  </pic:spPr>
                </pic:pic>
              </a:graphicData>
            </a:graphic>
          </wp:inline>
        </w:drawing>
      </w:r>
    </w:p>
    <w:p w:rsidR="00205E0E" w:rsidRPr="007D34B9" w:rsidRDefault="00205E0E" w:rsidP="00205E0E">
      <w:pPr>
        <w:jc w:val="center"/>
        <w:rPr>
          <w:color w:val="000000" w:themeColor="text1"/>
          <w:lang w:val="es-ES"/>
        </w:rPr>
      </w:pPr>
      <w:r w:rsidRPr="007D34B9">
        <w:rPr>
          <w:color w:val="000000" w:themeColor="text1"/>
          <w:lang w:val="es-ES"/>
        </w:rPr>
        <w:t xml:space="preserve">Figura 1. Menú de </w:t>
      </w:r>
      <w:r w:rsidR="00C12E89" w:rsidRPr="007D34B9">
        <w:rPr>
          <w:color w:val="000000" w:themeColor="text1"/>
          <w:lang w:val="es-ES"/>
        </w:rPr>
        <w:t>contratos</w:t>
      </w:r>
    </w:p>
    <w:p w:rsidR="00205E0E" w:rsidRPr="007D34B9" w:rsidRDefault="00205E0E" w:rsidP="00205E0E">
      <w:pPr>
        <w:jc w:val="center"/>
        <w:rPr>
          <w:color w:val="000000" w:themeColor="text1"/>
          <w:lang w:val="es-ES"/>
        </w:rPr>
      </w:pPr>
    </w:p>
    <w:p w:rsidR="00205E0E" w:rsidRPr="007D34B9" w:rsidRDefault="00205E0E" w:rsidP="00205E0E">
      <w:pPr>
        <w:jc w:val="both"/>
        <w:rPr>
          <w:color w:val="000000" w:themeColor="text1"/>
          <w:lang w:val="es-ES"/>
        </w:rPr>
      </w:pPr>
      <w:r w:rsidRPr="007D34B9">
        <w:rPr>
          <w:color w:val="000000" w:themeColor="text1"/>
          <w:lang w:val="es-ES"/>
        </w:rPr>
        <w:t xml:space="preserve">El área de </w:t>
      </w:r>
      <w:r w:rsidR="00C12E89" w:rsidRPr="007D34B9">
        <w:rPr>
          <w:color w:val="000000" w:themeColor="text1"/>
          <w:lang w:val="es-ES"/>
        </w:rPr>
        <w:t>contratos</w:t>
      </w:r>
      <w:r w:rsidRPr="007D34B9">
        <w:rPr>
          <w:color w:val="000000" w:themeColor="text1"/>
          <w:lang w:val="es-ES"/>
        </w:rPr>
        <w:t xml:space="preserve"> contará para este fin con dos </w:t>
      </w:r>
      <w:r w:rsidR="00C12E89" w:rsidRPr="007D34B9">
        <w:rPr>
          <w:color w:val="000000" w:themeColor="text1"/>
          <w:lang w:val="es-ES"/>
        </w:rPr>
        <w:t>tres</w:t>
      </w:r>
      <w:r w:rsidRPr="007D34B9">
        <w:rPr>
          <w:color w:val="000000" w:themeColor="text1"/>
          <w:lang w:val="es-ES"/>
        </w:rPr>
        <w:t xml:space="preserve"> fundamentales, cuyo funcionamiento y uso serán explicados en el presente documento.</w:t>
      </w:r>
    </w:p>
    <w:p w:rsidR="00205E0E" w:rsidRPr="007D34B9" w:rsidRDefault="00205E0E" w:rsidP="00205E0E">
      <w:pPr>
        <w:jc w:val="both"/>
        <w:rPr>
          <w:color w:val="000000" w:themeColor="text1"/>
          <w:lang w:val="es-ES"/>
        </w:rPr>
      </w:pPr>
    </w:p>
    <w:p w:rsidR="00205E0E" w:rsidRPr="007D34B9" w:rsidRDefault="00205E0E" w:rsidP="00205E0E">
      <w:pPr>
        <w:pStyle w:val="Prrafodelista"/>
        <w:numPr>
          <w:ilvl w:val="0"/>
          <w:numId w:val="2"/>
        </w:numPr>
        <w:jc w:val="both"/>
        <w:rPr>
          <w:color w:val="000000" w:themeColor="text1"/>
          <w:lang w:val="es-ES"/>
        </w:rPr>
      </w:pPr>
      <w:r w:rsidRPr="007D34B9">
        <w:rPr>
          <w:color w:val="000000" w:themeColor="text1"/>
          <w:lang w:val="es-ES"/>
        </w:rPr>
        <w:t xml:space="preserve">Gestión de </w:t>
      </w:r>
      <w:r w:rsidR="00A05F97" w:rsidRPr="007D34B9">
        <w:rPr>
          <w:color w:val="000000" w:themeColor="text1"/>
          <w:lang w:val="es-ES"/>
        </w:rPr>
        <w:t>contratos</w:t>
      </w:r>
    </w:p>
    <w:p w:rsidR="00205E0E" w:rsidRPr="007D34B9" w:rsidRDefault="00A05F97" w:rsidP="00205E0E">
      <w:pPr>
        <w:pStyle w:val="Prrafodelista"/>
        <w:numPr>
          <w:ilvl w:val="0"/>
          <w:numId w:val="2"/>
        </w:numPr>
        <w:jc w:val="both"/>
        <w:rPr>
          <w:color w:val="000000" w:themeColor="text1"/>
          <w:lang w:val="es-ES"/>
        </w:rPr>
      </w:pPr>
      <w:r w:rsidRPr="007D34B9">
        <w:rPr>
          <w:color w:val="000000" w:themeColor="text1"/>
          <w:lang w:val="es-ES"/>
        </w:rPr>
        <w:t>Conformidad de entregables</w:t>
      </w:r>
    </w:p>
    <w:p w:rsidR="00205E0E" w:rsidRPr="007D34B9" w:rsidRDefault="00A05F97" w:rsidP="00205E0E">
      <w:pPr>
        <w:pStyle w:val="Prrafodelista"/>
        <w:numPr>
          <w:ilvl w:val="0"/>
          <w:numId w:val="2"/>
        </w:numPr>
        <w:jc w:val="both"/>
        <w:rPr>
          <w:color w:val="000000" w:themeColor="text1"/>
          <w:lang w:val="es-ES"/>
        </w:rPr>
      </w:pPr>
      <w:r w:rsidRPr="007D34B9">
        <w:rPr>
          <w:color w:val="000000" w:themeColor="text1"/>
          <w:lang w:val="es-ES"/>
        </w:rPr>
        <w:t>Gestión de cartas fianza</w:t>
      </w:r>
    </w:p>
    <w:p w:rsidR="00205E0E" w:rsidRPr="007D34B9" w:rsidRDefault="00205E0E" w:rsidP="00205E0E">
      <w:pPr>
        <w:pStyle w:val="Prrafodelista"/>
        <w:ind w:left="1068"/>
        <w:jc w:val="both"/>
        <w:rPr>
          <w:color w:val="000000" w:themeColor="text1"/>
          <w:lang w:val="es-ES"/>
        </w:rPr>
      </w:pPr>
    </w:p>
    <w:p w:rsidR="00A05F97" w:rsidRPr="007D34B9" w:rsidRDefault="00A05F97">
      <w:pPr>
        <w:rPr>
          <w:rFonts w:eastAsiaTheme="majorEastAsia" w:cstheme="minorHAnsi"/>
          <w:color w:val="000000" w:themeColor="text1"/>
          <w:lang w:val="es-ES"/>
        </w:rPr>
      </w:pPr>
      <w:bookmarkStart w:id="0" w:name="_GoBack"/>
      <w:bookmarkEnd w:id="0"/>
      <w:r w:rsidRPr="007D34B9">
        <w:rPr>
          <w:rFonts w:cstheme="minorHAnsi"/>
          <w:color w:val="000000" w:themeColor="text1"/>
          <w:lang w:val="es-ES"/>
        </w:rPr>
        <w:br w:type="page"/>
      </w:r>
    </w:p>
    <w:p w:rsidR="00205E0E" w:rsidRPr="007D34B9" w:rsidRDefault="00205E0E" w:rsidP="00E92515">
      <w:pPr>
        <w:pStyle w:val="Ttulo2"/>
        <w:rPr>
          <w:rFonts w:asciiTheme="minorHAnsi" w:hAnsiTheme="minorHAnsi"/>
          <w:color w:val="000000" w:themeColor="text1"/>
          <w:sz w:val="24"/>
          <w:szCs w:val="24"/>
          <w:lang w:val="es-ES"/>
        </w:rPr>
      </w:pPr>
      <w:r w:rsidRPr="007D34B9">
        <w:rPr>
          <w:rFonts w:asciiTheme="minorHAnsi" w:hAnsiTheme="minorHAnsi"/>
          <w:color w:val="000000" w:themeColor="text1"/>
          <w:sz w:val="24"/>
          <w:szCs w:val="24"/>
          <w:lang w:val="es-ES"/>
        </w:rPr>
        <w:lastRenderedPageBreak/>
        <w:t xml:space="preserve">Gestión de </w:t>
      </w:r>
      <w:r w:rsidR="00A05F97" w:rsidRPr="007D34B9">
        <w:rPr>
          <w:rFonts w:asciiTheme="minorHAnsi" w:hAnsiTheme="minorHAnsi"/>
          <w:color w:val="000000" w:themeColor="text1"/>
          <w:sz w:val="24"/>
          <w:szCs w:val="24"/>
          <w:lang w:val="es-ES"/>
        </w:rPr>
        <w:t>contratos</w:t>
      </w:r>
    </w:p>
    <w:p w:rsidR="00A05F97" w:rsidRPr="007D34B9" w:rsidRDefault="00A05F97" w:rsidP="00E92515">
      <w:pPr>
        <w:pStyle w:val="Ttulo3"/>
        <w:numPr>
          <w:ilvl w:val="1"/>
          <w:numId w:val="5"/>
        </w:numPr>
        <w:rPr>
          <w:rFonts w:asciiTheme="minorHAnsi" w:hAnsiTheme="minorHAnsi"/>
          <w:color w:val="000000" w:themeColor="text1"/>
          <w:lang w:val="es-ES"/>
        </w:rPr>
      </w:pPr>
      <w:r w:rsidRPr="007D34B9">
        <w:rPr>
          <w:rFonts w:asciiTheme="minorHAnsi" w:hAnsiTheme="minorHAnsi"/>
          <w:color w:val="000000" w:themeColor="text1"/>
          <w:lang w:val="es-ES"/>
        </w:rPr>
        <w:t>Creación de un contrato</w:t>
      </w:r>
    </w:p>
    <w:p w:rsidR="00E92515" w:rsidRPr="007D34B9" w:rsidRDefault="00E92515" w:rsidP="00E92515">
      <w:pPr>
        <w:rPr>
          <w:color w:val="000000" w:themeColor="text1"/>
          <w:lang w:val="es-ES"/>
        </w:rPr>
      </w:pPr>
    </w:p>
    <w:p w:rsidR="00A05F97" w:rsidRPr="007D34B9" w:rsidRDefault="00A05F97" w:rsidP="00A05F97">
      <w:pPr>
        <w:jc w:val="both"/>
        <w:rPr>
          <w:color w:val="000000" w:themeColor="text1"/>
          <w:lang w:val="es-ES"/>
        </w:rPr>
      </w:pPr>
      <w:r w:rsidRPr="007D34B9">
        <w:rPr>
          <w:color w:val="000000" w:themeColor="text1"/>
          <w:lang w:val="es-ES"/>
        </w:rPr>
        <w:t xml:space="preserve">Para la creación de un contrato necesitaremos haber tenido la aprobación de una adquisición (Ver manual de Logística y ejemplo adjunto), también necesitaremos que se nos haya asignado una línea de presupuesto a afectar. </w:t>
      </w:r>
    </w:p>
    <w:p w:rsidR="00A05F97" w:rsidRPr="007D34B9" w:rsidRDefault="00A05F97" w:rsidP="00A05F97">
      <w:pPr>
        <w:jc w:val="both"/>
        <w:rPr>
          <w:color w:val="000000" w:themeColor="text1"/>
          <w:lang w:val="es-ES"/>
        </w:rPr>
      </w:pPr>
      <w:r w:rsidRPr="007D34B9">
        <w:rPr>
          <w:color w:val="000000" w:themeColor="text1"/>
          <w:lang w:val="es-ES"/>
        </w:rPr>
        <w:t xml:space="preserve">Llenaremos los campos como son: código interno, fechas de inicio y fin, objetivos y adjuntaremos </w:t>
      </w:r>
      <w:r w:rsidRPr="007D34B9">
        <w:rPr>
          <w:b/>
          <w:color w:val="000000" w:themeColor="text1"/>
          <w:lang w:val="es-ES"/>
        </w:rPr>
        <w:t xml:space="preserve">un </w:t>
      </w:r>
      <w:r w:rsidRPr="007D34B9">
        <w:rPr>
          <w:color w:val="000000" w:themeColor="text1"/>
          <w:lang w:val="es-ES"/>
        </w:rPr>
        <w:t>archivo obligatoriamente a nuestro contrato.</w:t>
      </w:r>
    </w:p>
    <w:p w:rsidR="00A05F97" w:rsidRPr="007D34B9" w:rsidRDefault="00A05F97" w:rsidP="00A05F97">
      <w:pPr>
        <w:jc w:val="both"/>
        <w:rPr>
          <w:color w:val="000000" w:themeColor="text1"/>
          <w:lang w:val="es-ES"/>
        </w:rPr>
      </w:pPr>
      <w:r w:rsidRPr="007D34B9">
        <w:rPr>
          <w:color w:val="000000" w:themeColor="text1"/>
          <w:lang w:val="es-ES"/>
        </w:rPr>
        <w:t>El contrato solo puede eliminarse si no tiene entregables asociados, no de puede editar</w:t>
      </w:r>
    </w:p>
    <w:p w:rsidR="00A05F97" w:rsidRPr="007D34B9" w:rsidRDefault="00A05F97" w:rsidP="00A05F97">
      <w:pPr>
        <w:jc w:val="both"/>
        <w:rPr>
          <w:color w:val="000000" w:themeColor="text1"/>
          <w:lang w:val="es-ES"/>
        </w:rPr>
      </w:pPr>
    </w:p>
    <w:p w:rsidR="00E91BB2" w:rsidRPr="007D34B9" w:rsidRDefault="00A05F97" w:rsidP="00E91BB2">
      <w:pPr>
        <w:jc w:val="center"/>
        <w:rPr>
          <w:color w:val="000000" w:themeColor="text1"/>
          <w:lang w:val="es-ES"/>
        </w:rPr>
      </w:pPr>
      <w:r w:rsidRPr="007D34B9">
        <w:rPr>
          <w:color w:val="000000" w:themeColor="text1"/>
          <w:lang w:val="es-ES"/>
        </w:rPr>
        <w:t xml:space="preserve"> </w:t>
      </w:r>
      <w:r w:rsidRPr="007D34B9">
        <w:rPr>
          <w:noProof/>
          <w:color w:val="000000" w:themeColor="text1"/>
          <w:lang w:val="es-ES"/>
        </w:rPr>
        <w:drawing>
          <wp:inline distT="0" distB="0" distL="0" distR="0">
            <wp:extent cx="3475822" cy="601091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8-07-25 a la(s) 19.01.0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7286" cy="6013442"/>
                    </a:xfrm>
                    <a:prstGeom prst="rect">
                      <a:avLst/>
                    </a:prstGeom>
                  </pic:spPr>
                </pic:pic>
              </a:graphicData>
            </a:graphic>
          </wp:inline>
        </w:drawing>
      </w:r>
    </w:p>
    <w:p w:rsidR="00205E0E" w:rsidRPr="007D34B9" w:rsidRDefault="00E91BB2" w:rsidP="00A05F97">
      <w:pPr>
        <w:jc w:val="center"/>
        <w:rPr>
          <w:rFonts w:cstheme="minorHAnsi"/>
          <w:color w:val="000000" w:themeColor="text1"/>
          <w:lang w:val="es-ES"/>
        </w:rPr>
      </w:pPr>
      <w:r w:rsidRPr="007D34B9">
        <w:rPr>
          <w:rFonts w:cstheme="minorHAnsi"/>
          <w:color w:val="000000" w:themeColor="text1"/>
          <w:lang w:val="es-ES"/>
        </w:rPr>
        <w:t>Figura 2. Nuevo contrato</w:t>
      </w:r>
    </w:p>
    <w:p w:rsidR="00205E0E" w:rsidRPr="007D34B9" w:rsidRDefault="00205E0E" w:rsidP="00205E0E">
      <w:pPr>
        <w:jc w:val="both"/>
        <w:rPr>
          <w:rFonts w:eastAsiaTheme="majorEastAsia" w:cstheme="minorHAnsi"/>
          <w:color w:val="000000" w:themeColor="text1"/>
          <w:lang w:val="es-ES"/>
        </w:rPr>
      </w:pPr>
    </w:p>
    <w:p w:rsidR="00E91BB2" w:rsidRPr="007D34B9" w:rsidRDefault="00E91BB2">
      <w:pPr>
        <w:rPr>
          <w:color w:val="000000" w:themeColor="text1"/>
          <w:lang w:val="es-ES"/>
        </w:rPr>
      </w:pPr>
      <w:r w:rsidRPr="007D34B9">
        <w:rPr>
          <w:color w:val="000000" w:themeColor="text1"/>
          <w:lang w:val="es-ES"/>
        </w:rPr>
        <w:br w:type="page"/>
      </w:r>
    </w:p>
    <w:p w:rsidR="00A05F97" w:rsidRPr="007D34B9" w:rsidRDefault="00A05F97" w:rsidP="00E92515">
      <w:pPr>
        <w:pStyle w:val="Prrafodelista"/>
        <w:numPr>
          <w:ilvl w:val="1"/>
          <w:numId w:val="5"/>
        </w:numPr>
        <w:jc w:val="both"/>
        <w:rPr>
          <w:color w:val="000000" w:themeColor="text1"/>
          <w:lang w:val="es-ES"/>
        </w:rPr>
      </w:pPr>
      <w:r w:rsidRPr="007D34B9">
        <w:rPr>
          <w:color w:val="000000" w:themeColor="text1"/>
          <w:lang w:val="es-ES"/>
        </w:rPr>
        <w:lastRenderedPageBreak/>
        <w:t>Creación de entregables del contrato</w:t>
      </w:r>
    </w:p>
    <w:p w:rsidR="00A05F97" w:rsidRPr="007D34B9" w:rsidRDefault="00A05F97" w:rsidP="00A05F97">
      <w:pPr>
        <w:pStyle w:val="Prrafodelista"/>
        <w:ind w:left="360"/>
        <w:jc w:val="both"/>
        <w:rPr>
          <w:color w:val="000000" w:themeColor="text1"/>
          <w:lang w:val="es-ES"/>
        </w:rPr>
      </w:pPr>
      <w:r w:rsidRPr="007D34B9">
        <w:rPr>
          <w:color w:val="000000" w:themeColor="text1"/>
          <w:lang w:val="es-ES"/>
        </w:rPr>
        <w:t xml:space="preserve">Para crear entregables deberemos hacer </w:t>
      </w:r>
      <w:proofErr w:type="spellStart"/>
      <w:proofErr w:type="gramStart"/>
      <w:r w:rsidRPr="007D34B9">
        <w:rPr>
          <w:color w:val="000000" w:themeColor="text1"/>
          <w:lang w:val="es-ES"/>
        </w:rPr>
        <w:t>click</w:t>
      </w:r>
      <w:proofErr w:type="spellEnd"/>
      <w:proofErr w:type="gramEnd"/>
      <w:r w:rsidRPr="007D34B9">
        <w:rPr>
          <w:color w:val="000000" w:themeColor="text1"/>
          <w:lang w:val="es-ES"/>
        </w:rPr>
        <w:t xml:space="preserve"> al botón “Doc. Relacionados” el cual nos mostrará dos grillas debajo de la principal: Entregables y penalidades.</w:t>
      </w:r>
    </w:p>
    <w:p w:rsidR="00A05F97" w:rsidRPr="007D34B9" w:rsidRDefault="00A05F97" w:rsidP="00A05F97">
      <w:pPr>
        <w:pStyle w:val="Prrafodelista"/>
        <w:ind w:left="360"/>
        <w:jc w:val="both"/>
        <w:rPr>
          <w:color w:val="000000" w:themeColor="text1"/>
          <w:lang w:val="es-ES"/>
        </w:rPr>
      </w:pPr>
    </w:p>
    <w:p w:rsidR="00A05F97" w:rsidRPr="007D34B9" w:rsidRDefault="00A05F97" w:rsidP="00A05F97">
      <w:pPr>
        <w:pStyle w:val="Prrafodelista"/>
        <w:ind w:left="360"/>
        <w:jc w:val="center"/>
        <w:rPr>
          <w:color w:val="000000" w:themeColor="text1"/>
          <w:lang w:val="es-ES"/>
        </w:rPr>
      </w:pPr>
      <w:r w:rsidRPr="007D34B9">
        <w:rPr>
          <w:noProof/>
          <w:color w:val="000000" w:themeColor="text1"/>
          <w:lang w:val="es-ES"/>
        </w:rPr>
        <w:drawing>
          <wp:inline distT="0" distB="0" distL="0" distR="0" wp14:anchorId="02610662" wp14:editId="5F3E93FF">
            <wp:extent cx="5079623" cy="2586990"/>
            <wp:effectExtent l="0" t="0" r="63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7-25 a la(s) 12.13.39.png"/>
                    <pic:cNvPicPr/>
                  </pic:nvPicPr>
                  <pic:blipFill rotWithShape="1">
                    <a:blip r:embed="rId7" cstate="print">
                      <a:extLst>
                        <a:ext uri="{28A0092B-C50C-407E-A947-70E740481C1C}">
                          <a14:useLocalDpi xmlns:a14="http://schemas.microsoft.com/office/drawing/2010/main" val="0"/>
                        </a:ext>
                      </a:extLst>
                    </a:blip>
                    <a:srcRect t="10146"/>
                    <a:stretch/>
                  </pic:blipFill>
                  <pic:spPr bwMode="auto">
                    <a:xfrm>
                      <a:off x="0" y="0"/>
                      <a:ext cx="5083954" cy="2589196"/>
                    </a:xfrm>
                    <a:prstGeom prst="rect">
                      <a:avLst/>
                    </a:prstGeom>
                    <a:ln>
                      <a:noFill/>
                    </a:ln>
                    <a:extLst>
                      <a:ext uri="{53640926-AAD7-44D8-BBD7-CCE9431645EC}">
                        <a14:shadowObscured xmlns:a14="http://schemas.microsoft.com/office/drawing/2010/main"/>
                      </a:ext>
                    </a:extLst>
                  </pic:spPr>
                </pic:pic>
              </a:graphicData>
            </a:graphic>
          </wp:inline>
        </w:drawing>
      </w:r>
    </w:p>
    <w:p w:rsidR="00A05F97" w:rsidRPr="007D34B9" w:rsidRDefault="00E91BB2" w:rsidP="00A05F97">
      <w:pPr>
        <w:pStyle w:val="Prrafodelista"/>
        <w:ind w:left="360"/>
        <w:jc w:val="center"/>
        <w:rPr>
          <w:color w:val="000000" w:themeColor="text1"/>
          <w:lang w:val="es-ES"/>
        </w:rPr>
      </w:pPr>
      <w:r w:rsidRPr="007D34B9">
        <w:rPr>
          <w:color w:val="000000" w:themeColor="text1"/>
          <w:lang w:val="es-ES"/>
        </w:rPr>
        <w:t xml:space="preserve">Figura 3. </w:t>
      </w:r>
      <w:r w:rsidR="00A05F97" w:rsidRPr="007D34B9">
        <w:rPr>
          <w:color w:val="000000" w:themeColor="text1"/>
          <w:lang w:val="es-ES"/>
        </w:rPr>
        <w:t>Grillas de entregables y penalidades</w:t>
      </w:r>
    </w:p>
    <w:p w:rsidR="00A05F97" w:rsidRPr="007D34B9" w:rsidRDefault="00A05F97" w:rsidP="00A05F97">
      <w:pPr>
        <w:pStyle w:val="Prrafodelista"/>
        <w:ind w:left="360"/>
        <w:rPr>
          <w:color w:val="000000" w:themeColor="text1"/>
          <w:lang w:val="es-ES"/>
        </w:rPr>
      </w:pPr>
    </w:p>
    <w:p w:rsidR="00E92515" w:rsidRPr="007D34B9" w:rsidRDefault="00A05F97" w:rsidP="00E92515">
      <w:pPr>
        <w:pStyle w:val="Prrafodelista"/>
        <w:ind w:left="360"/>
        <w:jc w:val="both"/>
        <w:rPr>
          <w:b/>
          <w:i/>
          <w:color w:val="000000" w:themeColor="text1"/>
          <w:lang w:val="es-ES"/>
        </w:rPr>
      </w:pPr>
      <w:r w:rsidRPr="007D34B9">
        <w:rPr>
          <w:color w:val="000000" w:themeColor="text1"/>
          <w:lang w:val="es-ES"/>
        </w:rPr>
        <w:t xml:space="preserve">Al hacer </w:t>
      </w:r>
      <w:proofErr w:type="spellStart"/>
      <w:r w:rsidRPr="007D34B9">
        <w:rPr>
          <w:color w:val="000000" w:themeColor="text1"/>
          <w:lang w:val="es-ES"/>
        </w:rPr>
        <w:t>click</w:t>
      </w:r>
      <w:proofErr w:type="spellEnd"/>
      <w:r w:rsidRPr="007D34B9">
        <w:rPr>
          <w:color w:val="000000" w:themeColor="text1"/>
          <w:lang w:val="es-ES"/>
        </w:rPr>
        <w:t xml:space="preserve"> en el botón de crear de la lista de Entregables se nos mostrará un formulario en donde deberemos llenar una </w:t>
      </w:r>
      <w:r w:rsidRPr="007D34B9">
        <w:rPr>
          <w:b/>
          <w:i/>
          <w:color w:val="000000" w:themeColor="text1"/>
          <w:lang w:val="es-ES"/>
        </w:rPr>
        <w:t xml:space="preserve">descripción del </w:t>
      </w:r>
      <w:proofErr w:type="gramStart"/>
      <w:r w:rsidRPr="007D34B9">
        <w:rPr>
          <w:b/>
          <w:i/>
          <w:color w:val="000000" w:themeColor="text1"/>
          <w:lang w:val="es-ES"/>
        </w:rPr>
        <w:t>entregable,  un</w:t>
      </w:r>
      <w:proofErr w:type="gramEnd"/>
      <w:r w:rsidRPr="007D34B9">
        <w:rPr>
          <w:b/>
          <w:i/>
          <w:color w:val="000000" w:themeColor="text1"/>
          <w:lang w:val="es-ES"/>
        </w:rPr>
        <w:t xml:space="preserve"> área que apruebe el entregable que estamos creando, un monto, fecha</w:t>
      </w:r>
      <w:r w:rsidR="00E92515" w:rsidRPr="007D34B9">
        <w:rPr>
          <w:b/>
          <w:i/>
          <w:color w:val="000000" w:themeColor="text1"/>
          <w:lang w:val="es-ES"/>
        </w:rPr>
        <w:t>.</w:t>
      </w:r>
    </w:p>
    <w:p w:rsidR="00E92515" w:rsidRPr="007D34B9" w:rsidRDefault="00E92515" w:rsidP="00E92515">
      <w:pPr>
        <w:pStyle w:val="Prrafodelista"/>
        <w:ind w:left="360"/>
        <w:jc w:val="both"/>
        <w:rPr>
          <w:b/>
          <w:i/>
          <w:color w:val="000000" w:themeColor="text1"/>
          <w:lang w:val="es-ES"/>
        </w:rPr>
      </w:pPr>
      <w:r w:rsidRPr="007D34B9">
        <w:rPr>
          <w:i/>
          <w:color w:val="000000" w:themeColor="text1"/>
          <w:lang w:val="es-ES"/>
        </w:rPr>
        <w:t>A diferencia del contrato de Recursos humanos, aquí no elegiremos el periodo a afectar, ya que se asignará el periodo que solicitamos en nuestra adquisición</w:t>
      </w:r>
      <w:r w:rsidRPr="007D34B9">
        <w:rPr>
          <w:b/>
          <w:i/>
          <w:color w:val="000000" w:themeColor="text1"/>
          <w:lang w:val="es-ES"/>
        </w:rPr>
        <w:t>.</w:t>
      </w:r>
    </w:p>
    <w:p w:rsidR="00A05F97" w:rsidRPr="007D34B9" w:rsidRDefault="00A05F97" w:rsidP="00E92515">
      <w:pPr>
        <w:pStyle w:val="Prrafodelista"/>
        <w:ind w:left="360"/>
        <w:jc w:val="both"/>
        <w:rPr>
          <w:color w:val="000000" w:themeColor="text1"/>
          <w:lang w:val="es-ES"/>
        </w:rPr>
      </w:pPr>
      <w:r w:rsidRPr="007D34B9">
        <w:rPr>
          <w:color w:val="000000" w:themeColor="text1"/>
          <w:lang w:val="es-ES"/>
        </w:rPr>
        <w:t>No se pueden eliminar ni editar los entregables, ya que al crearlos se generará un registro de aprobación para el “Área aprobadora”. Si algo estuviera mal el entregable, el responsable no lo aprobará.</w:t>
      </w:r>
    </w:p>
    <w:p w:rsidR="00A05F97" w:rsidRPr="007D34B9" w:rsidRDefault="00A05F97" w:rsidP="00A05F97">
      <w:pPr>
        <w:pStyle w:val="Prrafodelista"/>
        <w:ind w:left="360"/>
        <w:rPr>
          <w:color w:val="000000" w:themeColor="text1"/>
          <w:lang w:val="es-ES"/>
        </w:rPr>
      </w:pPr>
    </w:p>
    <w:p w:rsidR="00A05F97" w:rsidRPr="007D34B9" w:rsidRDefault="00A05F97" w:rsidP="00A05F97">
      <w:pPr>
        <w:pStyle w:val="Prrafodelista"/>
        <w:ind w:left="360"/>
        <w:jc w:val="center"/>
        <w:rPr>
          <w:color w:val="000000" w:themeColor="text1"/>
          <w:lang w:val="es-ES"/>
        </w:rPr>
      </w:pPr>
      <w:r w:rsidRPr="007D34B9">
        <w:rPr>
          <w:noProof/>
          <w:color w:val="000000" w:themeColor="text1"/>
          <w:lang w:val="es-ES"/>
        </w:rPr>
        <w:drawing>
          <wp:inline distT="0" distB="0" distL="0" distR="0" wp14:anchorId="7EC098E5" wp14:editId="3DB67251">
            <wp:extent cx="3199976" cy="222250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7-25 a la(s) 12.34.58.png"/>
                    <pic:cNvPicPr/>
                  </pic:nvPicPr>
                  <pic:blipFill rotWithShape="1">
                    <a:blip r:embed="rId8" cstate="print">
                      <a:extLst>
                        <a:ext uri="{28A0092B-C50C-407E-A947-70E740481C1C}">
                          <a14:useLocalDpi xmlns:a14="http://schemas.microsoft.com/office/drawing/2010/main" val="0"/>
                        </a:ext>
                      </a:extLst>
                    </a:blip>
                    <a:srcRect b="27235"/>
                    <a:stretch/>
                  </pic:blipFill>
                  <pic:spPr bwMode="auto">
                    <a:xfrm>
                      <a:off x="0" y="0"/>
                      <a:ext cx="3209453" cy="2229082"/>
                    </a:xfrm>
                    <a:prstGeom prst="rect">
                      <a:avLst/>
                    </a:prstGeom>
                    <a:ln>
                      <a:noFill/>
                    </a:ln>
                    <a:extLst>
                      <a:ext uri="{53640926-AAD7-44D8-BBD7-CCE9431645EC}">
                        <a14:shadowObscured xmlns:a14="http://schemas.microsoft.com/office/drawing/2010/main"/>
                      </a:ext>
                    </a:extLst>
                  </pic:spPr>
                </pic:pic>
              </a:graphicData>
            </a:graphic>
          </wp:inline>
        </w:drawing>
      </w:r>
    </w:p>
    <w:p w:rsidR="00A05F97" w:rsidRPr="007D34B9" w:rsidRDefault="00E91BB2" w:rsidP="00A05F97">
      <w:pPr>
        <w:jc w:val="center"/>
        <w:rPr>
          <w:color w:val="000000" w:themeColor="text1"/>
          <w:lang w:val="es-ES"/>
        </w:rPr>
      </w:pPr>
      <w:r w:rsidRPr="007D34B9">
        <w:rPr>
          <w:color w:val="000000" w:themeColor="text1"/>
          <w:lang w:val="es-ES"/>
        </w:rPr>
        <w:t xml:space="preserve">Figura 4. </w:t>
      </w:r>
      <w:r w:rsidR="00A05F97" w:rsidRPr="007D34B9">
        <w:rPr>
          <w:color w:val="000000" w:themeColor="text1"/>
          <w:lang w:val="es-ES"/>
        </w:rPr>
        <w:t>Entregable del contrato</w:t>
      </w:r>
    </w:p>
    <w:p w:rsidR="00E92515" w:rsidRPr="007D34B9" w:rsidRDefault="00E92515">
      <w:pPr>
        <w:rPr>
          <w:color w:val="000000" w:themeColor="text1"/>
          <w:lang w:val="es-ES"/>
        </w:rPr>
      </w:pPr>
      <w:r w:rsidRPr="007D34B9">
        <w:rPr>
          <w:color w:val="000000" w:themeColor="text1"/>
          <w:lang w:val="es-ES"/>
        </w:rPr>
        <w:br w:type="page"/>
      </w:r>
    </w:p>
    <w:p w:rsidR="00A05F97" w:rsidRPr="007D34B9" w:rsidRDefault="00A05F97" w:rsidP="00E92515">
      <w:pPr>
        <w:pStyle w:val="Prrafodelista"/>
        <w:numPr>
          <w:ilvl w:val="1"/>
          <w:numId w:val="5"/>
        </w:numPr>
        <w:spacing w:after="160" w:line="259" w:lineRule="auto"/>
        <w:rPr>
          <w:color w:val="000000" w:themeColor="text1"/>
          <w:lang w:val="es-ES"/>
        </w:rPr>
      </w:pPr>
      <w:r w:rsidRPr="007D34B9">
        <w:rPr>
          <w:color w:val="000000" w:themeColor="text1"/>
          <w:lang w:val="es-ES"/>
        </w:rPr>
        <w:lastRenderedPageBreak/>
        <w:t>Penalidades</w:t>
      </w:r>
    </w:p>
    <w:p w:rsidR="00A05F97" w:rsidRPr="007D34B9" w:rsidRDefault="00A05F97" w:rsidP="00A05F97">
      <w:pPr>
        <w:pStyle w:val="Prrafodelista"/>
        <w:spacing w:after="160" w:line="259" w:lineRule="auto"/>
        <w:ind w:left="360"/>
        <w:rPr>
          <w:color w:val="000000" w:themeColor="text1"/>
          <w:lang w:val="es-ES"/>
        </w:rPr>
      </w:pPr>
      <w:r w:rsidRPr="007D34B9">
        <w:rPr>
          <w:color w:val="000000" w:themeColor="text1"/>
          <w:lang w:val="es-ES"/>
        </w:rPr>
        <w:t xml:space="preserve">Para crear una penalidad deberemos asignar el monto de la penalidad y una descripción de </w:t>
      </w:r>
      <w:proofErr w:type="gramStart"/>
      <w:r w:rsidRPr="007D34B9">
        <w:rPr>
          <w:color w:val="000000" w:themeColor="text1"/>
          <w:lang w:val="es-ES"/>
        </w:rPr>
        <w:t>la misma</w:t>
      </w:r>
      <w:proofErr w:type="gramEnd"/>
      <w:r w:rsidRPr="007D34B9">
        <w:rPr>
          <w:color w:val="000000" w:themeColor="text1"/>
          <w:lang w:val="es-ES"/>
        </w:rPr>
        <w:t>.</w:t>
      </w:r>
    </w:p>
    <w:p w:rsidR="00A05F97" w:rsidRPr="007D34B9" w:rsidRDefault="00A05F97" w:rsidP="00A05F97">
      <w:pPr>
        <w:pStyle w:val="Prrafodelista"/>
        <w:spacing w:after="160" w:line="259" w:lineRule="auto"/>
        <w:ind w:left="360"/>
        <w:rPr>
          <w:color w:val="000000" w:themeColor="text1"/>
          <w:lang w:val="es-ES"/>
        </w:rPr>
      </w:pPr>
    </w:p>
    <w:p w:rsidR="00A05F97" w:rsidRPr="007D34B9" w:rsidRDefault="00A05F97" w:rsidP="00A05F97">
      <w:pPr>
        <w:pStyle w:val="Prrafodelista"/>
        <w:spacing w:after="160" w:line="259" w:lineRule="auto"/>
        <w:ind w:left="360"/>
        <w:jc w:val="center"/>
        <w:rPr>
          <w:color w:val="000000" w:themeColor="text1"/>
          <w:lang w:val="es-ES"/>
        </w:rPr>
      </w:pPr>
      <w:r w:rsidRPr="007D34B9">
        <w:rPr>
          <w:noProof/>
          <w:color w:val="000000" w:themeColor="text1"/>
          <w:lang w:val="es-ES"/>
        </w:rPr>
        <w:drawing>
          <wp:inline distT="0" distB="0" distL="0" distR="0" wp14:anchorId="1B4C6146" wp14:editId="5C3C77B8">
            <wp:extent cx="4375150" cy="26845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7-25 a la(s) 12.40.4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1305" cy="2688341"/>
                    </a:xfrm>
                    <a:prstGeom prst="rect">
                      <a:avLst/>
                    </a:prstGeom>
                  </pic:spPr>
                </pic:pic>
              </a:graphicData>
            </a:graphic>
          </wp:inline>
        </w:drawing>
      </w:r>
    </w:p>
    <w:p w:rsidR="00A05F97" w:rsidRPr="007D34B9" w:rsidRDefault="00E91BB2" w:rsidP="00A05F97">
      <w:pPr>
        <w:pStyle w:val="Prrafodelista"/>
        <w:spacing w:after="160" w:line="259" w:lineRule="auto"/>
        <w:ind w:left="360"/>
        <w:jc w:val="center"/>
        <w:rPr>
          <w:color w:val="000000" w:themeColor="text1"/>
          <w:lang w:val="es-ES"/>
        </w:rPr>
      </w:pPr>
      <w:r w:rsidRPr="007D34B9">
        <w:rPr>
          <w:color w:val="000000" w:themeColor="text1"/>
          <w:lang w:val="es-ES"/>
        </w:rPr>
        <w:t>Figura 5</w:t>
      </w:r>
      <w:r w:rsidRPr="007D34B9">
        <w:rPr>
          <w:color w:val="000000" w:themeColor="text1"/>
          <w:lang w:val="es-ES"/>
        </w:rPr>
        <w:t xml:space="preserve">. </w:t>
      </w:r>
      <w:r w:rsidR="00A05F97" w:rsidRPr="007D34B9">
        <w:rPr>
          <w:color w:val="000000" w:themeColor="text1"/>
          <w:lang w:val="es-ES"/>
        </w:rPr>
        <w:t>Formulario de penalidad</w:t>
      </w:r>
    </w:p>
    <w:p w:rsidR="00E91BB2" w:rsidRPr="007D34B9" w:rsidRDefault="00E91BB2">
      <w:pPr>
        <w:rPr>
          <w:color w:val="000000" w:themeColor="text1"/>
          <w:lang w:val="es-ES"/>
        </w:rPr>
      </w:pPr>
      <w:r w:rsidRPr="007D34B9">
        <w:rPr>
          <w:color w:val="000000" w:themeColor="text1"/>
          <w:lang w:val="es-ES"/>
        </w:rPr>
        <w:br w:type="page"/>
      </w:r>
    </w:p>
    <w:p w:rsidR="00E92515" w:rsidRPr="007D34B9" w:rsidRDefault="00E92515" w:rsidP="00E92515">
      <w:pPr>
        <w:pStyle w:val="Prrafodelista"/>
        <w:numPr>
          <w:ilvl w:val="0"/>
          <w:numId w:val="5"/>
        </w:numPr>
        <w:jc w:val="both"/>
        <w:rPr>
          <w:color w:val="000000" w:themeColor="text1"/>
          <w:lang w:val="es-ES"/>
        </w:rPr>
      </w:pPr>
      <w:r w:rsidRPr="007D34B9">
        <w:rPr>
          <w:color w:val="000000" w:themeColor="text1"/>
          <w:lang w:val="es-ES"/>
        </w:rPr>
        <w:lastRenderedPageBreak/>
        <w:t>Conformidad de entregables</w:t>
      </w:r>
    </w:p>
    <w:p w:rsidR="00E92515" w:rsidRPr="007D34B9" w:rsidRDefault="00E92515" w:rsidP="00E92515">
      <w:pPr>
        <w:pStyle w:val="Prrafodelista"/>
        <w:ind w:left="360"/>
        <w:jc w:val="both"/>
        <w:rPr>
          <w:color w:val="000000" w:themeColor="text1"/>
          <w:lang w:val="es-ES"/>
        </w:rPr>
      </w:pPr>
      <w:r w:rsidRPr="007D34B9">
        <w:rPr>
          <w:color w:val="000000" w:themeColor="text1"/>
          <w:lang w:val="es-ES"/>
        </w:rPr>
        <w:t>En esta sección nos encargaremos de dar conformidad a los entregables de los contratos, tanto los relacionados con adquisiciones como los de recursos humanos.</w:t>
      </w:r>
    </w:p>
    <w:p w:rsidR="00D1669F" w:rsidRPr="007D34B9" w:rsidRDefault="00D1669F" w:rsidP="00E92515">
      <w:pPr>
        <w:pStyle w:val="Prrafodelista"/>
        <w:ind w:left="360"/>
        <w:jc w:val="both"/>
        <w:rPr>
          <w:color w:val="000000" w:themeColor="text1"/>
          <w:lang w:val="es-ES"/>
        </w:rPr>
      </w:pPr>
      <w:r w:rsidRPr="007D34B9">
        <w:rPr>
          <w:noProof/>
          <w:color w:val="000000" w:themeColor="text1"/>
          <w:lang w:val="es-ES"/>
        </w:rPr>
        <w:drawing>
          <wp:inline distT="0" distB="0" distL="0" distR="0" wp14:anchorId="485A1459" wp14:editId="42CB67A8">
            <wp:extent cx="5396230" cy="1189355"/>
            <wp:effectExtent l="0" t="0" r="127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7-25 a la(s) 19.21.4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1189355"/>
                    </a:xfrm>
                    <a:prstGeom prst="rect">
                      <a:avLst/>
                    </a:prstGeom>
                  </pic:spPr>
                </pic:pic>
              </a:graphicData>
            </a:graphic>
          </wp:inline>
        </w:drawing>
      </w:r>
    </w:p>
    <w:p w:rsidR="00E91BB2" w:rsidRPr="007D34B9" w:rsidRDefault="00E91BB2" w:rsidP="00E91BB2">
      <w:pPr>
        <w:pStyle w:val="Prrafodelista"/>
        <w:ind w:left="360"/>
        <w:jc w:val="center"/>
        <w:rPr>
          <w:color w:val="000000" w:themeColor="text1"/>
          <w:lang w:val="es-ES"/>
        </w:rPr>
      </w:pPr>
      <w:r w:rsidRPr="007D34B9">
        <w:rPr>
          <w:color w:val="000000" w:themeColor="text1"/>
          <w:lang w:val="es-ES"/>
        </w:rPr>
        <w:t>Figura 6</w:t>
      </w:r>
      <w:r w:rsidRPr="007D34B9">
        <w:rPr>
          <w:color w:val="000000" w:themeColor="text1"/>
          <w:lang w:val="es-ES"/>
        </w:rPr>
        <w:t>.</w:t>
      </w:r>
      <w:r w:rsidRPr="007D34B9">
        <w:rPr>
          <w:color w:val="000000" w:themeColor="text1"/>
          <w:lang w:val="es-ES"/>
        </w:rPr>
        <w:t xml:space="preserve"> </w:t>
      </w:r>
      <w:proofErr w:type="gramStart"/>
      <w:r w:rsidRPr="007D34B9">
        <w:rPr>
          <w:color w:val="000000" w:themeColor="text1"/>
          <w:lang w:val="es-ES"/>
        </w:rPr>
        <w:t>Conformidad entregables</w:t>
      </w:r>
      <w:proofErr w:type="gramEnd"/>
    </w:p>
    <w:p w:rsidR="00E91BB2" w:rsidRPr="007D34B9" w:rsidRDefault="00E91BB2" w:rsidP="00E91BB2">
      <w:pPr>
        <w:pStyle w:val="Prrafodelista"/>
        <w:ind w:left="360"/>
        <w:jc w:val="center"/>
        <w:rPr>
          <w:color w:val="000000" w:themeColor="text1"/>
          <w:lang w:val="es-ES"/>
        </w:rPr>
      </w:pPr>
    </w:p>
    <w:p w:rsidR="00E91BB2" w:rsidRPr="007D34B9" w:rsidRDefault="00E92515" w:rsidP="00E91BB2">
      <w:pPr>
        <w:pStyle w:val="Prrafodelista"/>
        <w:numPr>
          <w:ilvl w:val="1"/>
          <w:numId w:val="5"/>
        </w:numPr>
        <w:rPr>
          <w:color w:val="000000" w:themeColor="text1"/>
          <w:lang w:val="es-ES"/>
        </w:rPr>
      </w:pPr>
      <w:r w:rsidRPr="007D34B9">
        <w:rPr>
          <w:color w:val="000000" w:themeColor="text1"/>
          <w:lang w:val="es-ES"/>
        </w:rPr>
        <w:t>Dar conformidad</w:t>
      </w:r>
    </w:p>
    <w:p w:rsidR="00E92515" w:rsidRPr="007D34B9" w:rsidRDefault="00E92515" w:rsidP="00E92515">
      <w:pPr>
        <w:pStyle w:val="Prrafodelista"/>
        <w:ind w:left="360"/>
        <w:jc w:val="both"/>
        <w:rPr>
          <w:color w:val="000000" w:themeColor="text1"/>
          <w:lang w:val="es-ES"/>
        </w:rPr>
      </w:pPr>
      <w:r w:rsidRPr="007D34B9">
        <w:rPr>
          <w:color w:val="000000" w:themeColor="text1"/>
          <w:lang w:val="es-ES"/>
        </w:rPr>
        <w:t>Se crearán automáticamente cuando se asigne algún entregable de contrato a nuestro cargo, por eso no existe una creación.</w:t>
      </w:r>
    </w:p>
    <w:p w:rsidR="00E92515" w:rsidRPr="007D34B9" w:rsidRDefault="00E92515" w:rsidP="00E92515">
      <w:pPr>
        <w:pStyle w:val="Prrafodelista"/>
        <w:ind w:left="360"/>
        <w:jc w:val="both"/>
        <w:rPr>
          <w:color w:val="000000" w:themeColor="text1"/>
          <w:lang w:val="es-ES"/>
        </w:rPr>
      </w:pPr>
      <w:r w:rsidRPr="007D34B9">
        <w:rPr>
          <w:color w:val="000000" w:themeColor="text1"/>
          <w:lang w:val="es-ES"/>
        </w:rPr>
        <w:t>Tampoco se puede eliminar una conformidad.</w:t>
      </w:r>
    </w:p>
    <w:p w:rsidR="00D1669F" w:rsidRPr="007D34B9" w:rsidRDefault="00D1669F" w:rsidP="00E92515">
      <w:pPr>
        <w:pStyle w:val="Prrafodelista"/>
        <w:ind w:left="360"/>
        <w:jc w:val="both"/>
        <w:rPr>
          <w:color w:val="000000" w:themeColor="text1"/>
          <w:lang w:val="es-ES"/>
        </w:rPr>
      </w:pPr>
      <w:r w:rsidRPr="007D34B9">
        <w:rPr>
          <w:color w:val="000000" w:themeColor="text1"/>
          <w:lang w:val="es-ES"/>
        </w:rPr>
        <w:t xml:space="preserve">Interactuaremos con el símbolo de </w:t>
      </w:r>
      <w:r w:rsidRPr="007D34B9">
        <w:rPr>
          <w:noProof/>
          <w:color w:val="000000" w:themeColor="text1"/>
          <w:lang w:val="es-ES"/>
        </w:rPr>
        <w:drawing>
          <wp:inline distT="0" distB="0" distL="0" distR="0">
            <wp:extent cx="203200" cy="228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7-25 a la(s) 19.22.59.png"/>
                    <pic:cNvPicPr/>
                  </pic:nvPicPr>
                  <pic:blipFill>
                    <a:blip r:embed="rId11">
                      <a:extLst>
                        <a:ext uri="{28A0092B-C50C-407E-A947-70E740481C1C}">
                          <a14:useLocalDpi xmlns:a14="http://schemas.microsoft.com/office/drawing/2010/main" val="0"/>
                        </a:ext>
                      </a:extLst>
                    </a:blip>
                    <a:stretch>
                      <a:fillRect/>
                    </a:stretch>
                  </pic:blipFill>
                  <pic:spPr>
                    <a:xfrm>
                      <a:off x="0" y="0"/>
                      <a:ext cx="203200" cy="228600"/>
                    </a:xfrm>
                    <a:prstGeom prst="rect">
                      <a:avLst/>
                    </a:prstGeom>
                  </pic:spPr>
                </pic:pic>
              </a:graphicData>
            </a:graphic>
          </wp:inline>
        </w:drawing>
      </w:r>
      <w:r w:rsidRPr="007D34B9">
        <w:rPr>
          <w:color w:val="000000" w:themeColor="text1"/>
          <w:lang w:val="es-ES"/>
        </w:rPr>
        <w:t xml:space="preserve"> para poder dar conformidad, se nos mostrará el siguiente formulario en donde podremos agregar una observación y un documento que sustente nuestra conformidad:</w:t>
      </w:r>
    </w:p>
    <w:p w:rsidR="00D1669F" w:rsidRPr="007D34B9" w:rsidRDefault="00D1669F" w:rsidP="00E92515">
      <w:pPr>
        <w:pStyle w:val="Prrafodelista"/>
        <w:ind w:left="360"/>
        <w:jc w:val="both"/>
        <w:rPr>
          <w:color w:val="000000" w:themeColor="text1"/>
          <w:lang w:val="es-ES"/>
        </w:rPr>
      </w:pPr>
    </w:p>
    <w:p w:rsidR="00D1669F" w:rsidRPr="007D34B9" w:rsidRDefault="00D1669F" w:rsidP="00D1669F">
      <w:pPr>
        <w:pStyle w:val="Prrafodelista"/>
        <w:ind w:left="360"/>
        <w:jc w:val="center"/>
        <w:rPr>
          <w:color w:val="000000" w:themeColor="text1"/>
          <w:lang w:val="es-ES"/>
        </w:rPr>
      </w:pPr>
      <w:r w:rsidRPr="007D34B9">
        <w:rPr>
          <w:noProof/>
          <w:color w:val="000000" w:themeColor="text1"/>
          <w:lang w:val="es-ES"/>
        </w:rPr>
        <w:drawing>
          <wp:inline distT="0" distB="0" distL="0" distR="0">
            <wp:extent cx="4159250" cy="2486349"/>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7-25 a la(s) 19.25.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2342" cy="2488197"/>
                    </a:xfrm>
                    <a:prstGeom prst="rect">
                      <a:avLst/>
                    </a:prstGeom>
                  </pic:spPr>
                </pic:pic>
              </a:graphicData>
            </a:graphic>
          </wp:inline>
        </w:drawing>
      </w:r>
    </w:p>
    <w:p w:rsidR="00D1669F" w:rsidRPr="007D34B9" w:rsidRDefault="00E91BB2" w:rsidP="00E91BB2">
      <w:pPr>
        <w:pStyle w:val="Prrafodelista"/>
        <w:ind w:left="360"/>
        <w:jc w:val="center"/>
        <w:rPr>
          <w:color w:val="000000" w:themeColor="text1"/>
          <w:lang w:val="es-ES"/>
        </w:rPr>
      </w:pPr>
      <w:r w:rsidRPr="007D34B9">
        <w:rPr>
          <w:color w:val="000000" w:themeColor="text1"/>
          <w:lang w:val="es-ES"/>
        </w:rPr>
        <w:t>Figura 7. Dar conformidad</w:t>
      </w:r>
    </w:p>
    <w:p w:rsidR="00E91BB2" w:rsidRPr="007D34B9" w:rsidRDefault="00E91BB2" w:rsidP="00E91BB2">
      <w:pPr>
        <w:pStyle w:val="Prrafodelista"/>
        <w:ind w:left="360"/>
        <w:jc w:val="center"/>
        <w:rPr>
          <w:color w:val="000000" w:themeColor="text1"/>
          <w:lang w:val="es-ES"/>
        </w:rPr>
      </w:pPr>
    </w:p>
    <w:p w:rsidR="00D1669F" w:rsidRPr="007D34B9" w:rsidRDefault="00D1669F" w:rsidP="00E91BB2">
      <w:pPr>
        <w:pStyle w:val="Prrafodelista"/>
        <w:ind w:left="360"/>
        <w:jc w:val="both"/>
        <w:rPr>
          <w:color w:val="000000" w:themeColor="text1"/>
          <w:lang w:val="es-ES"/>
        </w:rPr>
      </w:pPr>
      <w:r w:rsidRPr="007D34B9">
        <w:rPr>
          <w:color w:val="000000" w:themeColor="text1"/>
          <w:lang w:val="es-ES"/>
        </w:rPr>
        <w:t xml:space="preserve">Al momento de guardar, se afectará la línea </w:t>
      </w:r>
      <w:r w:rsidR="00E91BB2" w:rsidRPr="007D34B9">
        <w:rPr>
          <w:color w:val="000000" w:themeColor="text1"/>
          <w:lang w:val="es-ES"/>
        </w:rPr>
        <w:t>presupuestal</w:t>
      </w:r>
      <w:r w:rsidRPr="007D34B9">
        <w:rPr>
          <w:color w:val="000000" w:themeColor="text1"/>
          <w:lang w:val="es-ES"/>
        </w:rPr>
        <w:t xml:space="preserve"> con el monto del entregable que estemos aceptando y guardando.</w:t>
      </w:r>
    </w:p>
    <w:p w:rsidR="00E92515" w:rsidRPr="007D34B9" w:rsidRDefault="00E92515" w:rsidP="00E92515">
      <w:pPr>
        <w:pStyle w:val="Prrafodelista"/>
        <w:ind w:left="360"/>
        <w:jc w:val="both"/>
        <w:rPr>
          <w:color w:val="000000" w:themeColor="text1"/>
          <w:lang w:val="es-ES"/>
        </w:rPr>
      </w:pPr>
    </w:p>
    <w:p w:rsidR="00D1669F" w:rsidRPr="007D34B9" w:rsidRDefault="00D1669F">
      <w:pPr>
        <w:rPr>
          <w:color w:val="000000" w:themeColor="text1"/>
          <w:lang w:val="es-ES"/>
        </w:rPr>
      </w:pPr>
      <w:r w:rsidRPr="007D34B9">
        <w:rPr>
          <w:color w:val="000000" w:themeColor="text1"/>
          <w:lang w:val="es-ES"/>
        </w:rPr>
        <w:br w:type="page"/>
      </w:r>
    </w:p>
    <w:p w:rsidR="00E92515" w:rsidRPr="007D34B9" w:rsidRDefault="00E92515" w:rsidP="00E92515">
      <w:pPr>
        <w:pStyle w:val="Prrafodelista"/>
        <w:numPr>
          <w:ilvl w:val="0"/>
          <w:numId w:val="5"/>
        </w:numPr>
        <w:jc w:val="both"/>
        <w:rPr>
          <w:color w:val="000000" w:themeColor="text1"/>
          <w:lang w:val="es-ES"/>
        </w:rPr>
      </w:pPr>
      <w:r w:rsidRPr="007D34B9">
        <w:rPr>
          <w:color w:val="000000" w:themeColor="text1"/>
          <w:lang w:val="es-ES"/>
        </w:rPr>
        <w:lastRenderedPageBreak/>
        <w:t>Gestión de cartas fianza</w:t>
      </w:r>
    </w:p>
    <w:p w:rsidR="00E92515" w:rsidRPr="007D34B9" w:rsidRDefault="00D1669F" w:rsidP="00D1669F">
      <w:pPr>
        <w:pStyle w:val="Prrafodelista"/>
        <w:numPr>
          <w:ilvl w:val="1"/>
          <w:numId w:val="5"/>
        </w:numPr>
        <w:jc w:val="both"/>
        <w:rPr>
          <w:color w:val="000000" w:themeColor="text1"/>
          <w:lang w:val="es-ES"/>
        </w:rPr>
      </w:pPr>
      <w:r w:rsidRPr="007D34B9">
        <w:rPr>
          <w:color w:val="000000" w:themeColor="text1"/>
          <w:lang w:val="es-ES"/>
        </w:rPr>
        <w:t>Pantalla principal</w:t>
      </w:r>
    </w:p>
    <w:p w:rsidR="00E91BB2" w:rsidRPr="007D34B9" w:rsidRDefault="00E91BB2" w:rsidP="00E91BB2">
      <w:pPr>
        <w:pStyle w:val="Prrafodelista"/>
        <w:ind w:left="360"/>
        <w:jc w:val="both"/>
        <w:rPr>
          <w:color w:val="000000" w:themeColor="text1"/>
          <w:lang w:val="es-ES"/>
        </w:rPr>
      </w:pPr>
      <w:r w:rsidRPr="007D34B9">
        <w:rPr>
          <w:color w:val="000000" w:themeColor="text1"/>
          <w:lang w:val="es-ES"/>
        </w:rPr>
        <w:t>En la pantalla principal se nos mostrará las cartas fianza que hayamos creado.</w:t>
      </w:r>
    </w:p>
    <w:p w:rsidR="00D1669F" w:rsidRPr="007D34B9" w:rsidRDefault="00D1669F" w:rsidP="00D1669F">
      <w:pPr>
        <w:pStyle w:val="Prrafodelista"/>
        <w:ind w:left="360"/>
        <w:jc w:val="both"/>
        <w:rPr>
          <w:color w:val="000000" w:themeColor="text1"/>
          <w:lang w:val="es-ES"/>
        </w:rPr>
      </w:pPr>
      <w:r w:rsidRPr="007D34B9">
        <w:rPr>
          <w:noProof/>
          <w:color w:val="000000" w:themeColor="text1"/>
          <w:lang w:val="es-ES"/>
        </w:rPr>
        <w:drawing>
          <wp:inline distT="0" distB="0" distL="0" distR="0">
            <wp:extent cx="5396230" cy="948690"/>
            <wp:effectExtent l="0" t="0" r="127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8-07-25 a la(s) 19.26.4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6230" cy="948690"/>
                    </a:xfrm>
                    <a:prstGeom prst="rect">
                      <a:avLst/>
                    </a:prstGeom>
                  </pic:spPr>
                </pic:pic>
              </a:graphicData>
            </a:graphic>
          </wp:inline>
        </w:drawing>
      </w:r>
    </w:p>
    <w:p w:rsidR="00E91BB2" w:rsidRPr="007D34B9" w:rsidRDefault="00E91BB2" w:rsidP="00E91BB2">
      <w:pPr>
        <w:pStyle w:val="Prrafodelista"/>
        <w:ind w:left="360"/>
        <w:jc w:val="center"/>
        <w:rPr>
          <w:color w:val="000000" w:themeColor="text1"/>
          <w:lang w:val="es-ES"/>
        </w:rPr>
      </w:pPr>
      <w:r w:rsidRPr="007D34B9">
        <w:rPr>
          <w:color w:val="000000" w:themeColor="text1"/>
          <w:lang w:val="es-ES"/>
        </w:rPr>
        <w:t>Figura 8. Pantalla principal Cartas fianza</w:t>
      </w:r>
    </w:p>
    <w:p w:rsidR="00E91BB2" w:rsidRPr="007D34B9" w:rsidRDefault="00E91BB2" w:rsidP="00D1669F">
      <w:pPr>
        <w:pStyle w:val="Prrafodelista"/>
        <w:ind w:left="360"/>
        <w:jc w:val="both"/>
        <w:rPr>
          <w:color w:val="000000" w:themeColor="text1"/>
          <w:lang w:val="es-ES"/>
        </w:rPr>
      </w:pPr>
    </w:p>
    <w:p w:rsidR="0042171E" w:rsidRPr="007D34B9" w:rsidRDefault="00D1669F" w:rsidP="00D1669F">
      <w:pPr>
        <w:pStyle w:val="Prrafodelista"/>
        <w:numPr>
          <w:ilvl w:val="1"/>
          <w:numId w:val="5"/>
        </w:numPr>
        <w:jc w:val="both"/>
        <w:rPr>
          <w:color w:val="000000" w:themeColor="text1"/>
          <w:lang w:val="es-ES"/>
        </w:rPr>
      </w:pPr>
      <w:r w:rsidRPr="007D34B9">
        <w:rPr>
          <w:color w:val="000000" w:themeColor="text1"/>
          <w:lang w:val="es-ES"/>
        </w:rPr>
        <w:t>Creación de carta fianza</w:t>
      </w:r>
    </w:p>
    <w:p w:rsidR="00E91BB2" w:rsidRPr="007D34B9" w:rsidRDefault="00E91BB2" w:rsidP="00E91BB2">
      <w:pPr>
        <w:pStyle w:val="Prrafodelista"/>
        <w:ind w:left="360"/>
        <w:jc w:val="both"/>
        <w:rPr>
          <w:b/>
          <w:i/>
          <w:color w:val="000000" w:themeColor="text1"/>
          <w:lang w:val="es-ES"/>
        </w:rPr>
      </w:pPr>
      <w:r w:rsidRPr="007D34B9">
        <w:rPr>
          <w:color w:val="000000" w:themeColor="text1"/>
          <w:lang w:val="es-ES"/>
        </w:rPr>
        <w:t xml:space="preserve">Para la creación de una carta fianza deberá existir un contrato creado, elegiremos </w:t>
      </w:r>
      <w:r w:rsidRPr="007D34B9">
        <w:rPr>
          <w:b/>
          <w:i/>
          <w:color w:val="000000" w:themeColor="text1"/>
          <w:lang w:val="es-ES"/>
        </w:rPr>
        <w:t>un código interno para la carta fianza, una entidad, periodo de inicio, fin y un monto.</w:t>
      </w:r>
    </w:p>
    <w:p w:rsidR="00E91BB2" w:rsidRPr="007D34B9" w:rsidRDefault="00E91BB2" w:rsidP="00E91BB2">
      <w:pPr>
        <w:pStyle w:val="Prrafodelista"/>
        <w:ind w:left="360"/>
        <w:jc w:val="both"/>
        <w:rPr>
          <w:color w:val="000000" w:themeColor="text1"/>
          <w:lang w:val="es-ES"/>
        </w:rPr>
      </w:pPr>
    </w:p>
    <w:p w:rsidR="00D1669F" w:rsidRPr="007D34B9" w:rsidRDefault="00D1669F" w:rsidP="00E91BB2">
      <w:pPr>
        <w:pStyle w:val="Prrafodelista"/>
        <w:ind w:left="360"/>
        <w:jc w:val="center"/>
        <w:rPr>
          <w:color w:val="000000" w:themeColor="text1"/>
          <w:lang w:val="es-ES"/>
        </w:rPr>
      </w:pPr>
      <w:r w:rsidRPr="007D34B9">
        <w:rPr>
          <w:noProof/>
          <w:color w:val="000000" w:themeColor="text1"/>
          <w:lang w:val="es-ES"/>
        </w:rPr>
        <w:drawing>
          <wp:inline distT="0" distB="0" distL="0" distR="0">
            <wp:extent cx="3505200" cy="3791044"/>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8-07-25 a la(s) 19.26.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6010" cy="3791920"/>
                    </a:xfrm>
                    <a:prstGeom prst="rect">
                      <a:avLst/>
                    </a:prstGeom>
                  </pic:spPr>
                </pic:pic>
              </a:graphicData>
            </a:graphic>
          </wp:inline>
        </w:drawing>
      </w:r>
    </w:p>
    <w:p w:rsidR="00E91BB2" w:rsidRPr="007D34B9" w:rsidRDefault="00E91BB2" w:rsidP="00E91BB2">
      <w:pPr>
        <w:pStyle w:val="Prrafodelista"/>
        <w:ind w:left="360"/>
        <w:jc w:val="center"/>
        <w:rPr>
          <w:color w:val="000000" w:themeColor="text1"/>
          <w:lang w:val="es-ES"/>
        </w:rPr>
      </w:pPr>
      <w:r w:rsidRPr="007D34B9">
        <w:rPr>
          <w:color w:val="000000" w:themeColor="text1"/>
          <w:lang w:val="es-ES"/>
        </w:rPr>
        <w:t>Figura 9. Nueva carta fianza</w:t>
      </w:r>
    </w:p>
    <w:p w:rsidR="00D1669F" w:rsidRPr="007D34B9" w:rsidRDefault="00D1669F" w:rsidP="00D1669F">
      <w:pPr>
        <w:pStyle w:val="Prrafodelista"/>
        <w:ind w:left="360"/>
        <w:jc w:val="both"/>
        <w:rPr>
          <w:color w:val="000000" w:themeColor="text1"/>
          <w:lang w:val="es-ES"/>
        </w:rPr>
      </w:pPr>
    </w:p>
    <w:p w:rsidR="00D1669F" w:rsidRPr="007D34B9" w:rsidRDefault="00D1669F">
      <w:pPr>
        <w:rPr>
          <w:color w:val="000000" w:themeColor="text1"/>
          <w:lang w:val="es-ES"/>
        </w:rPr>
      </w:pPr>
      <w:r w:rsidRPr="007D34B9">
        <w:rPr>
          <w:color w:val="000000" w:themeColor="text1"/>
          <w:lang w:val="es-ES"/>
        </w:rPr>
        <w:br w:type="page"/>
      </w:r>
    </w:p>
    <w:p w:rsidR="00D1669F" w:rsidRPr="007D34B9" w:rsidRDefault="00D1669F" w:rsidP="00D1669F">
      <w:pPr>
        <w:pStyle w:val="Prrafodelista"/>
        <w:numPr>
          <w:ilvl w:val="1"/>
          <w:numId w:val="5"/>
        </w:numPr>
        <w:jc w:val="both"/>
        <w:rPr>
          <w:color w:val="000000" w:themeColor="text1"/>
          <w:lang w:val="es-ES"/>
        </w:rPr>
      </w:pPr>
      <w:r w:rsidRPr="007D34B9">
        <w:rPr>
          <w:color w:val="000000" w:themeColor="text1"/>
          <w:lang w:val="es-ES"/>
        </w:rPr>
        <w:lastRenderedPageBreak/>
        <w:t>Eliminación de carta fianza</w:t>
      </w:r>
    </w:p>
    <w:p w:rsidR="00D1669F" w:rsidRPr="007D34B9" w:rsidRDefault="00D1669F" w:rsidP="00D1669F">
      <w:pPr>
        <w:pStyle w:val="Prrafodelista"/>
        <w:ind w:left="360"/>
        <w:jc w:val="both"/>
        <w:rPr>
          <w:color w:val="000000" w:themeColor="text1"/>
          <w:lang w:val="es-ES"/>
        </w:rPr>
      </w:pPr>
      <w:r w:rsidRPr="007D34B9">
        <w:rPr>
          <w:color w:val="000000" w:themeColor="text1"/>
          <w:lang w:val="es-ES"/>
        </w:rPr>
        <w:t>Para la eliminación de una carta fianza deberemos presionar el botón de borrar</w:t>
      </w:r>
      <w:r w:rsidRPr="007D34B9">
        <w:rPr>
          <w:noProof/>
          <w:color w:val="000000" w:themeColor="text1"/>
          <w:lang w:val="es-ES"/>
        </w:rPr>
        <w:drawing>
          <wp:inline distT="0" distB="0" distL="0" distR="0">
            <wp:extent cx="177800" cy="254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7-25 a la(s) 19.28.39.png"/>
                    <pic:cNvPicPr/>
                  </pic:nvPicPr>
                  <pic:blipFill>
                    <a:blip r:embed="rId15">
                      <a:extLst>
                        <a:ext uri="{28A0092B-C50C-407E-A947-70E740481C1C}">
                          <a14:useLocalDpi xmlns:a14="http://schemas.microsoft.com/office/drawing/2010/main" val="0"/>
                        </a:ext>
                      </a:extLst>
                    </a:blip>
                    <a:stretch>
                      <a:fillRect/>
                    </a:stretch>
                  </pic:blipFill>
                  <pic:spPr>
                    <a:xfrm>
                      <a:off x="0" y="0"/>
                      <a:ext cx="177800" cy="254000"/>
                    </a:xfrm>
                    <a:prstGeom prst="rect">
                      <a:avLst/>
                    </a:prstGeom>
                  </pic:spPr>
                </pic:pic>
              </a:graphicData>
            </a:graphic>
          </wp:inline>
        </w:drawing>
      </w:r>
      <w:r w:rsidRPr="007D34B9">
        <w:rPr>
          <w:color w:val="000000" w:themeColor="text1"/>
          <w:lang w:val="es-ES"/>
        </w:rPr>
        <w:t xml:space="preserve"> </w:t>
      </w:r>
    </w:p>
    <w:p w:rsidR="00E91BB2" w:rsidRPr="007D34B9" w:rsidRDefault="00E91BB2" w:rsidP="00D1669F">
      <w:pPr>
        <w:pStyle w:val="Prrafodelista"/>
        <w:ind w:left="360"/>
        <w:jc w:val="both"/>
        <w:rPr>
          <w:color w:val="000000" w:themeColor="text1"/>
          <w:lang w:val="es-ES"/>
        </w:rPr>
      </w:pPr>
    </w:p>
    <w:p w:rsidR="00D1669F" w:rsidRPr="007D34B9" w:rsidRDefault="00D1669F" w:rsidP="00D1669F">
      <w:pPr>
        <w:pStyle w:val="Prrafodelista"/>
        <w:ind w:left="360"/>
        <w:jc w:val="both"/>
        <w:rPr>
          <w:color w:val="000000" w:themeColor="text1"/>
          <w:lang w:val="es-ES"/>
        </w:rPr>
      </w:pPr>
      <w:r w:rsidRPr="007D34B9">
        <w:rPr>
          <w:noProof/>
          <w:color w:val="000000" w:themeColor="text1"/>
          <w:lang w:val="es-ES"/>
        </w:rPr>
        <w:drawing>
          <wp:inline distT="0" distB="0" distL="0" distR="0">
            <wp:extent cx="5396230" cy="1682115"/>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8-07-25 a la(s) 19.29.25.png"/>
                    <pic:cNvPicPr/>
                  </pic:nvPicPr>
                  <pic:blipFill>
                    <a:blip r:embed="rId16">
                      <a:extLst>
                        <a:ext uri="{28A0092B-C50C-407E-A947-70E740481C1C}">
                          <a14:useLocalDpi xmlns:a14="http://schemas.microsoft.com/office/drawing/2010/main" val="0"/>
                        </a:ext>
                      </a:extLst>
                    </a:blip>
                    <a:stretch>
                      <a:fillRect/>
                    </a:stretch>
                  </pic:blipFill>
                  <pic:spPr>
                    <a:xfrm>
                      <a:off x="0" y="0"/>
                      <a:ext cx="5396230" cy="1682115"/>
                    </a:xfrm>
                    <a:prstGeom prst="rect">
                      <a:avLst/>
                    </a:prstGeom>
                  </pic:spPr>
                </pic:pic>
              </a:graphicData>
            </a:graphic>
          </wp:inline>
        </w:drawing>
      </w:r>
    </w:p>
    <w:p w:rsidR="00D1669F" w:rsidRPr="007D34B9" w:rsidRDefault="00E91BB2" w:rsidP="00E91BB2">
      <w:pPr>
        <w:pStyle w:val="Prrafodelista"/>
        <w:ind w:left="360"/>
        <w:jc w:val="center"/>
        <w:rPr>
          <w:color w:val="000000" w:themeColor="text1"/>
          <w:lang w:val="es-ES"/>
        </w:rPr>
      </w:pPr>
      <w:r w:rsidRPr="007D34B9">
        <w:rPr>
          <w:color w:val="000000" w:themeColor="text1"/>
          <w:lang w:val="es-ES"/>
        </w:rPr>
        <w:t>Figura 10. Eliminación carta fianza</w:t>
      </w:r>
    </w:p>
    <w:p w:rsidR="00E91BB2" w:rsidRPr="007D34B9" w:rsidRDefault="00E91BB2" w:rsidP="00E91BB2">
      <w:pPr>
        <w:pStyle w:val="Prrafodelista"/>
        <w:ind w:left="360"/>
        <w:jc w:val="center"/>
        <w:rPr>
          <w:color w:val="000000" w:themeColor="text1"/>
          <w:lang w:val="es-ES"/>
        </w:rPr>
      </w:pPr>
    </w:p>
    <w:p w:rsidR="00D1669F" w:rsidRPr="007D34B9" w:rsidRDefault="00E91BB2" w:rsidP="00D1669F">
      <w:pPr>
        <w:pStyle w:val="Prrafodelista"/>
        <w:ind w:left="360"/>
        <w:jc w:val="both"/>
        <w:rPr>
          <w:color w:val="000000" w:themeColor="text1"/>
          <w:lang w:val="es-ES"/>
        </w:rPr>
      </w:pPr>
      <w:r w:rsidRPr="007D34B9">
        <w:rPr>
          <w:color w:val="000000" w:themeColor="text1"/>
          <w:lang w:val="es-ES"/>
        </w:rPr>
        <w:t>Y a</w:t>
      </w:r>
      <w:r w:rsidR="00D1669F" w:rsidRPr="007D34B9">
        <w:rPr>
          <w:color w:val="000000" w:themeColor="text1"/>
          <w:lang w:val="es-ES"/>
        </w:rPr>
        <w:t>ceptar el mensaje de confirmación</w:t>
      </w:r>
      <w:r w:rsidRPr="007D34B9">
        <w:rPr>
          <w:color w:val="000000" w:themeColor="text1"/>
          <w:lang w:val="es-ES"/>
        </w:rPr>
        <w:t>, así ya se habrá eliminado del sistema una carta fianza.</w:t>
      </w:r>
    </w:p>
    <w:sectPr w:rsidR="00D1669F" w:rsidRPr="007D34B9" w:rsidSect="002E103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2D75"/>
    <w:multiLevelType w:val="multilevel"/>
    <w:tmpl w:val="74184562"/>
    <w:lvl w:ilvl="0">
      <w:start w:val="1"/>
      <w:numFmt w:val="decimal"/>
      <w:pStyle w:val="Ttulo1"/>
      <w:lvlText w:val="%1"/>
      <w:lvlJc w:val="left"/>
      <w:pPr>
        <w:ind w:left="432" w:hanging="432"/>
      </w:pPr>
    </w:lvl>
    <w:lvl w:ilvl="1">
      <w:start w:val="1"/>
      <w:numFmt w:val="decimal"/>
      <w:pStyle w:val="Ttulo2"/>
      <w:lvlText w:val="%2"/>
      <w:lvlJc w:val="left"/>
      <w:pPr>
        <w:ind w:left="576" w:hanging="576"/>
      </w:pPr>
      <w:rPr>
        <w:rFonts w:asciiTheme="minorHAnsi" w:eastAsiaTheme="majorEastAsia" w:hAnsiTheme="minorHAnsi" w:cstheme="minorHAnsi"/>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86126E"/>
    <w:multiLevelType w:val="hybridMultilevel"/>
    <w:tmpl w:val="86D87A3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24260484"/>
    <w:multiLevelType w:val="multilevel"/>
    <w:tmpl w:val="CDAA8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06042A"/>
    <w:multiLevelType w:val="multilevel"/>
    <w:tmpl w:val="F96EB1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B943240"/>
    <w:multiLevelType w:val="multilevel"/>
    <w:tmpl w:val="FA424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C41C62"/>
    <w:multiLevelType w:val="hybridMultilevel"/>
    <w:tmpl w:val="7192915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0E"/>
    <w:rsid w:val="00205E0E"/>
    <w:rsid w:val="002E103B"/>
    <w:rsid w:val="0042171E"/>
    <w:rsid w:val="007D34B9"/>
    <w:rsid w:val="00A05F97"/>
    <w:rsid w:val="00C12E89"/>
    <w:rsid w:val="00D1669F"/>
    <w:rsid w:val="00E14005"/>
    <w:rsid w:val="00E91BB2"/>
    <w:rsid w:val="00E925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B870"/>
  <w15:chartTrackingRefBased/>
  <w15:docId w15:val="{45DB1B6A-A035-4346-9823-37AEFC92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E0E"/>
  </w:style>
  <w:style w:type="paragraph" w:styleId="Ttulo1">
    <w:name w:val="heading 1"/>
    <w:basedOn w:val="Normal"/>
    <w:next w:val="Normal"/>
    <w:link w:val="Ttulo1Car"/>
    <w:uiPriority w:val="9"/>
    <w:qFormat/>
    <w:rsid w:val="00205E0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5E0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5E0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205E0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05E0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05E0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05E0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05E0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05E0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5E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05E0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05E0E"/>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205E0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205E0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05E0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05E0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05E0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05E0E"/>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20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526</Words>
  <Characters>2894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JHONATAN SUAREZ CABELLO</dc:creator>
  <cp:keywords/>
  <dc:description/>
  <cp:lastModifiedBy>MAURICIO JHONATAN SUAREZ CABELLO</cp:lastModifiedBy>
  <cp:revision>4</cp:revision>
  <dcterms:created xsi:type="dcterms:W3CDTF">2018-07-25T23:53:00Z</dcterms:created>
  <dcterms:modified xsi:type="dcterms:W3CDTF">2018-07-26T00:35:00Z</dcterms:modified>
</cp:coreProperties>
</file>