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3CAA" w14:textId="7FB83F8A" w:rsidR="000F2BA5" w:rsidRPr="00504816" w:rsidRDefault="000F2BA5" w:rsidP="000F2BA5">
      <w:pPr>
        <w:pStyle w:val="Header"/>
        <w:rPr>
          <w:sz w:val="20"/>
          <w:szCs w:val="20"/>
        </w:rPr>
      </w:pPr>
      <w:r w:rsidRPr="00504816"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F58929A" wp14:editId="41E899C1">
            <wp:simplePos x="0" y="0"/>
            <wp:positionH relativeFrom="column">
              <wp:posOffset>4145280</wp:posOffset>
            </wp:positionH>
            <wp:positionV relativeFrom="paragraph">
              <wp:posOffset>-533400</wp:posOffset>
            </wp:positionV>
            <wp:extent cx="1371600" cy="1365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353457_288668576938492_2590659495849130871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04816">
        <w:rPr>
          <w:b/>
          <w:bCs/>
          <w:sz w:val="28"/>
          <w:szCs w:val="28"/>
        </w:rPr>
        <w:t>Jeric</w:t>
      </w:r>
      <w:proofErr w:type="spellEnd"/>
      <w:r w:rsidRPr="00504816">
        <w:rPr>
          <w:b/>
          <w:bCs/>
          <w:sz w:val="28"/>
          <w:szCs w:val="28"/>
        </w:rPr>
        <w:t xml:space="preserve"> </w:t>
      </w:r>
      <w:proofErr w:type="spellStart"/>
      <w:r w:rsidRPr="00504816">
        <w:rPr>
          <w:b/>
          <w:bCs/>
          <w:sz w:val="28"/>
          <w:szCs w:val="28"/>
        </w:rPr>
        <w:t>Salvidar</w:t>
      </w:r>
      <w:bookmarkStart w:id="0" w:name="_Hlk170225689"/>
      <w:bookmarkEnd w:id="0"/>
      <w:proofErr w:type="spellEnd"/>
      <w:r w:rsidRPr="00504816">
        <w:rPr>
          <w:sz w:val="20"/>
          <w:szCs w:val="20"/>
        </w:rPr>
        <w:br/>
        <w:t>Barangay 188 | Caloocan City Manila, Philippines 1400</w:t>
      </w:r>
      <w:r w:rsidRPr="00504816">
        <w:rPr>
          <w:sz w:val="20"/>
          <w:szCs w:val="20"/>
        </w:rPr>
        <w:br/>
        <w:t>09099998257 | jericsalvidar0025@gmail.com</w:t>
      </w:r>
    </w:p>
    <w:p w14:paraId="1AE0358E" w14:textId="73B16E54" w:rsidR="000F2BA5" w:rsidRPr="00504816" w:rsidRDefault="000F2BA5" w:rsidP="000F2BA5">
      <w:pPr>
        <w:rPr>
          <w:sz w:val="20"/>
          <w:szCs w:val="20"/>
        </w:rPr>
      </w:pPr>
    </w:p>
    <w:p w14:paraId="491EEFCA" w14:textId="77777777" w:rsidR="00AD1AFF" w:rsidRPr="00504816" w:rsidRDefault="00C728AB">
      <w:pPr>
        <w:pStyle w:val="Heading1"/>
        <w:rPr>
          <w:sz w:val="24"/>
          <w:szCs w:val="24"/>
        </w:rPr>
      </w:pPr>
      <w:r w:rsidRPr="00504816">
        <w:rPr>
          <w:sz w:val="24"/>
          <w:szCs w:val="24"/>
        </w:rPr>
        <w:t>Professional Summary</w:t>
      </w:r>
    </w:p>
    <w:p w14:paraId="36E3B3AE" w14:textId="71201BE4" w:rsidR="00504816" w:rsidRPr="00504816" w:rsidRDefault="00504816" w:rsidP="00504816">
      <w:pPr>
        <w:jc w:val="both"/>
        <w:rPr>
          <w:sz w:val="20"/>
          <w:szCs w:val="20"/>
        </w:rPr>
      </w:pPr>
      <w:r w:rsidRPr="00504816">
        <w:rPr>
          <w:sz w:val="20"/>
          <w:szCs w:val="20"/>
        </w:rPr>
        <w:t xml:space="preserve">Reliable and hardworking </w:t>
      </w:r>
      <w:r w:rsidR="00196464">
        <w:rPr>
          <w:sz w:val="20"/>
          <w:szCs w:val="20"/>
        </w:rPr>
        <w:t>individual</w:t>
      </w:r>
      <w:r w:rsidRPr="00504816">
        <w:rPr>
          <w:sz w:val="20"/>
          <w:szCs w:val="20"/>
        </w:rPr>
        <w:t xml:space="preserve"> looking for opportunity to expand my skills and gain valuable real-world experience. To seek and maintain a full-time position that offers professional challenges utilizing interpersonal skills, excellent time management and problem-solving skills. Considered hardworking, punctual and driven.</w:t>
      </w:r>
    </w:p>
    <w:p w14:paraId="7021F15E" w14:textId="77777777" w:rsidR="00AD1AFF" w:rsidRPr="00504816" w:rsidRDefault="00C728AB">
      <w:pPr>
        <w:pStyle w:val="Heading1"/>
        <w:rPr>
          <w:sz w:val="24"/>
          <w:szCs w:val="24"/>
        </w:rPr>
      </w:pPr>
      <w:r w:rsidRPr="00504816">
        <w:rPr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D1AFF" w:rsidRPr="00504816" w14:paraId="2B787BDF" w14:textId="77777777">
        <w:tc>
          <w:tcPr>
            <w:tcW w:w="4320" w:type="dxa"/>
          </w:tcPr>
          <w:p w14:paraId="6135A7EB" w14:textId="77777777" w:rsidR="00AD1AFF" w:rsidRPr="00504816" w:rsidRDefault="00C728AB">
            <w:pPr>
              <w:rPr>
                <w:sz w:val="20"/>
                <w:szCs w:val="20"/>
              </w:rPr>
            </w:pPr>
            <w:proofErr w:type="spellStart"/>
            <w:r w:rsidRPr="00504816">
              <w:rPr>
                <w:sz w:val="20"/>
                <w:szCs w:val="20"/>
              </w:rPr>
              <w:t>Immaculada</w:t>
            </w:r>
            <w:proofErr w:type="spellEnd"/>
            <w:r w:rsidRPr="00504816">
              <w:rPr>
                <w:sz w:val="20"/>
                <w:szCs w:val="20"/>
              </w:rPr>
              <w:t xml:space="preserve"> Concepcion College</w:t>
            </w:r>
          </w:p>
        </w:tc>
        <w:tc>
          <w:tcPr>
            <w:tcW w:w="4320" w:type="dxa"/>
          </w:tcPr>
          <w:p w14:paraId="6277DD7A" w14:textId="77777777" w:rsidR="00AD1AFF" w:rsidRPr="00504816" w:rsidRDefault="00C728AB">
            <w:pPr>
              <w:rPr>
                <w:sz w:val="20"/>
                <w:szCs w:val="20"/>
              </w:rPr>
            </w:pPr>
            <w:r w:rsidRPr="00504816">
              <w:rPr>
                <w:sz w:val="20"/>
                <w:szCs w:val="20"/>
              </w:rPr>
              <w:t>Bachelor of Science in Computer Science</w:t>
            </w:r>
            <w:r w:rsidRPr="00504816">
              <w:rPr>
                <w:sz w:val="20"/>
                <w:szCs w:val="20"/>
              </w:rPr>
              <w:br/>
              <w:t>2020 - 2024</w:t>
            </w:r>
            <w:r w:rsidRPr="00504816">
              <w:rPr>
                <w:sz w:val="20"/>
                <w:szCs w:val="20"/>
              </w:rPr>
              <w:br/>
              <w:t>- Dean's Lister, 3rd Year (2022-2023)</w:t>
            </w:r>
          </w:p>
        </w:tc>
      </w:tr>
    </w:tbl>
    <w:p w14:paraId="287CE575" w14:textId="77777777" w:rsidR="00AD1AFF" w:rsidRPr="00504816" w:rsidRDefault="00C728AB">
      <w:pPr>
        <w:pStyle w:val="Heading1"/>
        <w:rPr>
          <w:sz w:val="24"/>
          <w:szCs w:val="24"/>
        </w:rPr>
      </w:pPr>
      <w:r w:rsidRPr="00504816">
        <w:rPr>
          <w:sz w:val="24"/>
          <w:szCs w:val="24"/>
        </w:rPr>
        <w:t>Certifications</w:t>
      </w:r>
    </w:p>
    <w:p w14:paraId="5A7B8E19" w14:textId="77777777" w:rsidR="00AD1AFF" w:rsidRPr="00504816" w:rsidRDefault="00C728AB">
      <w:pPr>
        <w:pStyle w:val="ListBullet"/>
        <w:rPr>
          <w:sz w:val="20"/>
          <w:szCs w:val="20"/>
        </w:rPr>
      </w:pPr>
      <w:r w:rsidRPr="00504816">
        <w:rPr>
          <w:sz w:val="20"/>
          <w:szCs w:val="20"/>
        </w:rPr>
        <w:t>NC II Computer Servicing, Technical Education and Skills Development Authority (TESDA), Month Year</w:t>
      </w:r>
    </w:p>
    <w:p w14:paraId="510731B1" w14:textId="77777777" w:rsidR="00AD1AFF" w:rsidRPr="00504816" w:rsidRDefault="00C728AB">
      <w:pPr>
        <w:pStyle w:val="ListBullet"/>
        <w:rPr>
          <w:sz w:val="20"/>
          <w:szCs w:val="20"/>
        </w:rPr>
      </w:pPr>
      <w:r w:rsidRPr="00504816">
        <w:rPr>
          <w:sz w:val="20"/>
          <w:szCs w:val="20"/>
        </w:rPr>
        <w:t xml:space="preserve">1st SIMP AAG ICC Multidisciplinary Research Festival, Exploring Artificial Intelligence in Multidisciplinary Social and Ethical Research, Jointly organized by the Singapore Institute of Multidisciplinary Professions and </w:t>
      </w:r>
      <w:proofErr w:type="spellStart"/>
      <w:r w:rsidRPr="00504816">
        <w:rPr>
          <w:sz w:val="20"/>
          <w:szCs w:val="20"/>
        </w:rPr>
        <w:t>Ascendens</w:t>
      </w:r>
      <w:proofErr w:type="spellEnd"/>
      <w:r w:rsidRPr="00504816">
        <w:rPr>
          <w:sz w:val="20"/>
          <w:szCs w:val="20"/>
        </w:rPr>
        <w:t xml:space="preserve"> Asia International Research Institute, Month Year</w:t>
      </w:r>
    </w:p>
    <w:p w14:paraId="1C0A40A0" w14:textId="77777777" w:rsidR="00AD1AFF" w:rsidRPr="00504816" w:rsidRDefault="00C728AB">
      <w:pPr>
        <w:pStyle w:val="Heading1"/>
        <w:rPr>
          <w:sz w:val="24"/>
          <w:szCs w:val="24"/>
        </w:rPr>
      </w:pPr>
      <w:r w:rsidRPr="00504816">
        <w:rPr>
          <w:sz w:val="24"/>
          <w:szCs w:val="24"/>
        </w:rPr>
        <w:t>Skills</w:t>
      </w:r>
    </w:p>
    <w:p w14:paraId="3E851DB6" w14:textId="77777777" w:rsidR="00AD1AFF" w:rsidRPr="00504816" w:rsidRDefault="00C728AB">
      <w:pPr>
        <w:pStyle w:val="ListBullet"/>
        <w:rPr>
          <w:sz w:val="20"/>
          <w:szCs w:val="20"/>
        </w:rPr>
      </w:pPr>
      <w:r w:rsidRPr="00504816">
        <w:rPr>
          <w:sz w:val="20"/>
          <w:szCs w:val="20"/>
        </w:rPr>
        <w:t>Knowledgeable in computer hardware and software troubleshooting</w:t>
      </w:r>
    </w:p>
    <w:p w14:paraId="13D1B207" w14:textId="77777777" w:rsidR="00AD1AFF" w:rsidRPr="00504816" w:rsidRDefault="00C728AB">
      <w:pPr>
        <w:pStyle w:val="ListBullet"/>
        <w:rPr>
          <w:sz w:val="20"/>
          <w:szCs w:val="20"/>
        </w:rPr>
      </w:pPr>
      <w:r w:rsidRPr="00504816">
        <w:rPr>
          <w:sz w:val="20"/>
          <w:szCs w:val="20"/>
        </w:rPr>
        <w:t>Strong problem-solving and analytical skills</w:t>
      </w:r>
    </w:p>
    <w:p w14:paraId="6EA76106" w14:textId="77777777" w:rsidR="00AD1AFF" w:rsidRDefault="00C728AB">
      <w:pPr>
        <w:pStyle w:val="ListBullet"/>
        <w:rPr>
          <w:sz w:val="20"/>
          <w:szCs w:val="20"/>
        </w:rPr>
      </w:pPr>
      <w:r w:rsidRPr="00504816">
        <w:rPr>
          <w:sz w:val="20"/>
          <w:szCs w:val="20"/>
        </w:rPr>
        <w:t>Ability to work efficiently in a team environment</w:t>
      </w:r>
    </w:p>
    <w:p w14:paraId="08662F85" w14:textId="11413BD5" w:rsidR="00196464" w:rsidRPr="00504816" w:rsidRDefault="00196464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Good communication skill</w:t>
      </w:r>
    </w:p>
    <w:p w14:paraId="26422302" w14:textId="77777777" w:rsidR="00AD1AFF" w:rsidRPr="00504816" w:rsidRDefault="00C728AB">
      <w:pPr>
        <w:pStyle w:val="Heading1"/>
        <w:rPr>
          <w:sz w:val="24"/>
          <w:szCs w:val="24"/>
        </w:rPr>
      </w:pPr>
      <w:r w:rsidRPr="00504816">
        <w:rPr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6464" w:rsidRPr="00504816" w14:paraId="53A778E6" w14:textId="77777777" w:rsidTr="005474DD">
        <w:trPr>
          <w:trHeight w:val="3329"/>
        </w:trPr>
        <w:tc>
          <w:tcPr>
            <w:tcW w:w="4320" w:type="dxa"/>
          </w:tcPr>
          <w:p w14:paraId="137123A0" w14:textId="7B491048" w:rsidR="00196464" w:rsidRPr="00504816" w:rsidRDefault="0019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Service Representative </w:t>
            </w:r>
          </w:p>
        </w:tc>
        <w:tc>
          <w:tcPr>
            <w:tcW w:w="4320" w:type="dxa"/>
          </w:tcPr>
          <w:p w14:paraId="21DF9D4B" w14:textId="6EC3625C" w:rsidR="00196464" w:rsidRDefault="0019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IQOR Fairview </w:t>
            </w:r>
            <w:r w:rsidR="005474DD">
              <w:rPr>
                <w:sz w:val="20"/>
                <w:szCs w:val="20"/>
              </w:rPr>
              <w:t>(Seasonal Account)</w:t>
            </w:r>
          </w:p>
          <w:p w14:paraId="4FEA8253" w14:textId="74ED1218" w:rsidR="00196464" w:rsidRDefault="0019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October 2024 – </w:t>
            </w:r>
            <w:r w:rsidR="00C60310">
              <w:rPr>
                <w:sz w:val="20"/>
                <w:szCs w:val="20"/>
              </w:rPr>
              <w:t xml:space="preserve">March </w:t>
            </w:r>
            <w:r>
              <w:rPr>
                <w:sz w:val="20"/>
                <w:szCs w:val="20"/>
              </w:rPr>
              <w:t>2025</w:t>
            </w:r>
          </w:p>
          <w:p w14:paraId="0311102C" w14:textId="77777777" w:rsidR="00196464" w:rsidRDefault="00196464" w:rsidP="005474DD">
            <w:pPr>
              <w:rPr>
                <w:sz w:val="20"/>
                <w:szCs w:val="20"/>
              </w:rPr>
            </w:pPr>
          </w:p>
          <w:p w14:paraId="49D458C5" w14:textId="77777777" w:rsidR="005474DD" w:rsidRDefault="005474DD" w:rsidP="005474DD">
            <w:pPr>
              <w:rPr>
                <w:sz w:val="20"/>
                <w:szCs w:val="20"/>
              </w:rPr>
            </w:pPr>
            <w:r w:rsidRPr="005474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 Resolved customer inquiries effectively, ensuring timely and accurate solutions to technical and non-technical issues</w:t>
            </w:r>
          </w:p>
          <w:p w14:paraId="0CACB840" w14:textId="77777777" w:rsidR="005474DD" w:rsidRDefault="005474DD" w:rsidP="00547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Provided clear and concise explanations to customers, translating technical details into easily understandable terms</w:t>
            </w:r>
          </w:p>
          <w:p w14:paraId="551A79D3" w14:textId="77777777" w:rsidR="005474DD" w:rsidRDefault="005474DD" w:rsidP="00547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Delivered excellent customer service by addressing clients concerns with patience, professionalism and empathy.</w:t>
            </w:r>
          </w:p>
          <w:p w14:paraId="38690A1E" w14:textId="77777777" w:rsidR="00955B29" w:rsidRDefault="00955B29" w:rsidP="005474DD">
            <w:pPr>
              <w:rPr>
                <w:sz w:val="20"/>
                <w:szCs w:val="20"/>
              </w:rPr>
            </w:pPr>
          </w:p>
          <w:p w14:paraId="265BD9C8" w14:textId="77777777" w:rsidR="0018185D" w:rsidRDefault="0018185D" w:rsidP="005474DD">
            <w:pPr>
              <w:rPr>
                <w:sz w:val="20"/>
                <w:szCs w:val="20"/>
              </w:rPr>
            </w:pPr>
          </w:p>
          <w:p w14:paraId="7D5CB875" w14:textId="77777777" w:rsidR="00955B29" w:rsidRDefault="0018185D" w:rsidP="00547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TELEPERFORMANCE Fairview </w:t>
            </w:r>
          </w:p>
          <w:p w14:paraId="23AEE40D" w14:textId="5F1807FF" w:rsidR="0018185D" w:rsidRDefault="0018185D" w:rsidP="00547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2025- October 2025</w:t>
            </w:r>
          </w:p>
          <w:p w14:paraId="7670778E" w14:textId="6A2A2AED" w:rsidR="0018185D" w:rsidRPr="005474DD" w:rsidRDefault="0018185D" w:rsidP="005474DD">
            <w:pPr>
              <w:rPr>
                <w:sz w:val="20"/>
                <w:szCs w:val="20"/>
              </w:rPr>
            </w:pPr>
          </w:p>
        </w:tc>
      </w:tr>
      <w:tr w:rsidR="00AD1AFF" w:rsidRPr="00504816" w14:paraId="2B440B45" w14:textId="77777777">
        <w:tc>
          <w:tcPr>
            <w:tcW w:w="4320" w:type="dxa"/>
          </w:tcPr>
          <w:p w14:paraId="43B6F20F" w14:textId="5FB1B750" w:rsidR="00196464" w:rsidRDefault="0019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 Encoder (OJT)</w:t>
            </w:r>
          </w:p>
          <w:p w14:paraId="5245D912" w14:textId="77777777" w:rsidR="00196464" w:rsidRPr="00504816" w:rsidRDefault="00196464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5CA55D1B" w14:textId="77777777" w:rsidR="00AD1AFF" w:rsidRPr="00504816" w:rsidRDefault="00C728AB">
            <w:pPr>
              <w:rPr>
                <w:sz w:val="20"/>
                <w:szCs w:val="20"/>
              </w:rPr>
            </w:pPr>
            <w:r w:rsidRPr="00504816">
              <w:rPr>
                <w:sz w:val="20"/>
                <w:szCs w:val="20"/>
              </w:rPr>
              <w:t>Civil Registry Department, North City Hall, Caloocan</w:t>
            </w:r>
            <w:r w:rsidRPr="00504816">
              <w:rPr>
                <w:sz w:val="20"/>
                <w:szCs w:val="20"/>
              </w:rPr>
              <w:br/>
              <w:t>November 13, 2023 – February 13, 2024</w:t>
            </w:r>
            <w:r w:rsidRPr="00504816">
              <w:rPr>
                <w:sz w:val="20"/>
                <w:szCs w:val="20"/>
              </w:rPr>
              <w:br/>
            </w:r>
          </w:p>
          <w:p w14:paraId="4EF1BF48" w14:textId="77777777" w:rsidR="00AD1AFF" w:rsidRPr="00504816" w:rsidRDefault="00C728AB">
            <w:pPr>
              <w:rPr>
                <w:sz w:val="20"/>
                <w:szCs w:val="20"/>
              </w:rPr>
            </w:pPr>
            <w:r w:rsidRPr="00504816">
              <w:rPr>
                <w:sz w:val="20"/>
                <w:szCs w:val="20"/>
              </w:rPr>
              <w:t>- Encoded and updated vital records accurately and efficiently</w:t>
            </w:r>
            <w:r w:rsidRPr="00504816">
              <w:rPr>
                <w:sz w:val="20"/>
                <w:szCs w:val="20"/>
              </w:rPr>
              <w:br/>
              <w:t>- Assisted in organizing and maintaining physical and digital records</w:t>
            </w:r>
            <w:r w:rsidRPr="00504816">
              <w:rPr>
                <w:sz w:val="20"/>
                <w:szCs w:val="20"/>
              </w:rPr>
              <w:br/>
              <w:t>- Collaborated with department staff to ensure data accuracy and integrity</w:t>
            </w:r>
            <w:r w:rsidRPr="00504816">
              <w:rPr>
                <w:sz w:val="20"/>
                <w:szCs w:val="20"/>
              </w:rPr>
              <w:br/>
              <w:t>- Provided support in resolving data-related issues and discrepancies</w:t>
            </w:r>
          </w:p>
        </w:tc>
      </w:tr>
    </w:tbl>
    <w:p w14:paraId="4856E1DB" w14:textId="2585B8B7" w:rsidR="00AD1AFF" w:rsidRPr="00504816" w:rsidRDefault="00AD1AFF">
      <w:pPr>
        <w:rPr>
          <w:sz w:val="20"/>
          <w:szCs w:val="20"/>
        </w:rPr>
      </w:pPr>
    </w:p>
    <w:sectPr w:rsidR="00AD1AFF" w:rsidRPr="00504816" w:rsidSect="000F2BA5"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73F3" w14:textId="77777777" w:rsidR="00F85831" w:rsidRDefault="00F85831">
      <w:pPr>
        <w:spacing w:after="0" w:line="240" w:lineRule="auto"/>
      </w:pPr>
      <w:r>
        <w:separator/>
      </w:r>
    </w:p>
  </w:endnote>
  <w:endnote w:type="continuationSeparator" w:id="0">
    <w:p w14:paraId="4198145F" w14:textId="77777777" w:rsidR="00F85831" w:rsidRDefault="00F8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21443" w14:textId="77777777" w:rsidR="00F85831" w:rsidRDefault="00F85831">
      <w:pPr>
        <w:spacing w:after="0" w:line="240" w:lineRule="auto"/>
      </w:pPr>
      <w:r>
        <w:separator/>
      </w:r>
    </w:p>
  </w:footnote>
  <w:footnote w:type="continuationSeparator" w:id="0">
    <w:p w14:paraId="608968DB" w14:textId="77777777" w:rsidR="00F85831" w:rsidRDefault="00F85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96D48"/>
    <w:multiLevelType w:val="hybridMultilevel"/>
    <w:tmpl w:val="820C92A2"/>
    <w:lvl w:ilvl="0" w:tplc="0E2CFA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12723"/>
    <w:multiLevelType w:val="hybridMultilevel"/>
    <w:tmpl w:val="EF2C0906"/>
    <w:lvl w:ilvl="0" w:tplc="DC065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7647F"/>
    <w:multiLevelType w:val="hybridMultilevel"/>
    <w:tmpl w:val="D28CBA4A"/>
    <w:lvl w:ilvl="0" w:tplc="92F2DC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56227"/>
    <w:multiLevelType w:val="hybridMultilevel"/>
    <w:tmpl w:val="5C2A5594"/>
    <w:lvl w:ilvl="0" w:tplc="8D8E12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2725">
    <w:abstractNumId w:val="8"/>
  </w:num>
  <w:num w:numId="2" w16cid:durableId="21327670">
    <w:abstractNumId w:val="6"/>
  </w:num>
  <w:num w:numId="3" w16cid:durableId="1933850931">
    <w:abstractNumId w:val="5"/>
  </w:num>
  <w:num w:numId="4" w16cid:durableId="219286475">
    <w:abstractNumId w:val="4"/>
  </w:num>
  <w:num w:numId="5" w16cid:durableId="1552886530">
    <w:abstractNumId w:val="7"/>
  </w:num>
  <w:num w:numId="6" w16cid:durableId="1884828878">
    <w:abstractNumId w:val="3"/>
  </w:num>
  <w:num w:numId="7" w16cid:durableId="659626326">
    <w:abstractNumId w:val="2"/>
  </w:num>
  <w:num w:numId="8" w16cid:durableId="1781559704">
    <w:abstractNumId w:val="1"/>
  </w:num>
  <w:num w:numId="9" w16cid:durableId="336153084">
    <w:abstractNumId w:val="0"/>
  </w:num>
  <w:num w:numId="10" w16cid:durableId="1267929838">
    <w:abstractNumId w:val="10"/>
  </w:num>
  <w:num w:numId="11" w16cid:durableId="67728483">
    <w:abstractNumId w:val="11"/>
  </w:num>
  <w:num w:numId="12" w16cid:durableId="1623920969">
    <w:abstractNumId w:val="12"/>
  </w:num>
  <w:num w:numId="13" w16cid:durableId="556011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A5"/>
    <w:rsid w:val="0015074B"/>
    <w:rsid w:val="0018185D"/>
    <w:rsid w:val="00196464"/>
    <w:rsid w:val="001C5296"/>
    <w:rsid w:val="001F1B83"/>
    <w:rsid w:val="0029639D"/>
    <w:rsid w:val="00326F90"/>
    <w:rsid w:val="00504816"/>
    <w:rsid w:val="00520E9C"/>
    <w:rsid w:val="005474DD"/>
    <w:rsid w:val="00670342"/>
    <w:rsid w:val="007118C4"/>
    <w:rsid w:val="00723AEE"/>
    <w:rsid w:val="007B7AE9"/>
    <w:rsid w:val="008B3F7A"/>
    <w:rsid w:val="00955B29"/>
    <w:rsid w:val="00AA1D8D"/>
    <w:rsid w:val="00AD1AFF"/>
    <w:rsid w:val="00AD47FF"/>
    <w:rsid w:val="00B47730"/>
    <w:rsid w:val="00BC0DF2"/>
    <w:rsid w:val="00BC74D8"/>
    <w:rsid w:val="00C60310"/>
    <w:rsid w:val="00C728AB"/>
    <w:rsid w:val="00CB0664"/>
    <w:rsid w:val="00F85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356DC"/>
  <w14:defaultImageDpi w14:val="300"/>
  <w15:docId w15:val="{1B289913-BA84-4042-A51C-542A0AFA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Jeric Salvidar</cp:lastModifiedBy>
  <cp:revision>2</cp:revision>
  <dcterms:created xsi:type="dcterms:W3CDTF">2025-10-06T14:31:00Z</dcterms:created>
  <dcterms:modified xsi:type="dcterms:W3CDTF">2025-10-06T14:31:00Z</dcterms:modified>
  <cp:category/>
</cp:coreProperties>
</file>