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111111"/>
          <w:sz w:val="56"/>
          <w:szCs w:val="56"/>
        </w:rPr>
        <w:t xml:space="preserve">JERIC SEMENIEGO</w:t>
      </w:r>
    </w:p>
    <w:p>
      <w:pPr>
        <w:spacing w:after="50" w:before="50"/>
        <w:jc w:val="center"/>
      </w:pPr>
      <w:r>
        <w:rPr>
          <w:rFonts w:ascii="Arial" w:cs="Arial" w:eastAsia="Arial" w:hAnsi="Arial"/>
          <w:color w:val="1B2D5B"/>
          <w:sz w:val="22"/>
          <w:szCs w:val="22"/>
        </w:rPr>
        <w:t xml:space="preserve">Junior QA Analyst  ·  QA Support  ·  UAT Support</w:t>
      </w:r>
    </w:p>
    <w:p>
      <w:pPr>
        <w:spacing w:after="70" w:before="0"/>
        <w:jc w:val="center"/>
      </w:pPr>
      <w:r>
        <w:rPr>
          <w:rFonts w:ascii="Arial" w:cs="Arial" w:eastAsia="Arial" w:hAnsi="Arial"/>
          <w:color w:val="777777"/>
          <w:sz w:val="18"/>
          <w:szCs w:val="18"/>
        </w:rPr>
        <w:t xml:space="preserve">Pasig City, Metro Manila  •  +63 961 871 1368  •  jeric.semeniego.work@gmail.com  •  jericsemeniegowork-boop.github.io/portfolio/</w:t>
      </w:r>
    </w:p>
    <w:p>
      <w:pPr>
        <w:pBdr>
          <w:bottom w:val="single" w:color="1B2D5B" w:sz="24" w:space="1"/>
        </w:pBdr>
        <w:spacing w:after="0" w:before="0"/>
      </w:pPr>
      <w:r>
        <w:rPr>
          <w:sz w:val="4"/>
          <w:szCs w:val="4"/>
        </w:rPr>
        <w:t xml:space="preserve"> </w:t>
      </w:r>
    </w:p>
    <w:p>
      <w:pPr>
        <w:pBdr>
          <w:bottom w:val="single" w:color="1B2D5B" w:sz="4" w:space="1"/>
        </w:pBdr>
        <w:spacing w:after="100" w:before="14"/>
      </w:pPr>
      <w:r>
        <w:rPr>
          <w:sz w:val="4"/>
          <w:szCs w:val="4"/>
        </w:rPr>
        <w:t xml:space="preserve"> </w:t>
      </w:r>
    </w:p>
    <w:p>
      <w:pPr>
        <w:pBdr>
          <w:bottom w:val="single" w:color="1B2D5B" w:sz="10" w:space="3"/>
        </w:pBdr>
        <w:spacing w:after="44" w:before="120"/>
      </w:pPr>
      <w:r>
        <w:rPr>
          <w:rFonts w:ascii="Arial" w:cs="Arial" w:eastAsia="Arial" w:hAnsi="Arial"/>
          <w:b/>
          <w:bCs/>
          <w:color w:val="1B2D5B"/>
          <w:sz w:val="22"/>
          <w:szCs w:val="22"/>
        </w:rPr>
        <w:t xml:space="preserve">SUMMARY</w:t>
      </w:r>
    </w:p>
    <w:p>
      <w:pPr>
        <w:spacing w:after="0" w:before="0"/>
      </w:pPr>
      <w:r>
        <w:rPr>
          <w:rFonts w:ascii="Arial" w:cs="Arial" w:eastAsia="Arial" w:hAnsi="Arial"/>
          <w:color w:val="111111"/>
          <w:sz w:val="22"/>
          <w:szCs w:val="22"/>
        </w:rPr>
        <w:t xml:space="preserve">QA-focused IT professional with around 2.5 years of QA-related experience in manual testing, regression testing, post-release validation, issue handling, defect documentation, and stakeholder support. Experienced in ticket-driven validation, controlled-environment issue replication, and Excel-based test documentation using ServiceNow and Jira workflows. Hands-on with Postman API checks, basic SQL validation, and basic Selenium/Python automation, working across SAP S/4HANA and web-based systems in Agile environments.</w:t>
      </w:r>
    </w:p>
    <w:p>
      <w:pPr>
        <w:pBdr>
          <w:bottom w:val="single" w:color="1B2D5B" w:sz="10" w:space="3"/>
        </w:pBdr>
        <w:spacing w:after="44" w:before="120"/>
      </w:pPr>
      <w:r>
        <w:rPr>
          <w:rFonts w:ascii="Arial" w:cs="Arial" w:eastAsia="Arial" w:hAnsi="Arial"/>
          <w:b/>
          <w:bCs/>
          <w:color w:val="1B2D5B"/>
          <w:sz w:val="22"/>
          <w:szCs w:val="22"/>
        </w:rPr>
        <w:t xml:space="preserve">CORE SKILLS</w:t>
      </w:r>
    </w:p>
    <w:p>
      <w:pPr>
        <w:spacing w:after="34" w:before="0"/>
      </w:pPr>
      <w:r>
        <w:rPr>
          <w:rFonts w:ascii="Arial" w:cs="Arial" w:eastAsia="Arial" w:hAnsi="Arial"/>
          <w:b/>
          <w:bCs/>
          <w:color w:val="1B2D5B"/>
          <w:sz w:val="22"/>
          <w:szCs w:val="22"/>
        </w:rPr>
        <w:t xml:space="preserve">QA &amp; Testing: </w:t>
      </w:r>
      <w:r>
        <w:rPr>
          <w:rFonts w:ascii="Arial" w:cs="Arial" w:eastAsia="Arial" w:hAnsi="Arial"/>
          <w:color w:val="111111"/>
          <w:sz w:val="22"/>
          <w:szCs w:val="22"/>
        </w:rPr>
        <w:t xml:space="preserve">Manual Testing, Functional Testing, Regression Testing, Smoke/Sanity Testing, UAT, UI Testing, Defect Reporting, Test Case Validation, Release Validation, Bug Tracking</w:t>
      </w:r>
    </w:p>
    <w:p>
      <w:pPr>
        <w:spacing w:after="34" w:before="0"/>
      </w:pPr>
      <w:r>
        <w:rPr>
          <w:rFonts w:ascii="Arial" w:cs="Arial" w:eastAsia="Arial" w:hAnsi="Arial"/>
          <w:b/>
          <w:bCs/>
          <w:color w:val="1B2D5B"/>
          <w:sz w:val="22"/>
          <w:szCs w:val="22"/>
        </w:rPr>
        <w:t xml:space="preserve">Automation &amp; API: </w:t>
      </w:r>
      <w:r>
        <w:rPr>
          <w:rFonts w:ascii="Arial" w:cs="Arial" w:eastAsia="Arial" w:hAnsi="Arial"/>
          <w:color w:val="111111"/>
          <w:sz w:val="22"/>
          <w:szCs w:val="22"/>
        </w:rPr>
        <w:t xml:space="preserve">Postman API Checks (JavaScript), Basic SQL Validation, Basic Selenium / Python Exposure</w:t>
      </w:r>
    </w:p>
    <w:p>
      <w:pPr>
        <w:spacing w:after="34" w:before="0"/>
      </w:pPr>
      <w:r>
        <w:rPr>
          <w:rFonts w:ascii="Arial" w:cs="Arial" w:eastAsia="Arial" w:hAnsi="Arial"/>
          <w:b/>
          <w:bCs/>
          <w:color w:val="1B2D5B"/>
          <w:sz w:val="22"/>
          <w:szCs w:val="22"/>
        </w:rPr>
        <w:t xml:space="preserve">Tools: </w:t>
      </w:r>
      <w:r>
        <w:rPr>
          <w:rFonts w:ascii="Arial" w:cs="Arial" w:eastAsia="Arial" w:hAnsi="Arial"/>
          <w:color w:val="111111"/>
          <w:sz w:val="22"/>
          <w:szCs w:val="22"/>
        </w:rPr>
        <w:t xml:space="preserve">ServiceNow, Jira, SAP S/4HANA (SD, HANA), Microsoft Excel, Google Sheets, Microsoft Word, SharePoint, Browser DevTools, Git/GitHub, Azure DevOps, MySQL</w:t>
      </w:r>
    </w:p>
    <w:p>
      <w:pPr>
        <w:spacing w:after="34" w:before="0"/>
      </w:pPr>
      <w:r>
        <w:rPr>
          <w:rFonts w:ascii="Arial" w:cs="Arial" w:eastAsia="Arial" w:hAnsi="Arial"/>
          <w:b/>
          <w:bCs/>
          <w:color w:val="1B2D5B"/>
          <w:sz w:val="22"/>
          <w:szCs w:val="22"/>
        </w:rPr>
        <w:t xml:space="preserve">Support &amp; Ops: </w:t>
      </w:r>
      <w:r>
        <w:rPr>
          <w:rFonts w:ascii="Arial" w:cs="Arial" w:eastAsia="Arial" w:hAnsi="Arial"/>
          <w:color w:val="111111"/>
          <w:sz w:val="22"/>
          <w:szCs w:val="22"/>
        </w:rPr>
        <w:t xml:space="preserve">Ticket Handling, Incident Management, Escalation Coordination, Technical Troubleshooting, Process Documentation, Workflow Validation</w:t>
      </w:r>
    </w:p>
    <w:p>
      <w:pPr>
        <w:spacing w:after="34" w:before="0"/>
      </w:pPr>
      <w:r>
        <w:rPr>
          <w:rFonts w:ascii="Arial" w:cs="Arial" w:eastAsia="Arial" w:hAnsi="Arial"/>
          <w:b/>
          <w:bCs/>
          <w:color w:val="1B2D5B"/>
          <w:sz w:val="22"/>
          <w:szCs w:val="22"/>
        </w:rPr>
        <w:t xml:space="preserve">AI &amp; Doc Review: </w:t>
      </w:r>
      <w:r>
        <w:rPr>
          <w:rFonts w:ascii="Arial" w:cs="Arial" w:eastAsia="Arial" w:hAnsi="Arial"/>
          <w:color w:val="111111"/>
          <w:sz w:val="22"/>
          <w:szCs w:val="22"/>
        </w:rPr>
        <w:t xml:space="preserve">PRD Review, Schema Compliance, Rubric-Based Assessment, Golden Path Validation, AI Output Quality Review</w:t>
      </w:r>
    </w:p>
    <w:p>
      <w:pPr>
        <w:pBdr>
          <w:bottom w:val="single" w:color="1B2D5B" w:sz="10" w:space="3"/>
        </w:pBdr>
        <w:spacing w:after="44" w:before="120"/>
      </w:pPr>
      <w:r>
        <w:rPr>
          <w:rFonts w:ascii="Arial" w:cs="Arial" w:eastAsia="Arial" w:hAnsi="Arial"/>
          <w:b/>
          <w:bCs/>
          <w:color w:val="1B2D5B"/>
          <w:sz w:val="22"/>
          <w:szCs w:val="22"/>
        </w:rPr>
        <w:t xml:space="preserve">PROFESSIONAL EXPERIENCE</w:t>
      </w:r>
    </w:p>
    <w:p>
      <w:pPr>
        <w:tabs>
          <w:tab w:val="right" w:pos="10512"/>
        </w:tabs>
        <w:spacing w:after="0" w:before="110"/>
      </w:pPr>
      <w:r>
        <w:rPr>
          <w:rFonts w:ascii="Arial" w:cs="Arial" w:eastAsia="Arial" w:hAnsi="Arial"/>
          <w:b/>
          <w:bCs/>
          <w:color w:val="1B2D5B"/>
          <w:sz w:val="24"/>
          <w:szCs w:val="24"/>
        </w:rPr>
        <w:t xml:space="preserve">Scale AI / Outlier</w:t>
      </w:r>
      <w:r>
        <w:rPr>
          <w:rFonts w:ascii="Arial" w:cs="Arial" w:eastAsia="Arial" w:hAnsi="Arial"/>
          <w:i/>
          <w:iCs/>
          <w:color w:val="777777"/>
          <w:sz w:val="20"/>
          <w:szCs w:val="20"/>
        </w:rPr>
        <w:t xml:space="preserve">	Apr 2026 – Present</w:t>
      </w:r>
    </w:p>
    <w:p>
      <w:pPr>
        <w:spacing w:after="50" w:before="0"/>
      </w:pPr>
      <w:r>
        <w:rPr>
          <w:rFonts w:ascii="Arial" w:cs="Arial" w:eastAsia="Arial" w:hAnsi="Arial"/>
          <w:i/>
          <w:iCs/>
          <w:color w:val="444444"/>
          <w:sz w:val="22"/>
          <w:szCs w:val="22"/>
        </w:rPr>
        <w:t xml:space="preserve">AI Evaluation Contractor</w:t>
      </w:r>
      <w:r>
        <w:rPr>
          <w:rFonts w:ascii="Arial" w:cs="Arial" w:eastAsia="Arial" w:hAnsi="Arial"/>
          <w:color w:val="777777"/>
          <w:sz w:val="20"/>
          <w:szCs w:val="20"/>
        </w:rPr>
        <w:t xml:space="preserve">   ·   Freelance, Remote</w:t>
      </w:r>
    </w:p>
    <w:p>
      <w:pPr>
        <w:pStyle w:val="ListParagraph"/>
        <w:numPr>
          <w:ilvl w:val="0"/>
          <w:numId w:val="2"/>
        </w:numPr>
        <w:spacing w:after="20" w:before="0"/>
      </w:pPr>
      <w:r>
        <w:rPr>
          <w:rFonts w:ascii="Arial" w:cs="Arial" w:eastAsia="Arial" w:hAnsi="Arial"/>
          <w:color w:val="111111"/>
          <w:sz w:val="22"/>
          <w:szCs w:val="22"/>
        </w:rPr>
        <w:t xml:space="preserve">Reviews AI-generated outputs for QA validation and automation-related quality checks, applying schema validation, defect identification, and instruction-following assessment frameworks.</w:t>
      </w:r>
    </w:p>
    <w:p>
      <w:pPr>
        <w:pStyle w:val="ListParagraph"/>
        <w:numPr>
          <w:ilvl w:val="0"/>
          <w:numId w:val="2"/>
        </w:numPr>
        <w:spacing w:after="20" w:before="0"/>
      </w:pPr>
      <w:r>
        <w:rPr>
          <w:rFonts w:ascii="Arial" w:cs="Arial" w:eastAsia="Arial" w:hAnsi="Arial"/>
          <w:color w:val="111111"/>
          <w:sz w:val="22"/>
          <w:szCs w:val="22"/>
        </w:rPr>
        <w:t xml:space="preserve">Evaluates PRDs, test scenarios, and golden path workflows to verify consistency, accuracy, and compliance against defined evaluation criteria.</w:t>
      </w:r>
    </w:p>
    <w:p>
      <w:pPr>
        <w:tabs>
          <w:tab w:val="right" w:pos="10512"/>
        </w:tabs>
        <w:spacing w:after="0" w:before="110"/>
      </w:pPr>
      <w:r>
        <w:rPr>
          <w:rFonts w:ascii="Arial" w:cs="Arial" w:eastAsia="Arial" w:hAnsi="Arial"/>
          <w:b/>
          <w:bCs/>
          <w:color w:val="1B2D5B"/>
          <w:sz w:val="24"/>
          <w:szCs w:val="24"/>
        </w:rPr>
        <w:t xml:space="preserve">HCLTech</w:t>
      </w:r>
      <w:r>
        <w:rPr>
          <w:rFonts w:ascii="Arial" w:cs="Arial" w:eastAsia="Arial" w:hAnsi="Arial"/>
          <w:i/>
          <w:iCs/>
          <w:color w:val="777777"/>
          <w:sz w:val="20"/>
          <w:szCs w:val="20"/>
        </w:rPr>
        <w:t xml:space="preserve">	Oct 2025 – Dec 2025</w:t>
      </w:r>
    </w:p>
    <w:p>
      <w:pPr>
        <w:spacing w:after="50" w:before="0"/>
      </w:pPr>
      <w:r>
        <w:rPr>
          <w:rFonts w:ascii="Arial" w:cs="Arial" w:eastAsia="Arial" w:hAnsi="Arial"/>
          <w:i/>
          <w:iCs/>
          <w:color w:val="444444"/>
          <w:sz w:val="22"/>
          <w:szCs w:val="22"/>
        </w:rPr>
        <w:t xml:space="preserve">Senior Analyst Trainee</w:t>
      </w:r>
      <w:r>
        <w:rPr>
          <w:rFonts w:ascii="Arial" w:cs="Arial" w:eastAsia="Arial" w:hAnsi="Arial"/>
          <w:color w:val="777777"/>
          <w:sz w:val="20"/>
          <w:szCs w:val="20"/>
        </w:rPr>
        <w:t xml:space="preserve">   ·   Training Program</w:t>
      </w:r>
    </w:p>
    <w:p>
      <w:pPr>
        <w:pStyle w:val="ListParagraph"/>
        <w:numPr>
          <w:ilvl w:val="0"/>
          <w:numId w:val="2"/>
        </w:numPr>
        <w:spacing w:after="20" w:before="0"/>
      </w:pPr>
      <w:r>
        <w:rPr>
          <w:rFonts w:ascii="Arial" w:cs="Arial" w:eastAsia="Arial" w:hAnsi="Arial"/>
          <w:color w:val="111111"/>
          <w:sz w:val="22"/>
          <w:szCs w:val="22"/>
        </w:rPr>
        <w:t xml:space="preserve">Completed intensive automation testing training covering Selenium, Python, API testing, and structured QA validation processes under the Senior Analyst program.</w:t>
      </w:r>
    </w:p>
    <w:p>
      <w:pPr>
        <w:pStyle w:val="ListParagraph"/>
        <w:numPr>
          <w:ilvl w:val="0"/>
          <w:numId w:val="2"/>
        </w:numPr>
        <w:spacing w:after="20" w:before="0"/>
      </w:pPr>
      <w:r>
        <w:rPr>
          <w:rFonts w:ascii="Arial" w:cs="Arial" w:eastAsia="Arial" w:hAnsi="Arial"/>
          <w:color w:val="111111"/>
          <w:sz w:val="22"/>
          <w:szCs w:val="22"/>
        </w:rPr>
        <w:t xml:space="preserve">Executed Selenium-based automation validation checks using Python to verify UI behavior and workflow stability; investigated defects, data inconsistencies, and failures while supporting incident tracking, documentation, and QA reporting.</w:t>
      </w:r>
    </w:p>
    <w:p>
      <w:pPr>
        <w:tabs>
          <w:tab w:val="right" w:pos="10512"/>
        </w:tabs>
        <w:spacing w:after="0" w:before="110"/>
      </w:pPr>
      <w:r>
        <w:rPr>
          <w:rFonts w:ascii="Arial" w:cs="Arial" w:eastAsia="Arial" w:hAnsi="Arial"/>
          <w:b/>
          <w:bCs/>
          <w:color w:val="1B2D5B"/>
          <w:sz w:val="24"/>
          <w:szCs w:val="24"/>
        </w:rPr>
        <w:t xml:space="preserve">Accenture</w:t>
      </w:r>
      <w:r>
        <w:rPr>
          <w:rFonts w:ascii="Arial" w:cs="Arial" w:eastAsia="Arial" w:hAnsi="Arial"/>
          <w:i/>
          <w:iCs/>
          <w:color w:val="777777"/>
          <w:sz w:val="20"/>
          <w:szCs w:val="20"/>
        </w:rPr>
        <w:t xml:space="preserve">	Mar 2024 – Oct 2025</w:t>
      </w:r>
    </w:p>
    <w:p>
      <w:pPr>
        <w:spacing w:after="50" w:before="0"/>
      </w:pPr>
      <w:r>
        <w:rPr>
          <w:rFonts w:ascii="Arial" w:cs="Arial" w:eastAsia="Arial" w:hAnsi="Arial"/>
          <w:i/>
          <w:iCs/>
          <w:color w:val="444444"/>
          <w:sz w:val="22"/>
          <w:szCs w:val="22"/>
        </w:rPr>
        <w:t xml:space="preserve">Business Architect / Software Engineer</w:t>
      </w:r>
      <w:r>
        <w:rPr>
          <w:rFonts w:ascii="Arial" w:cs="Arial" w:eastAsia="Arial" w:hAnsi="Arial"/>
          <w:color w:val="777777"/>
          <w:sz w:val="20"/>
          <w:szCs w:val="20"/>
        </w:rPr>
        <w:t xml:space="preserve">   ·   Hybrid  ·  Function: SAP QA and IT Support</w:t>
      </w:r>
    </w:p>
    <w:p>
      <w:pPr>
        <w:pStyle w:val="ListParagraph"/>
        <w:numPr>
          <w:ilvl w:val="0"/>
          <w:numId w:val="2"/>
        </w:numPr>
        <w:spacing w:after="20" w:before="0"/>
      </w:pPr>
      <w:r>
        <w:rPr>
          <w:rFonts w:ascii="Arial" w:cs="Arial" w:eastAsia="Arial" w:hAnsi="Arial"/>
          <w:color w:val="111111"/>
          <w:sz w:val="22"/>
          <w:szCs w:val="22"/>
        </w:rPr>
        <w:t xml:space="preserve">Executed SAP S/4HANA business process validation including SAP SD (Sales and Distribution) and SAP HANA, accessed via Citrix, covering ticket handling, regression, smoke, UI, and UAT testing across multiple modules and release cycles.</w:t>
      </w:r>
    </w:p>
    <w:p>
      <w:pPr>
        <w:pStyle w:val="ListParagraph"/>
        <w:numPr>
          <w:ilvl w:val="0"/>
          <w:numId w:val="2"/>
        </w:numPr>
        <w:spacing w:after="20" w:before="0"/>
      </w:pPr>
      <w:r>
        <w:rPr>
          <w:rFonts w:ascii="Arial" w:cs="Arial" w:eastAsia="Arial" w:hAnsi="Arial"/>
          <w:color w:val="111111"/>
          <w:sz w:val="22"/>
          <w:szCs w:val="22"/>
        </w:rPr>
        <w:t xml:space="preserve">Conducted API testing using Postman with JavaScript validation scripts, performed basic SQL data validation, and ran basic Selenium/Python checks to support regression activities during release cycles.</w:t>
      </w:r>
    </w:p>
    <w:p>
      <w:pPr>
        <w:pStyle w:val="ListParagraph"/>
        <w:numPr>
          <w:ilvl w:val="0"/>
          <w:numId w:val="2"/>
        </w:numPr>
        <w:spacing w:after="20" w:before="0"/>
      </w:pPr>
      <w:r>
        <w:rPr>
          <w:rFonts w:ascii="Arial" w:cs="Arial" w:eastAsia="Arial" w:hAnsi="Arial"/>
          <w:color w:val="111111"/>
          <w:sz w:val="22"/>
          <w:szCs w:val="22"/>
        </w:rPr>
        <w:t xml:space="preserve">Investigated workflow failures, data discrepancies, failed processes, and system defects using SAP tools, SQL queries, and ServiceNow to identify root causes and support resolution.</w:t>
      </w:r>
    </w:p>
    <w:p>
      <w:pPr>
        <w:pStyle w:val="ListParagraph"/>
        <w:numPr>
          <w:ilvl w:val="0"/>
          <w:numId w:val="2"/>
        </w:numPr>
        <w:spacing w:after="20" w:before="0"/>
      </w:pPr>
      <w:r>
        <w:rPr>
          <w:rFonts w:ascii="Arial" w:cs="Arial" w:eastAsia="Arial" w:hAnsi="Arial"/>
          <w:color w:val="111111"/>
          <w:sz w:val="22"/>
          <w:szCs w:val="22"/>
        </w:rPr>
        <w:t xml:space="preserve">Processed approximately 10 tickets daily in ServiceNow, maintaining validation notes, escalation records, status tracking, and close-out reporting across active incidents.</w:t>
      </w:r>
    </w:p>
    <w:p>
      <w:pPr>
        <w:pStyle w:val="ListParagraph"/>
        <w:numPr>
          <w:ilvl w:val="0"/>
          <w:numId w:val="2"/>
        </w:numPr>
        <w:spacing w:after="20" w:before="0"/>
      </w:pPr>
      <w:r>
        <w:rPr>
          <w:rFonts w:ascii="Arial" w:cs="Arial" w:eastAsia="Arial" w:hAnsi="Arial"/>
          <w:color w:val="111111"/>
          <w:sz w:val="22"/>
          <w:szCs w:val="22"/>
        </w:rPr>
        <w:t xml:space="preserve">Collaborated with QA and support teams in Agile environments to verify fixes and maintain application stability; produced documentation, testing reports, and release validation records across multiple business processes.</w:t>
      </w:r>
    </w:p>
    <w:p>
      <w:pPr>
        <w:spacing w:after="0" w:before="0"/>
      </w:pPr>
      <w:r>
        <w:br w:type="page"/>
      </w:r>
    </w:p>
    <w:p>
      <w:pPr>
        <w:tabs>
          <w:tab w:val="right" w:pos="10512"/>
        </w:tabs>
        <w:spacing w:after="0" w:before="110"/>
      </w:pPr>
      <w:r>
        <w:rPr>
          <w:rFonts w:ascii="Arial" w:cs="Arial" w:eastAsia="Arial" w:hAnsi="Arial"/>
          <w:b/>
          <w:bCs/>
          <w:color w:val="1B2D5B"/>
          <w:sz w:val="24"/>
          <w:szCs w:val="24"/>
        </w:rPr>
        <w:t xml:space="preserve">Self-Employed</w:t>
      </w:r>
      <w:r>
        <w:rPr>
          <w:rFonts w:ascii="Arial" w:cs="Arial" w:eastAsia="Arial" w:hAnsi="Arial"/>
          <w:i/>
          <w:iCs/>
          <w:color w:val="777777"/>
          <w:sz w:val="20"/>
          <w:szCs w:val="20"/>
        </w:rPr>
        <w:t xml:space="preserve">	Oct 2023 – Present</w:t>
      </w:r>
    </w:p>
    <w:p>
      <w:pPr>
        <w:spacing w:after="50" w:before="0"/>
      </w:pPr>
      <w:r>
        <w:rPr>
          <w:rFonts w:ascii="Arial" w:cs="Arial" w:eastAsia="Arial" w:hAnsi="Arial"/>
          <w:i/>
          <w:iCs/>
          <w:color w:val="444444"/>
          <w:sz w:val="22"/>
          <w:szCs w:val="22"/>
        </w:rPr>
        <w:t xml:space="preserve">Freelance QA Tester</w:t>
      </w:r>
      <w:r>
        <w:rPr>
          <w:rFonts w:ascii="Arial" w:cs="Arial" w:eastAsia="Arial" w:hAnsi="Arial"/>
          <w:color w:val="777777"/>
          <w:sz w:val="20"/>
          <w:szCs w:val="20"/>
        </w:rPr>
        <w:t xml:space="preserve">   ·   Remote  ·  Concurrent with other roles</w:t>
      </w:r>
    </w:p>
    <w:p>
      <w:pPr>
        <w:pStyle w:val="ListParagraph"/>
        <w:numPr>
          <w:ilvl w:val="0"/>
          <w:numId w:val="2"/>
        </w:numPr>
        <w:spacing w:after="20" w:before="0"/>
      </w:pPr>
      <w:r>
        <w:rPr>
          <w:rFonts w:ascii="Arial" w:cs="Arial" w:eastAsia="Arial" w:hAnsi="Arial"/>
          <w:color w:val="111111"/>
          <w:sz w:val="22"/>
          <w:szCs w:val="22"/>
        </w:rPr>
        <w:t xml:space="preserve">Continues to take freelance manual testing engagements alongside primary roles, delivering functional and regression testing for clients on short-term and one-time contracts covering web applications and software workflows.</w:t>
      </w:r>
    </w:p>
    <w:p>
      <w:pPr>
        <w:pStyle w:val="ListParagraph"/>
        <w:numPr>
          <w:ilvl w:val="0"/>
          <w:numId w:val="2"/>
        </w:numPr>
        <w:spacing w:after="20" w:before="0"/>
      </w:pPr>
      <w:r>
        <w:rPr>
          <w:rFonts w:ascii="Arial" w:cs="Arial" w:eastAsia="Arial" w:hAnsi="Arial"/>
          <w:color w:val="111111"/>
          <w:sz w:val="22"/>
          <w:szCs w:val="22"/>
        </w:rPr>
        <w:t xml:space="preserve">Applies Selenium, Postman, SQL, Jira, Python, and JavaScript across client projects for browser-based validation, API response checks, data integrity verification, and defect tracking.</w:t>
      </w:r>
    </w:p>
    <w:p>
      <w:pPr>
        <w:tabs>
          <w:tab w:val="right" w:pos="10512"/>
        </w:tabs>
        <w:spacing w:after="0" w:before="110"/>
      </w:pPr>
      <w:r>
        <w:rPr>
          <w:rFonts w:ascii="Arial" w:cs="Arial" w:eastAsia="Arial" w:hAnsi="Arial"/>
          <w:b/>
          <w:bCs/>
          <w:color w:val="1B2D5B"/>
          <w:sz w:val="24"/>
          <w:szCs w:val="24"/>
        </w:rPr>
        <w:t xml:space="preserve">iQor</w:t>
      </w:r>
      <w:r>
        <w:rPr>
          <w:rFonts w:ascii="Arial" w:cs="Arial" w:eastAsia="Arial" w:hAnsi="Arial"/>
          <w:i/>
          <w:iCs/>
          <w:color w:val="777777"/>
          <w:sz w:val="20"/>
          <w:szCs w:val="20"/>
        </w:rPr>
        <w:t xml:space="preserve">	Jan 2024 – Mar 2024</w:t>
      </w:r>
    </w:p>
    <w:p>
      <w:pPr>
        <w:spacing w:after="50" w:before="0"/>
      </w:pPr>
      <w:r>
        <w:rPr>
          <w:rFonts w:ascii="Arial" w:cs="Arial" w:eastAsia="Arial" w:hAnsi="Arial"/>
          <w:i/>
          <w:iCs/>
          <w:color w:val="444444"/>
          <w:sz w:val="22"/>
          <w:szCs w:val="22"/>
        </w:rPr>
        <w:t xml:space="preserve">Account Manager Expert</w:t>
      </w:r>
      <w:r>
        <w:rPr>
          <w:rFonts w:ascii="Arial" w:cs="Arial" w:eastAsia="Arial" w:hAnsi="Arial"/>
          <w:color w:val="777777"/>
          <w:sz w:val="20"/>
          <w:szCs w:val="20"/>
        </w:rPr>
        <w:t xml:space="preserve">   ·   Onsite</w:t>
      </w:r>
    </w:p>
    <w:p>
      <w:pPr>
        <w:pStyle w:val="ListParagraph"/>
        <w:numPr>
          <w:ilvl w:val="0"/>
          <w:numId w:val="2"/>
        </w:numPr>
        <w:spacing w:after="20" w:before="0"/>
      </w:pPr>
      <w:r>
        <w:rPr>
          <w:rFonts w:ascii="Arial" w:cs="Arial" w:eastAsia="Arial" w:hAnsi="Arial"/>
          <w:color w:val="111111"/>
          <w:sz w:val="22"/>
          <w:szCs w:val="22"/>
        </w:rPr>
        <w:t xml:space="preserve">Handled customer account support across account verification, issue documentation, escalation coordination, and client communication, logging and tracking incidents in Hercules while maintaining strict compliance and confidentiality standards.</w:t>
      </w:r>
    </w:p>
    <w:p>
      <w:pPr>
        <w:tabs>
          <w:tab w:val="right" w:pos="10512"/>
        </w:tabs>
        <w:spacing w:after="0" w:before="110"/>
      </w:pPr>
      <w:r>
        <w:rPr>
          <w:rFonts w:ascii="Arial" w:cs="Arial" w:eastAsia="Arial" w:hAnsi="Arial"/>
          <w:b/>
          <w:bCs/>
          <w:color w:val="1B2D5B"/>
          <w:sz w:val="24"/>
          <w:szCs w:val="24"/>
        </w:rPr>
        <w:t xml:space="preserve">TCL Online Services</w:t>
      </w:r>
      <w:r>
        <w:rPr>
          <w:rFonts w:ascii="Arial" w:cs="Arial" w:eastAsia="Arial" w:hAnsi="Arial"/>
          <w:i/>
          <w:iCs/>
          <w:color w:val="777777"/>
          <w:sz w:val="20"/>
          <w:szCs w:val="20"/>
        </w:rPr>
        <w:t xml:space="preserve">	Feb 2023 – Oct 2023</w:t>
      </w:r>
    </w:p>
    <w:p>
      <w:pPr>
        <w:spacing w:after="50" w:before="0"/>
      </w:pPr>
      <w:r>
        <w:rPr>
          <w:rFonts w:ascii="Arial" w:cs="Arial" w:eastAsia="Arial" w:hAnsi="Arial"/>
          <w:i/>
          <w:iCs/>
          <w:color w:val="444444"/>
          <w:sz w:val="22"/>
          <w:szCs w:val="22"/>
        </w:rPr>
        <w:t xml:space="preserve">QA Trainee / Technical Support Representative</w:t>
      </w:r>
      <w:r>
        <w:rPr>
          <w:rFonts w:ascii="Arial" w:cs="Arial" w:eastAsia="Arial" w:hAnsi="Arial"/>
          <w:color w:val="777777"/>
          <w:sz w:val="20"/>
          <w:szCs w:val="20"/>
        </w:rPr>
        <w:t xml:space="preserve">   ·   Onsite</w:t>
      </w:r>
    </w:p>
    <w:p>
      <w:pPr>
        <w:pStyle w:val="ListParagraph"/>
        <w:numPr>
          <w:ilvl w:val="0"/>
          <w:numId w:val="2"/>
        </w:numPr>
        <w:spacing w:after="20" w:before="0"/>
      </w:pPr>
      <w:r>
        <w:rPr>
          <w:rFonts w:ascii="Arial" w:cs="Arial" w:eastAsia="Arial" w:hAnsi="Arial"/>
          <w:color w:val="111111"/>
          <w:sz w:val="22"/>
          <w:szCs w:val="22"/>
        </w:rPr>
        <w:t xml:space="preserve">Supported QA internship activities through process research, workflow mapping, and documentation while resolving an average of 30 hardware and software support issues daily.</w:t>
      </w:r>
    </w:p>
    <w:p>
      <w:pPr>
        <w:pStyle w:val="ListParagraph"/>
        <w:numPr>
          <w:ilvl w:val="0"/>
          <w:numId w:val="2"/>
        </w:numPr>
        <w:spacing w:after="20" w:before="0"/>
      </w:pPr>
      <w:r>
        <w:rPr>
          <w:rFonts w:ascii="Arial" w:cs="Arial" w:eastAsia="Arial" w:hAnsi="Arial"/>
          <w:color w:val="111111"/>
          <w:sz w:val="22"/>
          <w:szCs w:val="22"/>
        </w:rPr>
        <w:t xml:space="preserve">Executed issue validation, follow-up checks, and basic functional testing; escalated complex concerns and maintained technical documentation using internal ticketing tools and TCL software.</w:t>
      </w:r>
    </w:p>
    <w:p>
      <w:pPr>
        <w:pBdr>
          <w:bottom w:val="single" w:color="1B2D5B" w:sz="10" w:space="3"/>
        </w:pBdr>
        <w:spacing w:after="44" w:before="120"/>
      </w:pPr>
      <w:r>
        <w:rPr>
          <w:rFonts w:ascii="Arial" w:cs="Arial" w:eastAsia="Arial" w:hAnsi="Arial"/>
          <w:b/>
          <w:bCs/>
          <w:color w:val="1B2D5B"/>
          <w:sz w:val="22"/>
          <w:szCs w:val="22"/>
        </w:rPr>
        <w:t xml:space="preserve">PROJECTS</w:t>
      </w:r>
    </w:p>
    <w:p>
      <w:pPr>
        <w:spacing w:after="0" w:before="90"/>
      </w:pPr>
      <w:r>
        <w:rPr>
          <w:rFonts w:ascii="Arial" w:cs="Arial" w:eastAsia="Arial" w:hAnsi="Arial"/>
          <w:b/>
          <w:bCs/>
          <w:color w:val="1B2D5B"/>
          <w:sz w:val="22"/>
          <w:szCs w:val="22"/>
        </w:rPr>
        <w:t xml:space="preserve">Warehouse Inventory Monitoring System with Barcode Scanner and SMS Notification</w:t>
      </w:r>
    </w:p>
    <w:p>
      <w:pPr>
        <w:spacing w:after="34" w:before="0"/>
      </w:pPr>
      <w:r>
        <w:rPr>
          <w:rFonts w:ascii="Arial" w:cs="Arial" w:eastAsia="Arial" w:hAnsi="Arial"/>
          <w:i/>
          <w:iCs/>
          <w:color w:val="777777"/>
          <w:sz w:val="20"/>
          <w:szCs w:val="20"/>
        </w:rPr>
        <w:t xml:space="preserve">BS Information Technology Capstone Project  ·  STI College San Pablo  ·  December 2022</w:t>
      </w:r>
    </w:p>
    <w:p>
      <w:pPr>
        <w:pStyle w:val="ListParagraph"/>
        <w:numPr>
          <w:ilvl w:val="0"/>
          <w:numId w:val="2"/>
        </w:numPr>
        <w:spacing w:after="20" w:before="0"/>
      </w:pPr>
      <w:r>
        <w:rPr>
          <w:rFonts w:ascii="Arial" w:cs="Arial" w:eastAsia="Arial" w:hAnsi="Arial"/>
          <w:color w:val="111111"/>
          <w:sz w:val="22"/>
          <w:szCs w:val="22"/>
        </w:rPr>
        <w:t xml:space="preserve">Co-developed a desktop-based warehouse inventory monitoring system for Paring's Pharmacy as the BSIT capstone project, delivering a real working solution to a live client.</w:t>
      </w:r>
    </w:p>
    <w:p>
      <w:pPr>
        <w:pStyle w:val="ListParagraph"/>
        <w:numPr>
          <w:ilvl w:val="0"/>
          <w:numId w:val="2"/>
        </w:numPr>
        <w:spacing w:after="20" w:before="0"/>
      </w:pPr>
      <w:r>
        <w:rPr>
          <w:rFonts w:ascii="Arial" w:cs="Arial" w:eastAsia="Arial" w:hAnsi="Arial"/>
          <w:color w:val="111111"/>
          <w:sz w:val="22"/>
          <w:szCs w:val="22"/>
        </w:rPr>
        <w:t xml:space="preserve">Built core modules for product record management, stock level monitoring, expiration date tracking, and a warehouse status dashboard; integrated barcode scanner functionality and SMS notifications for automated low-stock and expiration alerts.</w:t>
      </w:r>
    </w:p>
    <w:p>
      <w:pPr>
        <w:spacing w:after="0" w:before="90"/>
      </w:pPr>
      <w:r>
        <w:rPr>
          <w:rFonts w:ascii="Arial" w:cs="Arial" w:eastAsia="Arial" w:hAnsi="Arial"/>
          <w:b/>
          <w:bCs/>
          <w:color w:val="1B2D5B"/>
          <w:sz w:val="22"/>
          <w:szCs w:val="22"/>
        </w:rPr>
        <w:t xml:space="preserve">QA Portfolio: Manual QA Case Studies</w:t>
      </w:r>
    </w:p>
    <w:p>
      <w:pPr>
        <w:spacing w:after="34" w:before="0"/>
      </w:pPr>
      <w:r>
        <w:rPr>
          <w:rFonts w:ascii="Arial" w:cs="Arial" w:eastAsia="Arial" w:hAnsi="Arial"/>
          <w:i/>
          <w:iCs/>
          <w:color w:val="777777"/>
          <w:sz w:val="20"/>
          <w:szCs w:val="20"/>
        </w:rPr>
        <w:t xml:space="preserve">GitHub Pages  ·  jericsemeniegowork-boop.github.io/portfolio/</w:t>
      </w:r>
    </w:p>
    <w:p>
      <w:pPr>
        <w:pStyle w:val="ListParagraph"/>
        <w:numPr>
          <w:ilvl w:val="0"/>
          <w:numId w:val="2"/>
        </w:numPr>
        <w:spacing w:after="20" w:before="0"/>
      </w:pPr>
      <w:r>
        <w:rPr>
          <w:rFonts w:ascii="Arial" w:cs="Arial" w:eastAsia="Arial" w:hAnsi="Arial"/>
          <w:color w:val="111111"/>
          <w:sz w:val="22"/>
          <w:szCs w:val="22"/>
        </w:rPr>
        <w:t xml:space="preserve">Built three self-made, non-confidential QA practice case studies covering internal service filing workflow validation, banking application testing (SecureBank), and game economy patch testing (Frostwater Lake), each with a full artifact set including test plan, RTM, defect reports, and release validation checklist.</w:t>
      </w:r>
    </w:p>
    <w:p>
      <w:pPr>
        <w:pBdr>
          <w:bottom w:val="single" w:color="1B2D5B" w:sz="10" w:space="3"/>
        </w:pBdr>
        <w:spacing w:after="44" w:before="120"/>
      </w:pPr>
      <w:r>
        <w:rPr>
          <w:rFonts w:ascii="Arial" w:cs="Arial" w:eastAsia="Arial" w:hAnsi="Arial"/>
          <w:b/>
          <w:bCs/>
          <w:color w:val="1B2D5B"/>
          <w:sz w:val="22"/>
          <w:szCs w:val="22"/>
        </w:rPr>
        <w:t xml:space="preserve">EDUCATION</w:t>
      </w:r>
    </w:p>
    <w:p>
      <w:pPr>
        <w:tabs>
          <w:tab w:val="right" w:pos="10512"/>
        </w:tabs>
        <w:spacing w:after="0" w:before="0"/>
      </w:pPr>
      <w:r>
        <w:rPr>
          <w:rFonts w:ascii="Arial" w:cs="Arial" w:eastAsia="Arial" w:hAnsi="Arial"/>
          <w:b/>
          <w:bCs/>
          <w:color w:val="111111"/>
          <w:sz w:val="22"/>
          <w:szCs w:val="22"/>
        </w:rPr>
        <w:t xml:space="preserve">Bachelor of Science in Information Technology  ·  STI College San Pablo</w:t>
      </w:r>
      <w:r>
        <w:rPr>
          <w:rFonts w:ascii="Arial" w:cs="Arial" w:eastAsia="Arial" w:hAnsi="Arial"/>
          <w:i/>
          <w:iCs/>
          <w:color w:val="777777"/>
          <w:sz w:val="22"/>
          <w:szCs w:val="22"/>
        </w:rPr>
        <w:t xml:space="preserve">	Jun 2019 – Sep 2023</w:t>
      </w:r>
    </w:p>
    <w:p>
      <w:pPr>
        <w:pBdr>
          <w:bottom w:val="single" w:color="1B2D5B" w:sz="10" w:space="3"/>
        </w:pBdr>
        <w:spacing w:after="44" w:before="120"/>
      </w:pPr>
      <w:r>
        <w:rPr>
          <w:rFonts w:ascii="Arial" w:cs="Arial" w:eastAsia="Arial" w:hAnsi="Arial"/>
          <w:b/>
          <w:bCs/>
          <w:color w:val="1B2D5B"/>
          <w:sz w:val="22"/>
          <w:szCs w:val="22"/>
        </w:rPr>
        <w:t xml:space="preserve">CERTIFICATIONS &amp; TRAINING</w:t>
      </w:r>
    </w:p>
    <w:p>
      <w:pPr>
        <w:spacing w:after="34" w:before="0"/>
      </w:pPr>
      <w:r>
        <w:rPr>
          <w:rFonts w:ascii="Arial" w:cs="Arial" w:eastAsia="Arial" w:hAnsi="Arial"/>
          <w:b/>
          <w:bCs/>
          <w:color w:val="1B2D5B"/>
          <w:sz w:val="22"/>
          <w:szCs w:val="22"/>
        </w:rPr>
        <w:t xml:space="preserve">SAP &amp; QA: </w:t>
      </w:r>
      <w:r>
        <w:rPr>
          <w:rFonts w:ascii="Arial" w:cs="Arial" w:eastAsia="Arial" w:hAnsi="Arial"/>
          <w:color w:val="111111"/>
          <w:sz w:val="22"/>
          <w:szCs w:val="22"/>
        </w:rPr>
        <w:t xml:space="preserve">SAP S/4HANA Associate-Level Training, SAP SD Functional Training, Agile Testing &amp; Quality Engineering, Agile &amp; Scrum Practices \u2014 Accenture</w:t>
      </w:r>
    </w:p>
    <w:p>
      <w:pPr>
        <w:spacing w:after="34" w:before="0"/>
      </w:pPr>
      <w:r>
        <w:rPr>
          <w:rFonts w:ascii="Arial" w:cs="Arial" w:eastAsia="Arial" w:hAnsi="Arial"/>
          <w:b/>
          <w:bCs/>
          <w:color w:val="1B2D5B"/>
          <w:sz w:val="22"/>
          <w:szCs w:val="22"/>
        </w:rPr>
        <w:t xml:space="preserve">Cloud, AI &amp; Technical: </w:t>
      </w:r>
      <w:r>
        <w:rPr>
          <w:rFonts w:ascii="Arial" w:cs="Arial" w:eastAsia="Arial" w:hAnsi="Arial"/>
          <w:color w:val="111111"/>
          <w:sz w:val="22"/>
          <w:szCs w:val="22"/>
        </w:rPr>
        <w:t xml:space="preserve">AWS Cloud Practitioner \u2014 Accenture; Generative AI \u2014 Harvard Online; Computer Systems Servicing NC II \u2014 TESDA</w:t>
      </w:r>
    </w:p>
    <w:p>
      <w:pPr>
        <w:spacing w:after="0" w:before="220"/>
        <w:jc w:val="center"/>
      </w:pPr>
      <w:r>
        <w:rPr>
          <w:rFonts w:ascii="Arial" w:cs="Arial" w:eastAsia="Arial" w:hAnsi="Arial"/>
          <w:i/>
          <w:iCs/>
          <w:color w:val="777777"/>
          <w:sz w:val="20"/>
          <w:szCs w:val="20"/>
        </w:rPr>
        <w:t xml:space="preserve">References Available Upon Request</w:t>
      </w:r>
    </w:p>
    <w:sectPr>
      <w:pgSz w:w="12240" w:h="15840" w:orient="portrait"/>
      <w:pgMar w:top="432" w:right="864" w:bottom="432"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2"/>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2026-06-08T01:06:58.392Z</dcterms:created>
  <dcterms:modified xsi:type="dcterms:W3CDTF">2026-06-08T01:06:58.414Z</dcterms:modified>
</cp:coreProperties>
</file>

<file path=docProps/custom.xml><?xml version="1.0" encoding="utf-8"?>
<Properties xmlns="http://schemas.openxmlformats.org/officeDocument/2006/custom-properties" xmlns:vt="http://schemas.openxmlformats.org/officeDocument/2006/docPropsVTypes"/>
</file>