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5ACCA65" w:rsidR="004360B1" w:rsidRDefault="00CE6829">
            <w:r>
              <w:t>08th</w:t>
            </w:r>
            <w:r w:rsidR="00CD4BE3">
              <w:t xml:space="preserve"> </w:t>
            </w:r>
            <w:r>
              <w:t>October</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11EECCF4" w:rsidR="004360B1" w:rsidRDefault="00CE6829">
            <w:r>
              <w:t>9100FusionForce</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F12C7E3" w:rsidR="004360B1" w:rsidRDefault="00CE6829">
            <w:r>
              <w:t>Script Controlled ACL</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5DFE6B99" w14:textId="5BF520FE" w:rsidR="00E06FC9" w:rsidRPr="00E06FC9" w:rsidRDefault="00E06FC9">
      <w:pPr>
        <w:rPr>
          <w:bCs/>
        </w:rPr>
      </w:pPr>
      <w:r w:rsidRPr="00E06FC9">
        <w:rPr>
          <w:bCs/>
        </w:rPr>
        <w:t xml:space="preserve">    The Problem-Solution Fit for Script-Controlled ACL means identifying the difficulties organizations face when managing access controls manually in ServiceNow and providing a scripting-based solution that makes ACL creation, configuration, and management more efficient, consistent, and secure. It helps administrators reduce repetitive work, minimize configuration errors, and ensure that users have the appropriate level of access to data and applications.</w:t>
      </w:r>
    </w:p>
    <w:p w14:paraId="03D6A6F7" w14:textId="77777777" w:rsidR="004360B1" w:rsidRDefault="00000000">
      <w:pPr>
        <w:rPr>
          <w:b/>
        </w:rPr>
      </w:pPr>
      <w:r>
        <w:rPr>
          <w:b/>
        </w:rPr>
        <w:t>Purpose:</w:t>
      </w:r>
    </w:p>
    <w:p w14:paraId="16EBD55F" w14:textId="0C6E0C0B" w:rsidR="00E06FC9" w:rsidRPr="00E06FC9" w:rsidRDefault="00E06FC9" w:rsidP="00E06FC9">
      <w:pPr>
        <w:rPr>
          <w:lang w:val="en-IN"/>
        </w:rPr>
      </w:pPr>
      <w:r w:rsidRPr="00E06FC9">
        <w:rPr>
          <w:rFonts w:ascii="Segoe UI Symbol" w:hAnsi="Segoe UI Symbol" w:cs="Segoe UI Symbol"/>
          <w:lang w:val="en-IN"/>
        </w:rPr>
        <w:t>❑</w:t>
      </w:r>
      <w:r w:rsidRPr="00E06FC9">
        <w:rPr>
          <w:lang w:val="en-IN"/>
        </w:rPr>
        <w:t xml:space="preserve"> </w:t>
      </w:r>
      <w:r w:rsidRPr="00E06FC9">
        <w:rPr>
          <w:bCs/>
          <w:lang w:val="en-IN"/>
        </w:rPr>
        <w:t>Solve complex access-control problems</w:t>
      </w:r>
      <w:r w:rsidRPr="00E06FC9">
        <w:rPr>
          <w:lang w:val="en-IN"/>
        </w:rPr>
        <w:t xml:space="preserve"> by automating ACL configuration according to specific user roles, conditions, and requirements.</w:t>
      </w:r>
    </w:p>
    <w:p w14:paraId="70656417" w14:textId="77777777" w:rsidR="00E06FC9" w:rsidRPr="00E06FC9" w:rsidRDefault="00E06FC9" w:rsidP="00E06FC9">
      <w:pPr>
        <w:rPr>
          <w:lang w:val="en-IN"/>
        </w:rPr>
      </w:pPr>
      <w:r w:rsidRPr="00E06FC9">
        <w:rPr>
          <w:rFonts w:ascii="Segoe UI Symbol" w:hAnsi="Segoe UI Symbol" w:cs="Segoe UI Symbol"/>
          <w:lang w:val="en-IN"/>
        </w:rPr>
        <w:t>❑</w:t>
      </w:r>
      <w:r w:rsidRPr="00E06FC9">
        <w:rPr>
          <w:lang w:val="en-IN"/>
        </w:rPr>
        <w:t xml:space="preserve"> </w:t>
      </w:r>
      <w:r w:rsidRPr="00E06FC9">
        <w:rPr>
          <w:b/>
          <w:bCs/>
          <w:lang w:val="en-IN"/>
        </w:rPr>
        <w:t>Improve efficiency and reduce manual effort</w:t>
      </w:r>
      <w:r w:rsidRPr="00E06FC9">
        <w:rPr>
          <w:lang w:val="en-IN"/>
        </w:rPr>
        <w:t xml:space="preserve"> by using scripts to create and manage ACLs instead of repeatedly configuring access rules manually.</w:t>
      </w:r>
    </w:p>
    <w:p w14:paraId="7CBDCA9A" w14:textId="77777777" w:rsidR="00E06FC9" w:rsidRPr="00E06FC9" w:rsidRDefault="00E06FC9" w:rsidP="00E06FC9">
      <w:pPr>
        <w:rPr>
          <w:lang w:val="en-IN"/>
        </w:rPr>
      </w:pPr>
      <w:r w:rsidRPr="00E06FC9">
        <w:rPr>
          <w:rFonts w:ascii="Segoe UI Symbol" w:hAnsi="Segoe UI Symbol" w:cs="Segoe UI Symbol"/>
          <w:lang w:val="en-IN"/>
        </w:rPr>
        <w:t>❑</w:t>
      </w:r>
      <w:r w:rsidRPr="00E06FC9">
        <w:rPr>
          <w:lang w:val="en-IN"/>
        </w:rPr>
        <w:t xml:space="preserve"> </w:t>
      </w:r>
      <w:r w:rsidRPr="00E06FC9">
        <w:rPr>
          <w:b/>
          <w:bCs/>
          <w:lang w:val="en-IN"/>
        </w:rPr>
        <w:t>Increase security and consistency</w:t>
      </w:r>
      <w:r w:rsidRPr="00E06FC9">
        <w:rPr>
          <w:lang w:val="en-IN"/>
        </w:rPr>
        <w:t xml:space="preserve"> by ensuring that access permissions are applied according to predefined rules and organizational requirements.</w:t>
      </w:r>
    </w:p>
    <w:p w14:paraId="181266B7" w14:textId="77777777" w:rsidR="00E06FC9" w:rsidRPr="00E06FC9" w:rsidRDefault="00E06FC9" w:rsidP="00E06FC9">
      <w:pPr>
        <w:rPr>
          <w:lang w:val="en-IN"/>
        </w:rPr>
      </w:pPr>
      <w:r w:rsidRPr="00E06FC9">
        <w:rPr>
          <w:rFonts w:ascii="Segoe UI Symbol" w:hAnsi="Segoe UI Symbol" w:cs="Segoe UI Symbol"/>
          <w:lang w:val="en-IN"/>
        </w:rPr>
        <w:t>❑</w:t>
      </w:r>
      <w:r w:rsidRPr="00E06FC9">
        <w:rPr>
          <w:lang w:val="en-IN"/>
        </w:rPr>
        <w:t xml:space="preserve"> </w:t>
      </w:r>
      <w:r w:rsidRPr="00E06FC9">
        <w:rPr>
          <w:b/>
          <w:bCs/>
          <w:lang w:val="en-IN"/>
        </w:rPr>
        <w:t>Reduce configuration errors</w:t>
      </w:r>
      <w:r w:rsidRPr="00E06FC9">
        <w:rPr>
          <w:lang w:val="en-IN"/>
        </w:rPr>
        <w:t xml:space="preserve"> by automating repetitive ACL tasks and maintaining standardized access-control logic.</w:t>
      </w:r>
    </w:p>
    <w:p w14:paraId="14FB3C32" w14:textId="77777777" w:rsidR="00E06FC9" w:rsidRPr="00E06FC9" w:rsidRDefault="00E06FC9" w:rsidP="00E06FC9">
      <w:pPr>
        <w:rPr>
          <w:lang w:val="en-IN"/>
        </w:rPr>
      </w:pPr>
      <w:r w:rsidRPr="00E06FC9">
        <w:rPr>
          <w:rFonts w:ascii="Segoe UI Symbol" w:hAnsi="Segoe UI Symbol" w:cs="Segoe UI Symbol"/>
          <w:lang w:val="en-IN"/>
        </w:rPr>
        <w:t>❑</w:t>
      </w:r>
      <w:r w:rsidRPr="00E06FC9">
        <w:rPr>
          <w:lang w:val="en-IN"/>
        </w:rPr>
        <w:t xml:space="preserve"> </w:t>
      </w:r>
      <w:r w:rsidRPr="00E06FC9">
        <w:rPr>
          <w:b/>
          <w:bCs/>
          <w:lang w:val="en-IN"/>
        </w:rPr>
        <w:t>Improve access management</w:t>
      </w:r>
      <w:r w:rsidRPr="00E06FC9">
        <w:rPr>
          <w:lang w:val="en-IN"/>
        </w:rPr>
        <w:t xml:space="preserve"> by ensuring that authorized users can access the required resources while unauthorized users are restricted.</w:t>
      </w:r>
    </w:p>
    <w:p w14:paraId="0541091C" w14:textId="77777777" w:rsidR="00E06FC9" w:rsidRDefault="00E06FC9" w:rsidP="00E06FC9">
      <w:pPr>
        <w:rPr>
          <w:lang w:val="en-IN"/>
        </w:rPr>
      </w:pPr>
      <w:r w:rsidRPr="00E06FC9">
        <w:rPr>
          <w:rFonts w:ascii="Segoe UI Symbol" w:hAnsi="Segoe UI Symbol" w:cs="Segoe UI Symbol"/>
          <w:lang w:val="en-IN"/>
        </w:rPr>
        <w:t>❑</w:t>
      </w:r>
      <w:r w:rsidRPr="00E06FC9">
        <w:rPr>
          <w:lang w:val="en-IN"/>
        </w:rPr>
        <w:t xml:space="preserve"> </w:t>
      </w:r>
      <w:r w:rsidRPr="00E06FC9">
        <w:rPr>
          <w:b/>
          <w:bCs/>
          <w:lang w:val="en-IN"/>
        </w:rPr>
        <w:t>Understand the existing access-control situation</w:t>
      </w:r>
      <w:r w:rsidRPr="00E06FC9">
        <w:rPr>
          <w:lang w:val="en-IN"/>
        </w:rPr>
        <w:t xml:space="preserve"> in order to identify security gaps and improve permission management for the target users.</w:t>
      </w:r>
    </w:p>
    <w:p w14:paraId="72FB8173" w14:textId="7E648366" w:rsidR="00371554" w:rsidRPr="00371554" w:rsidRDefault="00371554" w:rsidP="00E06FC9">
      <w:pPr>
        <w:rPr>
          <w:b/>
          <w:bCs/>
          <w:sz w:val="28"/>
          <w:szCs w:val="28"/>
          <w:lang w:val="en-IN"/>
        </w:rPr>
      </w:pPr>
      <w:r>
        <w:rPr>
          <w:b/>
          <w:bCs/>
          <w:sz w:val="28"/>
          <w:szCs w:val="28"/>
          <w:lang w:val="en-IN"/>
        </w:rPr>
        <w:t>Templates:</w:t>
      </w:r>
    </w:p>
    <w:p w14:paraId="186ADF36" w14:textId="726A2402" w:rsidR="004360B1" w:rsidRDefault="00371554">
      <w:pPr>
        <w:rPr>
          <w:b/>
        </w:rPr>
      </w:pPr>
      <w:r>
        <w:rPr>
          <w:noProof/>
        </w:rPr>
        <w:lastRenderedPageBreak/>
        <w:drawing>
          <wp:inline distT="0" distB="0" distL="0" distR="0" wp14:anchorId="04A1746D" wp14:editId="0C384373">
            <wp:extent cx="5731510" cy="3095625"/>
            <wp:effectExtent l="0" t="0" r="2540" b="9525"/>
            <wp:docPr id="75884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0444" name="Picture 7588404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95625"/>
                    </a:xfrm>
                    <a:prstGeom prst="rect">
                      <a:avLst/>
                    </a:prstGeom>
                  </pic:spPr>
                </pic:pic>
              </a:graphicData>
            </a:graphic>
          </wp:inline>
        </w:drawing>
      </w:r>
    </w:p>
    <w:p w14:paraId="5701E65E" w14:textId="6C027A6F" w:rsidR="004360B1" w:rsidRDefault="004360B1"/>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0E9BFDF-7924-4389-A861-08A6E4DFB4BC}"/>
  </w:font>
  <w:font w:name="Calibri">
    <w:panose1 w:val="020F0502020204030204"/>
    <w:charset w:val="00"/>
    <w:family w:val="swiss"/>
    <w:pitch w:val="variable"/>
    <w:sig w:usb0="E4002EFF" w:usb1="C200247B" w:usb2="00000009" w:usb3="00000000" w:csb0="000001FF" w:csb1="00000000"/>
    <w:embedRegular r:id="rId2" w:fontKey="{3D82421F-00AA-409B-872B-7DD690703F2D}"/>
    <w:embedBold r:id="rId3" w:fontKey="{566D5B16-8FE1-4812-A30A-2321CB5F3BB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FD218F0-65AA-47BF-808C-A9CD8A144005}"/>
    <w:embedItalic r:id="rId5" w:fontKey="{97F2E8D5-A072-4DC0-BB49-71384B921ABC}"/>
  </w:font>
  <w:font w:name="Segoe UI Symbol">
    <w:panose1 w:val="020B0502040204020203"/>
    <w:charset w:val="00"/>
    <w:family w:val="swiss"/>
    <w:pitch w:val="variable"/>
    <w:sig w:usb0="800001E3" w:usb1="1200FFEF" w:usb2="00040000" w:usb3="00000000" w:csb0="00000001" w:csb1="00000000"/>
    <w:embedRegular r:id="rId6" w:fontKey="{447C4A79-CD38-48D1-85F2-7237A1C63EC9}"/>
  </w:font>
  <w:font w:name="Calibri Light">
    <w:panose1 w:val="020F0302020204030204"/>
    <w:charset w:val="00"/>
    <w:family w:val="swiss"/>
    <w:pitch w:val="variable"/>
    <w:sig w:usb0="E4002EFF" w:usb1="C200247B" w:usb2="00000009" w:usb3="00000000" w:csb0="000001FF" w:csb1="00000000"/>
    <w:embedRegular r:id="rId7" w:fontKey="{D9299F4E-5297-4A54-A196-8E5569DBC2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71554"/>
    <w:rsid w:val="004360B1"/>
    <w:rsid w:val="005902FC"/>
    <w:rsid w:val="008955B4"/>
    <w:rsid w:val="00A33440"/>
    <w:rsid w:val="00B05F4B"/>
    <w:rsid w:val="00CD4BE3"/>
    <w:rsid w:val="00CE6829"/>
    <w:rsid w:val="00E06FC9"/>
    <w:rsid w:val="00F81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06F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dharshini.b1817@gmail.com</cp:lastModifiedBy>
  <cp:revision>2</cp:revision>
  <cp:lastPrinted>2025-02-15T04:32:00Z</cp:lastPrinted>
  <dcterms:created xsi:type="dcterms:W3CDTF">2026-10-08T09:42:00Z</dcterms:created>
  <dcterms:modified xsi:type="dcterms:W3CDTF">2026-10-08T09:42:00Z</dcterms:modified>
</cp:coreProperties>
</file>