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59261F2" w:rsidR="00604E29" w:rsidRDefault="002E1185">
            <w:r>
              <w:t>08th</w:t>
            </w:r>
            <w:r w:rsidR="00C27B72" w:rsidRPr="00C27B72">
              <w:t xml:space="preserve"> </w:t>
            </w:r>
            <w:r>
              <w:t>October</w:t>
            </w:r>
            <w:r w:rsidR="00C27B72" w:rsidRPr="00C27B72">
              <w:t xml:space="preserve">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0C41E1DC" w:rsidR="00604E29" w:rsidRDefault="002E1185">
            <w:r>
              <w:t>9100FusionForce</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0C14333" w:rsidR="00604E29" w:rsidRDefault="002E1185">
            <w:r>
              <w:t>Script Controlled ACL</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14318BDB" w:rsidR="00604E29" w:rsidRDefault="002E1185">
            <w:r w:rsidRPr="002E1185">
              <w:t>Managing Access Control Lists (ACLs) manually in ServiceNow can be time-consuming and may lead to configuration errors, inconsistent permissions, and security risks. Administrators need an efficient way to create and manage access rules while ensuring that only authorized users can access specific resources.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0175A9C9" w:rsidR="00604E29" w:rsidRDefault="002E1185">
            <w:r w:rsidRPr="002E1185">
              <w:t xml:space="preserve">The proposed solution is a </w:t>
            </w:r>
            <w:r w:rsidRPr="002E1185">
              <w:rPr>
                <w:b/>
                <w:bCs/>
              </w:rPr>
              <w:t>Script-Controlled ACL</w:t>
            </w:r>
            <w:r w:rsidRPr="002E1185">
              <w:t xml:space="preserve"> mechanism that uses server-side scripting to automate and control ACL configuration in ServiceNow. The script can define access rules based on users, roles, conditions, and permissions, reducing repetitive manual configuration and making access management more efficient.</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BB27627" w:rsidR="00604E29" w:rsidRDefault="002E1185">
            <w:r w:rsidRPr="002E1185">
              <w:t xml:space="preserve">The solution combines </w:t>
            </w:r>
            <w:r w:rsidRPr="002E1185">
              <w:rPr>
                <w:b/>
                <w:bCs/>
              </w:rPr>
              <w:t>scripting and ACL-based security</w:t>
            </w:r>
            <w:r w:rsidRPr="002E1185">
              <w:t xml:space="preserve"> to provide a systematic approach to access management. Instead of depending completely on manual ACL configuration, predefined script logic can be used to apply access rules consistently, making the process faster, flexible, and less prone to human error.</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39F6EA3E" w:rsidR="00604E29" w:rsidRDefault="002E1185">
            <w:r w:rsidRPr="002E1185">
              <w:t>The solution improves data security by preventing unauthorized access and ensuring that users receive appropriate permissions. It reduces administrative workload, improves reliability, and provides a better experience for both administrators and end users by making access management faster and more consistent.</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0946EF63" w:rsidR="00604E29" w:rsidRDefault="002E1185">
            <w:r w:rsidRPr="002E1185">
              <w:t xml:space="preserve">The solution can be implemented as part of </w:t>
            </w:r>
            <w:r w:rsidRPr="002E1185">
              <w:rPr>
                <w:b/>
                <w:bCs/>
              </w:rPr>
              <w:t>ServiceNow administration and security services</w:t>
            </w:r>
            <w:r w:rsidRPr="002E1185">
              <w:t>. Organizations can adopt it to reduce administrative costs, improve security, and automate access-management processes. It can also support consulting, implementation, customization, and maintenance services for organizations using ServiceNow.</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2BCCFC59" w:rsidR="00604E29" w:rsidRDefault="002E1185">
            <w:r w:rsidRPr="002E1185">
              <w:t>The solution can be scaled across multiple ServiceNow applications, tables, departments, user groups, and organizations. As the number of users and access requirements increases, script-based ACL management can be extended with additional rules and conditions without requiring every permission to be configured manually.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E1185"/>
    <w:rsid w:val="00350B1D"/>
    <w:rsid w:val="00604E29"/>
    <w:rsid w:val="00C27B72"/>
    <w:rsid w:val="00D90E76"/>
    <w:rsid w:val="00F81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dharshini.b1817@gmail.com</cp:lastModifiedBy>
  <cp:revision>2</cp:revision>
  <dcterms:created xsi:type="dcterms:W3CDTF">2026-10-08T09:42:00Z</dcterms:created>
  <dcterms:modified xsi:type="dcterms:W3CDTF">2026-10-08T09:42:00Z</dcterms:modified>
</cp:coreProperties>
</file>