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1 slot(s). Supported theory: 23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1 computed, 23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computed - matches lecture slides 5-9 (Caesar shift 3 examples)</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Using Caesar Cipher technique, decrypt the following ciphertext with a shift of 7 (replace each letter with the one 7 positions to the left).</w:t>
        <w:br/>
        <w:t>KLCPJLYLABYULKHUKDPWLKVUL</w:t>
      </w:r>
    </w:p>
    <w:p>
      <w:pPr>
        <w:spacing w:before="60" w:after="20"/>
      </w:pPr>
      <w:r>
        <w:rPr>
          <w:rFonts w:ascii="Arial" w:hAnsi="Arial" w:eastAsia="Arial" w:cs="Arial"/>
          <w:b/>
          <w:i w:val="0"/>
          <w:sz w:val="20"/>
        </w:rPr>
        <w:t>Answer: DEVICERETURNEDANDWIPEDONE</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C ( 2) -7 mod 26 -&gt; V</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J ( 9) -7 mod 26 -&gt; C</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A ( 0) -7 mod 26 -&gt; T</w:t>
      </w:r>
    </w:p>
    <w:p>
      <w:pPr>
        <w:spacing w:before="0" w:after="0"/>
        <w:ind w:left="227"/>
      </w:pPr>
      <w:r>
        <w:rPr>
          <w:rFonts w:ascii="Courier New" w:hAnsi="Courier New" w:eastAsia="Courier New" w:cs="Courier New"/>
          <w:b w:val="0"/>
          <w:i w:val="0"/>
          <w:sz w:val="17"/>
        </w:rPr>
        <w:t xml:space="preserve">  B ( 1) -7 mod 26 -&gt; U</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H ( 7) -7 mod 26 -&gt; A</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D ( 3) -7 mod 26 -&gt; W</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W (22) -7 mod 26 -&gt; P</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V (21) -7 mod 26 -&gt; O</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80" w:after="40"/>
      </w:pPr>
      <w:r>
        <w:rPr>
          <w:rFonts w:ascii="Arial" w:hAnsi="Arial" w:eastAsia="Arial" w:cs="Arial"/>
          <w:b w:val="0"/>
          <w:i/>
          <w:sz w:val="18"/>
        </w:rPr>
        <w:t>Suggested marks: 1 mark for identifying the cipher/shift direction; 1 mark for the complete plaintext.</w:t>
      </w:r>
    </w:p>
    <w:p>
      <w:pPr>
        <w:spacing w:before="0" w:after="120"/>
      </w:pPr>
      <w:r>
        <w:rPr>
          <w:rFonts w:ascii="Arial" w:hAnsi="Arial" w:eastAsia="Arial" w:cs="Arial"/>
          <w:b w:val="0"/>
          <w:i/>
          <w:sz w:val="18"/>
        </w:rPr>
        <w:t>Confidence: computed - matches lecture slides 5-9 (Caesar shift 3 examples).</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substitution ciphers by explaining what operation they perform on plaintext, what serves as the key, which security principle they relate to, and how larger blocks and varying substitutions are used to overcome their weaknesses. Include six points.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State that substitution ciphers work by replacing each plaintext letter with a different letter.</w:t>
            </w:r>
          </w:p>
        </w:tc>
        <w:tc>
          <w:tcPr>
            <w:tcW w:type="dxa" w:w="1330"/>
          </w:tcPr>
          <w:p>
            <w:pPr>
              <w:spacing w:after="0"/>
            </w:pPr>
            <w:r/>
            <w:r>
              <w:rPr>
                <w:rFonts w:ascii="Arial" w:hAnsi="Arial" w:eastAsia="Arial" w:cs="Arial"/>
                <w:b w:val="0"/>
                <w:i w:val="0"/>
                <w:sz w:val="15"/>
              </w:rPr>
              <w:t>"In substitution ciphers, we replace the plain-text letters with other letters"</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Identify the substitution rule itself as the key of the cipher.</w:t>
            </w:r>
          </w:p>
        </w:tc>
        <w:tc>
          <w:tcPr>
            <w:tcW w:type="dxa" w:w="1330"/>
          </w:tcPr>
          <w:p>
            <w:pPr>
              <w:spacing w:after="0"/>
            </w:pPr>
            <w:r/>
            <w:r>
              <w:rPr>
                <w:rFonts w:ascii="Arial" w:hAnsi="Arial" w:eastAsia="Arial" w:cs="Arial"/>
                <w:b w:val="0"/>
                <w:i w:val="0"/>
                <w:sz w:val="15"/>
              </w:rPr>
              <w:t>"The substitution rule is the key"</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Relate substitution to Shannon's principle of confusion.</w:t>
            </w:r>
          </w:p>
        </w:tc>
        <w:tc>
          <w:tcPr>
            <w:tcW w:type="dxa" w:w="1330"/>
          </w:tcPr>
          <w:p>
            <w:pPr>
              <w:spacing w:after="0"/>
            </w:pPr>
            <w:r/>
            <w:r>
              <w:rPr>
                <w:rFonts w:ascii="Arial" w:hAnsi="Arial" w:eastAsia="Arial" w:cs="Arial"/>
                <w:b w:val="0"/>
                <w:i w:val="0"/>
                <w:sz w:val="15"/>
              </w:rPr>
              <w:t>"Corresponds to Shannon's principle of confusion"</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Explain that using larger blocks of letters as the basis of substitution leads to block ciphers.</w:t>
            </w:r>
          </w:p>
        </w:tc>
        <w:tc>
          <w:tcPr>
            <w:tcW w:type="dxa" w:w="1330"/>
          </w:tcPr>
          <w:p>
            <w:pPr>
              <w:spacing w:after="0"/>
            </w:pPr>
            <w:r/>
            <w:r>
              <w:rPr>
                <w:rFonts w:ascii="Arial" w:hAnsi="Arial" w:eastAsia="Arial" w:cs="Arial"/>
                <w:b w:val="0"/>
                <w:i w:val="0"/>
                <w:sz w:val="15"/>
              </w:rPr>
              <w:t>"Use larger blocks (a group of letters) as the basis of substitution."</w:t>
            </w:r>
          </w:p>
        </w:tc>
        <w:tc>
          <w:tcPr>
            <w:tcW w:type="dxa" w:w="1330"/>
          </w:tcPr>
          <w:p>
            <w:pPr>
              <w:spacing w:after="0"/>
            </w:pPr>
            <w:r/>
            <w:r>
              <w:rPr>
                <w:rFonts w:ascii="Arial" w:hAnsi="Arial" w:eastAsia="Arial" w:cs="Arial"/>
                <w:b w:val="0"/>
                <w:i w:val="0"/>
                <w:sz w:val="15"/>
              </w:rPr>
              <w:t>031 - Classical Cryptography, slide 11</w:t>
            </w:r>
          </w:p>
        </w:tc>
        <w:tc>
          <w:tcPr>
            <w:tcW w:type="dxa" w:w="1330"/>
          </w:tcPr>
          <w:p>
            <w:pPr>
              <w:spacing w:after="0"/>
            </w:pPr>
            <w:r/>
            <w:r>
              <w:rPr>
                <w:rFonts w:ascii="Arial" w:hAnsi="Arial" w:eastAsia="Arial" w:cs="Arial"/>
                <w:b w:val="0"/>
                <w:i w:val="0"/>
                <w:sz w:val="14"/>
              </w:rPr>
              <w:t>031 - Classical Cryptography::s11::1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Note that applying different substitutions removes frequency features and leads to polyalphabetic substitution ciphers.</w:t>
            </w:r>
          </w:p>
        </w:tc>
        <w:tc>
          <w:tcPr>
            <w:tcW w:type="dxa" w:w="1330"/>
          </w:tcPr>
          <w:p>
            <w:pPr>
              <w:spacing w:after="0"/>
            </w:pPr>
            <w:r/>
            <w:r>
              <w:rPr>
                <w:rFonts w:ascii="Arial" w:hAnsi="Arial" w:eastAsia="Arial" w:cs="Arial"/>
                <w:b w:val="0"/>
                <w:i w:val="0"/>
                <w:sz w:val="15"/>
              </w:rPr>
              <w:t>"Use different substitutions to get rid of frequency features."</w:t>
            </w:r>
          </w:p>
        </w:tc>
        <w:tc>
          <w:tcPr>
            <w:tcW w:type="dxa" w:w="1330"/>
          </w:tcPr>
          <w:p>
            <w:pPr>
              <w:spacing w:after="0"/>
            </w:pPr>
            <w:r/>
            <w:r>
              <w:rPr>
                <w:rFonts w:ascii="Arial" w:hAnsi="Arial" w:eastAsia="Arial" w:cs="Arial"/>
                <w:b w:val="0"/>
                <w:i w:val="0"/>
                <w:sz w:val="15"/>
              </w:rPr>
              <w:t>031 - Classical Cryptography, slide 11</w:t>
            </w:r>
          </w:p>
        </w:tc>
        <w:tc>
          <w:tcPr>
            <w:tcW w:type="dxa" w:w="1330"/>
          </w:tcPr>
          <w:p>
            <w:pPr>
              <w:spacing w:after="0"/>
            </w:pPr>
            <w:r/>
            <w:r>
              <w:rPr>
                <w:rFonts w:ascii="Arial" w:hAnsi="Arial" w:eastAsia="Arial" w:cs="Arial"/>
                <w:b w:val="0"/>
                <w:i w:val="0"/>
                <w:sz w:val="14"/>
              </w:rPr>
              <w:t>031 - Classical Cryptography::s11::1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State that the Arabs broke monoalphabetic substitution by means of frequency analysis.</w:t>
            </w:r>
          </w:p>
        </w:tc>
        <w:tc>
          <w:tcPr>
            <w:tcW w:type="dxa" w:w="1330"/>
          </w:tcPr>
          <w:p>
            <w:pPr>
              <w:spacing w:after="0"/>
            </w:pPr>
            <w:r/>
            <w:r>
              <w:rPr>
                <w:rFonts w:ascii="Arial" w:hAnsi="Arial" w:eastAsia="Arial" w:cs="Arial"/>
                <w:b w:val="0"/>
                <w:i w:val="0"/>
                <w:sz w:val="15"/>
              </w:rPr>
              <w:t>"The Arabs broke monoalphabetic substitution using frequency analysis"</w:t>
            </w:r>
          </w:p>
        </w:tc>
        <w:tc>
          <w:tcPr>
            <w:tcW w:type="dxa" w:w="1330"/>
          </w:tcPr>
          <w:p>
            <w:pPr>
              <w:spacing w:after="0"/>
            </w:pPr>
            <w:r/>
            <w:r>
              <w:rPr>
                <w:rFonts w:ascii="Arial" w:hAnsi="Arial" w:eastAsia="Arial" w:cs="Arial"/>
                <w:b w:val="0"/>
                <w:i w:val="0"/>
                <w:sz w:val="15"/>
              </w:rPr>
              <w:t>031 - Classical Cryptography, slide 10</w:t>
            </w:r>
          </w:p>
        </w:tc>
        <w:tc>
          <w:tcPr>
            <w:tcW w:type="dxa" w:w="1330"/>
          </w:tcPr>
          <w:p>
            <w:pPr>
              <w:spacing w:after="0"/>
            </w:pPr>
            <w:r/>
            <w:r>
              <w:rPr>
                <w:rFonts w:ascii="Arial" w:hAnsi="Arial" w:eastAsia="Arial" w:cs="Arial"/>
                <w:b w:val="0"/>
                <w:i w:val="0"/>
                <w:sz w:val="14"/>
              </w:rPr>
              <w:t>031 - Classical Cryptography::s10::1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031 - Classical Cryptography, slide 10; 031 - Classical Cryptography, slide 11; 031 - Classical Cryptography, slide 4</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chain of trust is established in the Trusted Computing architecture, including the role played by the TPM and the roots of trust.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chain of trust is the central concept of the Trusted Computing architecture, in which each stage measures and validates the following stage.</w:t>
            </w:r>
          </w:p>
        </w:tc>
        <w:tc>
          <w:tcPr>
            <w:tcW w:type="dxa" w:w="1330"/>
          </w:tcPr>
          <w:p>
            <w:pPr>
              <w:spacing w:after="0"/>
            </w:pPr>
            <w:r/>
            <w:r>
              <w:rPr>
                <w:rFonts w:ascii="Arial" w:hAnsi="Arial" w:eastAsia="Arial" w:cs="Arial"/>
                <w:b w:val="0"/>
                <w:i w:val="0"/>
                <w:sz w:val="15"/>
              </w:rPr>
              <w:t>"Each stage measures and validates the next one"</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0.30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measurements produced during this process are recorded in Platform Configuration Registers (PCRs) held on the TPM.</w:t>
            </w:r>
          </w:p>
        </w:tc>
        <w:tc>
          <w:tcPr>
            <w:tcW w:type="dxa" w:w="1330"/>
          </w:tcPr>
          <w:p>
            <w:pPr>
              <w:spacing w:after="0"/>
            </w:pPr>
            <w:r/>
            <w:r>
              <w:rPr>
                <w:rFonts w:ascii="Arial" w:hAnsi="Arial" w:eastAsia="Arial" w:cs="Arial"/>
                <w:b w:val="0"/>
                <w:i w:val="0"/>
                <w:sz w:val="15"/>
              </w:rPr>
              <w:t>"Measurements go into Platform Configuration Registers (PCRs) on the TPM"</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six components and characteristics of the NGSCB/Nexus architecture, covering the Nexus kernel, the Nexus Computing Agent, and how these relate to the TPM and the platform's trusted mode.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Nexus is described as a security kernel that is authenticated on boot.</w:t>
            </w:r>
          </w:p>
        </w:tc>
        <w:tc>
          <w:tcPr>
            <w:tcW w:type="dxa" w:w="1330"/>
          </w:tcPr>
          <w:p>
            <w:pPr>
              <w:spacing w:after="0"/>
            </w:pPr>
            <w:r/>
            <w:r>
              <w:rPr>
                <w:rFonts w:ascii="Arial" w:hAnsi="Arial" w:eastAsia="Arial" w:cs="Arial"/>
                <w:b w:val="0"/>
                <w:i w:val="0"/>
                <w:sz w:val="15"/>
              </w:rPr>
              <w:t>"Security kernel, authenticated on boot"</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Nexus authenticates trusted programs.</w:t>
            </w:r>
          </w:p>
        </w:tc>
        <w:tc>
          <w:tcPr>
            <w:tcW w:type="dxa" w:w="1330"/>
          </w:tcPr>
          <w:p>
            <w:pPr>
              <w:spacing w:after="0"/>
            </w:pPr>
            <w:r/>
            <w:r>
              <w:rPr>
                <w:rFonts w:ascii="Arial" w:hAnsi="Arial" w:eastAsia="Arial" w:cs="Arial"/>
                <w:b w:val="0"/>
                <w:i w:val="0"/>
                <w:sz w:val="15"/>
              </w:rPr>
              <w:t>"Authenticates trusted programs"</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Nexus provides the application interface to the TPM.</w:t>
            </w:r>
          </w:p>
        </w:tc>
        <w:tc>
          <w:tcPr>
            <w:tcW w:type="dxa" w:w="1330"/>
          </w:tcPr>
          <w:p>
            <w:pPr>
              <w:spacing w:after="0"/>
            </w:pPr>
            <w:r/>
            <w:r>
              <w:rPr>
                <w:rFonts w:ascii="Arial" w:hAnsi="Arial" w:eastAsia="Arial" w:cs="Arial"/>
                <w:b w:val="0"/>
                <w:i w:val="0"/>
                <w:sz w:val="15"/>
              </w:rPr>
              <w:t>"Application interface to TPM"</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Nexus does not trust the operating system.</w:t>
            </w:r>
          </w:p>
        </w:tc>
        <w:tc>
          <w:tcPr>
            <w:tcW w:type="dxa" w:w="1330"/>
          </w:tcPr>
          <w:p>
            <w:pPr>
              <w:spacing w:after="0"/>
            </w:pPr>
            <w:r/>
            <w:r>
              <w:rPr>
                <w:rFonts w:ascii="Arial" w:hAnsi="Arial" w:eastAsia="Arial" w:cs="Arial"/>
                <w:b w:val="0"/>
                <w:i w:val="0"/>
                <w:sz w:val="15"/>
              </w:rPr>
              <w:t>"Does not trust OS"</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Nexus Computing Agent is a trusted software component.</w:t>
            </w:r>
          </w:p>
        </w:tc>
        <w:tc>
          <w:tcPr>
            <w:tcW w:type="dxa" w:w="1330"/>
          </w:tcPr>
          <w:p>
            <w:pPr>
              <w:spacing w:after="0"/>
            </w:pPr>
            <w:r/>
            <w:r>
              <w:rPr>
                <w:rFonts w:ascii="Arial" w:hAnsi="Arial" w:eastAsia="Arial" w:cs="Arial"/>
                <w:b w:val="0"/>
                <w:i w:val="0"/>
                <w:sz w:val="15"/>
              </w:rPr>
              <w:t>"Trusted software component"</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NCA runs in a trusted mode that communicates with Nexus.</w:t>
            </w:r>
          </w:p>
        </w:tc>
        <w:tc>
          <w:tcPr>
            <w:tcW w:type="dxa" w:w="1330"/>
          </w:tcPr>
          <w:p>
            <w:pPr>
              <w:spacing w:after="0"/>
            </w:pPr>
            <w:r/>
            <w:r>
              <w:rPr>
                <w:rFonts w:ascii="Arial" w:hAnsi="Arial" w:eastAsia="Arial" w:cs="Arial"/>
                <w:b w:val="0"/>
                <w:i w:val="0"/>
                <w:sz w:val="15"/>
              </w:rPr>
              <w:t>"Runs in trusted mode that communicates with Nexus"</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14; 073 - Trusted Computing, slide 15</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reasons why software is insecure, with particular reference to buffer overflows.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Attackers can modify system resources that are critical for program execution, such as the instruction pointer or function call addresses.</w:t>
            </w:r>
          </w:p>
        </w:tc>
        <w:tc>
          <w:tcPr>
            <w:tcW w:type="dxa" w:w="1330"/>
          </w:tcPr>
          <w:p>
            <w:pPr>
              <w:spacing w:after="0"/>
            </w:pPr>
            <w:r/>
            <w:r>
              <w:rPr>
                <w:rFonts w:ascii="Arial" w:hAnsi="Arial" w:eastAsia="Arial" w:cs="Arial"/>
                <w:b w:val="0"/>
                <w:i w:val="0"/>
                <w:sz w:val="15"/>
              </w:rPr>
              <w:t>"Software insecurity stems from attacker's ability to modify system resources criticial for program execution, e.g. instruction pointer, function call addresses, interrupt addresses, etc."</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0.79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key source of software insecurity is the failure to validate user input.</w:t>
            </w:r>
          </w:p>
        </w:tc>
        <w:tc>
          <w:tcPr>
            <w:tcW w:type="dxa" w:w="1330"/>
          </w:tcPr>
          <w:p>
            <w:pPr>
              <w:spacing w:after="0"/>
            </w:pPr>
            <w:r/>
            <w:r>
              <w:rPr>
                <w:rFonts w:ascii="Arial" w:hAnsi="Arial" w:eastAsia="Arial" w:cs="Arial"/>
                <w:b w:val="0"/>
                <w:i w:val="0"/>
                <w:sz w:val="15"/>
              </w:rPr>
              <w:t>"One of the key sources for software insecurity is failed validation of user input."</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aspects of the security mechanisms found in Windows systems, covering the overall mechanism set, access control, subjects and credentials, access rights, directory services, and the risks arising from complexity.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Windows provides complex mechanisms covering user account management, object management and access control.</w:t>
            </w:r>
          </w:p>
        </w:tc>
        <w:tc>
          <w:tcPr>
            <w:tcW w:type="dxa" w:w="1330"/>
          </w:tcPr>
          <w:p>
            <w:pPr>
              <w:spacing w:after="0"/>
            </w:pPr>
            <w:r/>
            <w:r>
              <w:rPr>
                <w:rFonts w:ascii="Arial" w:hAnsi="Arial" w:eastAsia="Arial" w:cs="Arial"/>
                <w:b w:val="0"/>
                <w:i w:val="0"/>
                <w:sz w:val="15"/>
              </w:rPr>
              <w:t>"Windows systems contain complex security mechanisms for user account and object management as well as access control."</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0.82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Discretionary access control in Windows allows fine-grained control over diverse entities both in the OS and in applications.</w:t>
            </w:r>
          </w:p>
        </w:tc>
        <w:tc>
          <w:tcPr>
            <w:tcW w:type="dxa" w:w="1330"/>
          </w:tcPr>
          <w:p>
            <w:pPr>
              <w:spacing w:after="0"/>
            </w:pPr>
            <w:r/>
            <w:r>
              <w:rPr>
                <w:rFonts w:ascii="Arial" w:hAnsi="Arial" w:eastAsia="Arial" w:cs="Arial"/>
                <w:b w:val="0"/>
                <w:i w:val="0"/>
                <w:sz w:val="15"/>
              </w:rPr>
              <w:t>"DACS enable ﬁne-grained access control of heterogeneous entities in Windows itself as well as applications."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In Windows, subjects are processes and threads, and their security credentials are kept in a token.</w:t>
            </w:r>
          </w:p>
        </w:tc>
        <w:tc>
          <w:tcPr>
            <w:tcW w:type="dxa" w:w="1330"/>
          </w:tcPr>
          <w:p>
            <w:pPr>
              <w:spacing w:after="0"/>
            </w:pPr>
            <w:r/>
            <w:r>
              <w:rPr>
                <w:rFonts w:ascii="Arial" w:hAnsi="Arial" w:eastAsia="Arial" w:cs="Arial"/>
                <w:b w:val="0"/>
                <w:i w:val="0"/>
                <w:sz w:val="15"/>
              </w:rPr>
              <w:t>"Windows subjects are processes and threads."</w:t>
            </w:r>
          </w:p>
        </w:tc>
        <w:tc>
          <w:tcPr>
            <w:tcW w:type="dxa" w:w="1330"/>
          </w:tcPr>
          <w:p>
            <w:pPr>
              <w:spacing w:after="0"/>
            </w:pPr>
            <w:r/>
            <w:r>
              <w:rPr>
                <w:rFonts w:ascii="Arial" w:hAnsi="Arial" w:eastAsia="Arial" w:cs="Arial"/>
                <w:b w:val="0"/>
                <w:i w:val="0"/>
                <w:sz w:val="15"/>
              </w:rPr>
              <w:t>041 - Windows Security, slide 11</w:t>
            </w:r>
          </w:p>
        </w:tc>
        <w:tc>
          <w:tcPr>
            <w:tcW w:type="dxa" w:w="1330"/>
          </w:tcPr>
          <w:p>
            <w:pPr>
              <w:spacing w:after="0"/>
            </w:pPr>
            <w:r/>
            <w:r>
              <w:rPr>
                <w:rFonts w:ascii="Arial" w:hAnsi="Arial" w:eastAsia="Arial" w:cs="Arial"/>
                <w:b w:val="0"/>
                <w:i w:val="0"/>
                <w:sz w:val="14"/>
              </w:rPr>
              <w:t>041 - Windows Security::s11::1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Access rights in Windows are encoded as a 32-bit mask and include standard rights such as DELETE and WRITE_DAC.</w:t>
            </w:r>
          </w:p>
        </w:tc>
        <w:tc>
          <w:tcPr>
            <w:tcW w:type="dxa" w:w="1330"/>
          </w:tcPr>
          <w:p>
            <w:pPr>
              <w:spacing w:after="0"/>
            </w:pPr>
            <w:r/>
            <w:r>
              <w:rPr>
                <w:rFonts w:ascii="Arial" w:hAnsi="Arial" w:eastAsia="Arial" w:cs="Arial"/>
                <w:b w:val="0"/>
                <w:i w:val="0"/>
                <w:sz w:val="15"/>
              </w:rPr>
              <w:t>"Encoded as a 32-bit mask"</w:t>
            </w:r>
          </w:p>
        </w:tc>
        <w:tc>
          <w:tcPr>
            <w:tcW w:type="dxa" w:w="1330"/>
          </w:tcPr>
          <w:p>
            <w:pPr>
              <w:spacing w:after="0"/>
            </w:pPr>
            <w:r/>
            <w:r>
              <w:rPr>
                <w:rFonts w:ascii="Arial" w:hAnsi="Arial" w:eastAsia="Arial" w:cs="Arial"/>
                <w:b w:val="0"/>
                <w:i w:val="0"/>
                <w:sz w:val="15"/>
              </w:rPr>
              <w:t>041 - Windows Security, slide 16</w:t>
            </w:r>
          </w:p>
        </w:tc>
        <w:tc>
          <w:tcPr>
            <w:tcW w:type="dxa" w:w="1330"/>
          </w:tcPr>
          <w:p>
            <w:pPr>
              <w:spacing w:after="0"/>
            </w:pPr>
            <w:r/>
            <w:r>
              <w:rPr>
                <w:rFonts w:ascii="Arial" w:hAnsi="Arial" w:eastAsia="Arial" w:cs="Arial"/>
                <w:b w:val="0"/>
                <w:i w:val="0"/>
                <w:sz w:val="14"/>
              </w:rPr>
              <w:t>041 - Windows Security::s16::1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Active Directory, introduced in Windows 2000, is an LDAP-like directory service that organizes users, groups, credentials, resources and security policies.</w:t>
            </w:r>
          </w:p>
        </w:tc>
        <w:tc>
          <w:tcPr>
            <w:tcW w:type="dxa" w:w="1330"/>
          </w:tcPr>
          <w:p>
            <w:pPr>
              <w:spacing w:after="0"/>
            </w:pPr>
            <w:r/>
            <w:r>
              <w:rPr>
                <w:rFonts w:ascii="Arial" w:hAnsi="Arial" w:eastAsia="Arial" w:cs="Arial"/>
                <w:b w:val="0"/>
                <w:i w:val="0"/>
                <w:sz w:val="15"/>
              </w:rPr>
              <w:t>"Active directory introduced in Windows 2000 is an LDAP-like directory service for organization of system resources:"</w:t>
            </w:r>
          </w:p>
        </w:tc>
        <w:tc>
          <w:tcPr>
            <w:tcW w:type="dxa" w:w="1330"/>
          </w:tcPr>
          <w:p>
            <w:pPr>
              <w:spacing w:after="0"/>
            </w:pPr>
            <w:r/>
            <w:r>
              <w:rPr>
                <w:rFonts w:ascii="Arial" w:hAnsi="Arial" w:eastAsia="Arial" w:cs="Arial"/>
                <w:b w:val="0"/>
                <w:i w:val="0"/>
                <w:sz w:val="15"/>
              </w:rPr>
              <w:t>041 - Windows Security, slide 6</w:t>
            </w:r>
          </w:p>
        </w:tc>
        <w:tc>
          <w:tcPr>
            <w:tcW w:type="dxa" w:w="1330"/>
          </w:tcPr>
          <w:p>
            <w:pPr>
              <w:spacing w:after="0"/>
            </w:pPr>
            <w:r/>
            <w:r>
              <w:rPr>
                <w:rFonts w:ascii="Arial" w:hAnsi="Arial" w:eastAsia="Arial" w:cs="Arial"/>
                <w:b w:val="0"/>
                <w:i w:val="0"/>
                <w:sz w:val="14"/>
              </w:rPr>
              <w:t>041 - Windows Security::s06::1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complexity of Windows security is a weakness because misconfiguration and implementation bugs can cause severe security incidents.</w:t>
            </w:r>
          </w:p>
        </w:tc>
        <w:tc>
          <w:tcPr>
            <w:tcW w:type="dxa" w:w="1330"/>
          </w:tcPr>
          <w:p>
            <w:pPr>
              <w:spacing w:after="0"/>
            </w:pPr>
            <w:r/>
            <w:r>
              <w:rPr>
                <w:rFonts w:ascii="Arial" w:hAnsi="Arial" w:eastAsia="Arial" w:cs="Arial"/>
                <w:b w:val="0"/>
                <w:i w:val="0"/>
                <w:sz w:val="15"/>
              </w:rPr>
              <w:t>"The complexity of Windows security mechanisms is also its enemy: misconﬁguration as well as implementation bugs may lead to severe security incidents."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0.58</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11; 041 - Windows Security, slide 16; 041 - Windows Security, slide 21; 041 - Windows Security, slide 6</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formal security models that are listed as key security models, and for each, state the specific security concern it addresses.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Bell-La Padula (BLP) model is a key security model that deals with access control only.</w:t>
            </w:r>
          </w:p>
        </w:tc>
        <w:tc>
          <w:tcPr>
            <w:tcW w:type="dxa" w:w="1330"/>
          </w:tcPr>
          <w:p>
            <w:pPr>
              <w:spacing w:after="0"/>
            </w:pPr>
            <w:r/>
            <w:r>
              <w:rPr>
                <w:rFonts w:ascii="Arial" w:hAnsi="Arial" w:eastAsia="Arial" w:cs="Arial"/>
                <w:b w:val="0"/>
                <w:i w:val="0"/>
                <w:sz w:val="15"/>
              </w:rPr>
              <w:t>"Bell-La Padula (BLP) model: access control only"</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Chinese Wall model is a key security model that addresses the identification of conflicts of interest.</w:t>
            </w:r>
          </w:p>
        </w:tc>
        <w:tc>
          <w:tcPr>
            <w:tcW w:type="dxa" w:w="1330"/>
          </w:tcPr>
          <w:p>
            <w:pPr>
              <w:spacing w:after="0"/>
            </w:pPr>
            <w:r/>
            <w:r>
              <w:rPr>
                <w:rFonts w:ascii="Arial" w:hAnsi="Arial" w:eastAsia="Arial" w:cs="Arial"/>
                <w:b w:val="0"/>
                <w:i w:val="0"/>
                <w:sz w:val="15"/>
              </w:rPr>
              <w:t>"Chinese Wall model: identification of conflicts of interest"</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5</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access control structures used to implement access policies, covering the access control matrix, access control lists and capabilities, and state the requirements such structures must satisfy.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Access control structures are the mechanisms through which access policies are implemented, and the access control matrix, capabilities and access control lists are named as such structures.</w:t>
            </w:r>
          </w:p>
        </w:tc>
        <w:tc>
          <w:tcPr>
            <w:tcW w:type="dxa" w:w="1330"/>
          </w:tcPr>
          <w:p>
            <w:pPr>
              <w:spacing w:after="0"/>
            </w:pPr>
            <w:r/>
            <w:r>
              <w:rPr>
                <w:rFonts w:ascii="Arial" w:hAnsi="Arial" w:eastAsia="Arial" w:cs="Arial"/>
                <w:b w:val="0"/>
                <w:i w:val="0"/>
                <w:sz w:val="15"/>
              </w:rPr>
              <w:t>"Access control structures are mechanisms for implementing access policies:"</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access control matrix is a basic control structure whose advantages are clarity of definition and ease of verification.</w:t>
            </w:r>
          </w:p>
        </w:tc>
        <w:tc>
          <w:tcPr>
            <w:tcW w:type="dxa" w:w="1330"/>
          </w:tcPr>
          <w:p>
            <w:pPr>
              <w:spacing w:after="0"/>
            </w:pPr>
            <w:r/>
            <w:r>
              <w:rPr>
                <w:rFonts w:ascii="Arial" w:hAnsi="Arial" w:eastAsia="Arial" w:cs="Arial"/>
                <w:b w:val="0"/>
                <w:i w:val="0"/>
                <w:sz w:val="15"/>
              </w:rPr>
              <w:t>"ACM is a basic control structure."</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0.27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access control matrix suffers from poor scalability and poor handling of changes.</w:t>
            </w:r>
          </w:p>
        </w:tc>
        <w:tc>
          <w:tcPr>
            <w:tcW w:type="dxa" w:w="1330"/>
          </w:tcPr>
          <w:p>
            <w:pPr>
              <w:spacing w:after="0"/>
            </w:pPr>
            <w:r/>
            <w:r>
              <w:rPr>
                <w:rFonts w:ascii="Arial" w:hAnsi="Arial" w:eastAsia="Arial" w:cs="Arial"/>
                <w:b w:val="0"/>
                <w:i w:val="0"/>
                <w:sz w:val="15"/>
              </w:rPr>
              <w:t>"poor scalability"</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 access control list is an object-centered description of access rights, illustrated by entries such as a document listing which users may read or write it.</w:t>
            </w:r>
          </w:p>
        </w:tc>
        <w:tc>
          <w:tcPr>
            <w:tcW w:type="dxa" w:w="1330"/>
          </w:tcPr>
          <w:p>
            <w:pPr>
              <w:spacing w:after="0"/>
            </w:pPr>
            <w:r/>
            <w:r>
              <w:rPr>
                <w:rFonts w:ascii="Arial" w:hAnsi="Arial" w:eastAsia="Arial" w:cs="Arial"/>
                <w:b w:val="0"/>
                <w:i w:val="0"/>
                <w:sz w:val="15"/>
              </w:rPr>
              <w:t>"ACL is an object-centered description of access rights:"</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Access control lists give easy access to an object's access rights and are relatively easy to manage using abstractions, but they give a poor overview of rights per subject and make revocation and sharing difficult.</w:t>
            </w:r>
          </w:p>
        </w:tc>
        <w:tc>
          <w:tcPr>
            <w:tcW w:type="dxa" w:w="1330"/>
          </w:tcPr>
          <w:p>
            <w:pPr>
              <w:spacing w:after="0"/>
            </w:pPr>
            <w:r/>
            <w:r>
              <w:rPr>
                <w:rFonts w:ascii="Arial" w:hAnsi="Arial" w:eastAsia="Arial" w:cs="Arial"/>
                <w:b w:val="0"/>
                <w:i w:val="0"/>
                <w:sz w:val="15"/>
              </w:rPr>
              <w:t>"poor overview of access rights per subject"</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Access control structures must be able to express control policies, allow verification of correctness, and be scalable and manageable.</w:t>
            </w:r>
          </w:p>
        </w:tc>
        <w:tc>
          <w:tcPr>
            <w:tcW w:type="dxa" w:w="1330"/>
          </w:tcPr>
          <w:p>
            <w:pPr>
              <w:spacing w:after="0"/>
            </w:pPr>
            <w:r/>
            <w:r>
              <w:rPr>
                <w:rFonts w:ascii="Arial" w:hAnsi="Arial" w:eastAsia="Arial" w:cs="Arial"/>
                <w:b w:val="0"/>
                <w:i w:val="0"/>
                <w:sz w:val="15"/>
              </w:rPr>
              <w:t>"an ability to express control policies"</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including how it disguises itself and what harm it can cause once active.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Trojans disguise themselves by appearing to be useful or benign programs so users install them willingly.</w:t>
            </w:r>
          </w:p>
        </w:tc>
        <w:tc>
          <w:tcPr>
            <w:tcW w:type="dxa" w:w="1330"/>
          </w:tcPr>
          <w:p>
            <w:pPr>
              <w:spacing w:after="0"/>
            </w:pPr>
            <w:r/>
            <w:r>
              <w:rPr>
                <w:rFonts w:ascii="Arial" w:hAnsi="Arial" w:eastAsia="Arial" w:cs="Arial"/>
                <w:b w:val="0"/>
                <w:i w:val="0"/>
                <w:sz w:val="15"/>
              </w:rPr>
              <w:t>"They usually masquerade as helpful or harmless programs"</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0.10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Once running, a Trojan can steal private data, delete files, record keystrokes, or create a way for additional malware to be installed.</w:t>
            </w:r>
          </w:p>
        </w:tc>
        <w:tc>
          <w:tcPr>
            <w:tcW w:type="dxa" w:w="1330"/>
          </w:tcPr>
          <w:p>
            <w:pPr>
              <w:spacing w:after="0"/>
            </w:pPr>
            <w:r/>
            <w:r>
              <w:rPr>
                <w:rFonts w:ascii="Arial" w:hAnsi="Arial" w:eastAsia="Arial" w:cs="Arial"/>
                <w:b w:val="0"/>
                <w:i w:val="0"/>
                <w:sz w:val="15"/>
              </w:rPr>
              <w:t>"begin to steal private data, delete files, log keystrokes or provide an opening for further malware to get installed"</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ways in which malware attacks and propagates through a computer system, referring to the techniques malware uses to spread, hide, and affect the infected host.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Malware can propagate by self-replication, with programs copying themselves to improve their chances of survival.</w:t>
            </w:r>
          </w:p>
        </w:tc>
        <w:tc>
          <w:tcPr>
            <w:tcW w:type="dxa" w:w="1330"/>
          </w:tcPr>
          <w:p>
            <w:pPr>
              <w:spacing w:after="0"/>
            </w:pPr>
            <w:r/>
            <w:r>
              <w:rPr>
                <w:rFonts w:ascii="Arial" w:hAnsi="Arial" w:eastAsia="Arial" w:cs="Arial"/>
                <w:b w:val="0"/>
                <w:i w:val="0"/>
                <w:sz w:val="15"/>
              </w:rPr>
              <w:t>"To increase their survival chances, programs can replicate themselves"</w:t>
            </w:r>
          </w:p>
        </w:tc>
        <w:tc>
          <w:tcPr>
            <w:tcW w:type="dxa" w:w="1330"/>
          </w:tcPr>
          <w:p>
            <w:pPr>
              <w:spacing w:after="0"/>
            </w:pPr>
            <w:r/>
            <w:r>
              <w:rPr>
                <w:rFonts w:ascii="Arial" w:hAnsi="Arial" w:eastAsia="Arial" w:cs="Arial"/>
                <w:b w:val="0"/>
                <w:i w:val="0"/>
                <w:sz w:val="15"/>
              </w:rPr>
              <w:t>051 - Software Security, slide 6</w:t>
            </w:r>
          </w:p>
        </w:tc>
        <w:tc>
          <w:tcPr>
            <w:tcW w:type="dxa" w:w="1330"/>
          </w:tcPr>
          <w:p>
            <w:pPr>
              <w:spacing w:after="0"/>
            </w:pPr>
            <w:r/>
            <w:r>
              <w:rPr>
                <w:rFonts w:ascii="Arial" w:hAnsi="Arial" w:eastAsia="Arial" w:cs="Arial"/>
                <w:b w:val="0"/>
                <w:i w:val="0"/>
                <w:sz w:val="14"/>
              </w:rPr>
              <w:t>051 - Software Security::s06::1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virus can spread through boot sector infection of distributed media, as demonstrated by early malware included in the boot sector of software diskettes.</w:t>
            </w:r>
          </w:p>
        </w:tc>
        <w:tc>
          <w:tcPr>
            <w:tcW w:type="dxa" w:w="1330"/>
          </w:tcPr>
          <w:p>
            <w:pPr>
              <w:spacing w:after="0"/>
            </w:pPr>
            <w:r/>
            <w:r>
              <w:rPr>
                <w:rFonts w:ascii="Arial" w:hAnsi="Arial" w:eastAsia="Arial" w:cs="Arial"/>
                <w:b w:val="0"/>
                <w:i w:val="0"/>
                <w:sz w:val="15"/>
              </w:rPr>
              <w:t>"Included in a boot sector of distributed software diskettes"</w:t>
            </w:r>
          </w:p>
        </w:tc>
        <w:tc>
          <w:tcPr>
            <w:tcW w:type="dxa" w:w="1330"/>
          </w:tcPr>
          <w:p>
            <w:pPr>
              <w:spacing w:after="0"/>
            </w:pPr>
            <w:r/>
            <w:r>
              <w:rPr>
                <w:rFonts w:ascii="Arial" w:hAnsi="Arial" w:eastAsia="Arial" w:cs="Arial"/>
                <w:b w:val="0"/>
                <w:i w:val="0"/>
                <w:sz w:val="15"/>
              </w:rPr>
              <w:t>051 - Software Security, slide 7</w:t>
            </w:r>
          </w:p>
        </w:tc>
        <w:tc>
          <w:tcPr>
            <w:tcW w:type="dxa" w:w="1330"/>
          </w:tcPr>
          <w:p>
            <w:pPr>
              <w:spacing w:after="0"/>
            </w:pPr>
            <w:r/>
            <w:r>
              <w:rPr>
                <w:rFonts w:ascii="Arial" w:hAnsi="Arial" w:eastAsia="Arial" w:cs="Arial"/>
                <w:b w:val="0"/>
                <w:i w:val="0"/>
                <w:sz w:val="14"/>
              </w:rPr>
              <w:t>051 - Software Security::s07::1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 worm can propagate remotely by exploiting a debugging feature that allows remote execution, as the Morris worm did across the Arpanet.</w:t>
            </w:r>
          </w:p>
        </w:tc>
        <w:tc>
          <w:tcPr>
            <w:tcW w:type="dxa" w:w="1330"/>
          </w:tcPr>
          <w:p>
            <w:pPr>
              <w:spacing w:after="0"/>
            </w:pPr>
            <w:r/>
            <w:r>
              <w:rPr>
                <w:rFonts w:ascii="Arial" w:hAnsi="Arial" w:eastAsia="Arial" w:cs="Arial"/>
                <w:b w:val="0"/>
                <w:i w:val="0"/>
                <w:sz w:val="15"/>
              </w:rPr>
              <w:t>"Used a debugging feature of sendmail (remote execution)"</w:t>
            </w:r>
          </w:p>
        </w:tc>
        <w:tc>
          <w:tcPr>
            <w:tcW w:type="dxa" w:w="1330"/>
          </w:tcPr>
          <w:p>
            <w:pPr>
              <w:spacing w:after="0"/>
            </w:pPr>
            <w:r/>
            <w:r>
              <w:rPr>
                <w:rFonts w:ascii="Arial" w:hAnsi="Arial" w:eastAsia="Arial" w:cs="Arial"/>
                <w:b w:val="0"/>
                <w:i w:val="0"/>
                <w:sz w:val="15"/>
              </w:rPr>
              <w:t>051 - Software Security, slide 7</w:t>
            </w:r>
          </w:p>
        </w:tc>
        <w:tc>
          <w:tcPr>
            <w:tcW w:type="dxa" w:w="1330"/>
          </w:tcPr>
          <w:p>
            <w:pPr>
              <w:spacing w:after="0"/>
            </w:pPr>
            <w:r/>
            <w:r>
              <w:rPr>
                <w:rFonts w:ascii="Arial" w:hAnsi="Arial" w:eastAsia="Arial" w:cs="Arial"/>
                <w:b w:val="0"/>
                <w:i w:val="0"/>
                <w:sz w:val="14"/>
              </w:rPr>
              <w:t>051 - Software Security::s07::1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 executable virus can attach its body to a legitimate program so that the infected file carries the malicious code.</w:t>
            </w:r>
          </w:p>
        </w:tc>
        <w:tc>
          <w:tcPr>
            <w:tcW w:type="dxa" w:w="1330"/>
          </w:tcPr>
          <w:p>
            <w:pPr>
              <w:spacing w:after="0"/>
            </w:pPr>
            <w:r/>
            <w:r>
              <w:rPr>
                <w:rFonts w:ascii="Arial" w:hAnsi="Arial" w:eastAsia="Arial" w:cs="Arial"/>
                <w:b w:val="0"/>
                <w:i w:val="0"/>
                <w:sz w:val="15"/>
              </w:rPr>
              <w:t>"Append a virus body to a program"</w:t>
            </w:r>
          </w:p>
        </w:tc>
        <w:tc>
          <w:tcPr>
            <w:tcW w:type="dxa" w:w="1330"/>
          </w:tcPr>
          <w:p>
            <w:pPr>
              <w:spacing w:after="0"/>
            </w:pPr>
            <w:r/>
            <w:r>
              <w:rPr>
                <w:rFonts w:ascii="Arial" w:hAnsi="Arial" w:eastAsia="Arial" w:cs="Arial"/>
                <w:b w:val="0"/>
                <w:i w:val="0"/>
                <w:sz w:val="15"/>
              </w:rPr>
              <w:t>051 - Software Security, slide 10</w:t>
            </w:r>
          </w:p>
        </w:tc>
        <w:tc>
          <w:tcPr>
            <w:tcW w:type="dxa" w:w="1330"/>
          </w:tcPr>
          <w:p>
            <w:pPr>
              <w:spacing w:after="0"/>
            </w:pPr>
            <w:r/>
            <w:r>
              <w:rPr>
                <w:rFonts w:ascii="Arial" w:hAnsi="Arial" w:eastAsia="Arial" w:cs="Arial"/>
                <w:b w:val="0"/>
                <w:i w:val="0"/>
                <w:sz w:val="14"/>
              </w:rPr>
              <w:t>051 - Software Security::s10::1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 rootkit hides malicious processes and software so that the infected machine remains under the control of the malware author.</w:t>
            </w:r>
          </w:p>
        </w:tc>
        <w:tc>
          <w:tcPr>
            <w:tcW w:type="dxa" w:w="1330"/>
          </w:tcPr>
          <w:p>
            <w:pPr>
              <w:spacing w:after="0"/>
            </w:pPr>
            <w:r/>
            <w:r>
              <w:rPr>
                <w:rFonts w:ascii="Arial" w:hAnsi="Arial" w:eastAsia="Arial" w:cs="Arial"/>
                <w:b w:val="0"/>
                <w:i w:val="0"/>
                <w:sz w:val="15"/>
              </w:rPr>
              <w:t>"Rootkits are a type of malware that mask malicious processes and software in the infected systems to ensure privileged remote access."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Spyware steals user credentials and records activity such as keystrokes and visited sites, which can lead to identity theft.</w:t>
            </w:r>
          </w:p>
        </w:tc>
        <w:tc>
          <w:tcPr>
            <w:tcW w:type="dxa" w:w="1330"/>
          </w:tcPr>
          <w:p>
            <w:pPr>
              <w:spacing w:after="0"/>
            </w:pPr>
            <w:r/>
            <w:r>
              <w:rPr>
                <w:rFonts w:ascii="Arial" w:hAnsi="Arial" w:eastAsia="Arial" w:cs="Arial"/>
                <w:b w:val="0"/>
                <w:i w:val="0"/>
                <w:sz w:val="15"/>
              </w:rPr>
              <w:t>"They steal user logins and passwords, document sites visited, log keystrokes and even redirect browsers to unwanted sites."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10; 051 - Software Security, slide 13; 051 - Software Security, slide 6; 051 - Software Security, slide 7</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impacts of a security attack on the confidentiality, integrity or availability of a system's assets.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An attack may cause disclosure, which is unauthorized access to information and harms confidentiality.</w:t>
            </w:r>
          </w:p>
        </w:tc>
        <w:tc>
          <w:tcPr>
            <w:tcW w:type="dxa" w:w="1330"/>
          </w:tcPr>
          <w:p>
            <w:pPr>
              <w:spacing w:after="0"/>
            </w:pPr>
            <w:r/>
            <w:r>
              <w:rPr>
                <w:rFonts w:ascii="Arial" w:hAnsi="Arial" w:eastAsia="Arial" w:cs="Arial"/>
                <w:b w:val="0"/>
                <w:i w:val="0"/>
                <w:sz w:val="15"/>
              </w:rPr>
              <w:t>"Disclosure - unauthorized access to information"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An attack may cause disruption, which is interruption or prevention of correct operation and harms availability.</w:t>
            </w:r>
          </w:p>
        </w:tc>
        <w:tc>
          <w:tcPr>
            <w:tcW w:type="dxa" w:w="1330"/>
          </w:tcPr>
          <w:p>
            <w:pPr>
              <w:spacing w:after="0"/>
            </w:pPr>
            <w:r/>
            <w:r>
              <w:rPr>
                <w:rFonts w:ascii="Arial" w:hAnsi="Arial" w:eastAsia="Arial" w:cs="Arial"/>
                <w:b w:val="0"/>
                <w:i w:val="0"/>
                <w:sz w:val="15"/>
              </w:rPr>
              <w:t>"Disruption - interruption or prevention of correct operation"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Samy worm as an example of a cross-site scripting (XSS) attack, covering how the malicious script was injected, how it spread between users, and the scale of the resulting infection.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worm injected JavaScript into a user profile by manipulating the document body content.</w:t>
            </w:r>
          </w:p>
        </w:tc>
        <w:tc>
          <w:tcPr>
            <w:tcW w:type="dxa" w:w="1330"/>
          </w:tcPr>
          <w:p>
            <w:pPr>
              <w:spacing w:after="0"/>
            </w:pPr>
            <w:r/>
            <w:r>
              <w:rPr>
                <w:rFonts w:ascii="Arial" w:hAnsi="Arial" w:eastAsia="Arial" w:cs="Arial"/>
                <w:b w:val="0"/>
                <w:i w:val="0"/>
                <w:sz w:val="15"/>
              </w:rPr>
              <w:t>"Inject Javascript into a user proﬁle using document.body.innerHTML"</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It retrieved the victim's list of friends (heros) by issuing a GET request to a user profile.</w:t>
            </w:r>
          </w:p>
        </w:tc>
        <w:tc>
          <w:tcPr>
            <w:tcW w:type="dxa" w:w="1330"/>
          </w:tcPr>
          <w:p>
            <w:pPr>
              <w:spacing w:after="0"/>
            </w:pPr>
            <w:r/>
            <w:r>
              <w:rPr>
                <w:rFonts w:ascii="Arial" w:hAnsi="Arial" w:eastAsia="Arial" w:cs="Arial"/>
                <w:b w:val="0"/>
                <w:i w:val="0"/>
                <w:sz w:val="15"/>
              </w:rPr>
              <w:t>"Get the list of user's heros by using a GET on a user proﬁle"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It added Samy as a friend by performing an XML-HTTP request on the addFriends page.</w:t>
            </w:r>
          </w:p>
        </w:tc>
        <w:tc>
          <w:tcPr>
            <w:tcW w:type="dxa" w:w="1330"/>
          </w:tcPr>
          <w:p>
            <w:pPr>
              <w:spacing w:after="0"/>
            </w:pPr>
            <w:r/>
            <w:r>
              <w:rPr>
                <w:rFonts w:ascii="Arial" w:hAnsi="Arial" w:eastAsia="Arial" w:cs="Arial"/>
                <w:b w:val="0"/>
                <w:i w:val="0"/>
                <w:sz w:val="15"/>
              </w:rPr>
              <w:t>"Add Samy as a ﬁeld by performing XML-HTTP on the addFriends page"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Any user visiting an infected profile had their own profile and friends list infected, enabling self-propagation.</w:t>
            </w:r>
          </w:p>
        </w:tc>
        <w:tc>
          <w:tcPr>
            <w:tcW w:type="dxa" w:w="1330"/>
          </w:tcPr>
          <w:p>
            <w:pPr>
              <w:spacing w:after="0"/>
            </w:pPr>
            <w:r/>
            <w:r>
              <w:rPr>
                <w:rFonts w:ascii="Arial" w:hAnsi="Arial" w:eastAsia="Arial" w:cs="Arial"/>
                <w:b w:val="0"/>
                <w:i w:val="0"/>
                <w:sz w:val="15"/>
              </w:rPr>
              <w:t>"Any user who visits an infected user's page will gets proﬁle infected with Javascript and his friends list infected with Samy"</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infection ultimately reached approximately one million MySpace profiles.</w:t>
            </w:r>
          </w:p>
        </w:tc>
        <w:tc>
          <w:tcPr>
            <w:tcW w:type="dxa" w:w="1330"/>
          </w:tcPr>
          <w:p>
            <w:pPr>
              <w:spacing w:after="0"/>
            </w:pPr>
            <w:r/>
            <w:r>
              <w:rPr>
                <w:rFonts w:ascii="Arial" w:hAnsi="Arial" w:eastAsia="Arial" w:cs="Arial"/>
                <w:b w:val="0"/>
                <w:i w:val="0"/>
                <w:sz w:val="15"/>
              </w:rPr>
              <w:t>"Eventually about 1,000,000 MySpace proﬁles were infected."</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attack exploited the fact that any web application returning unfiltered user input is a potential XSS vulnerability.</w:t>
            </w:r>
          </w:p>
        </w:tc>
        <w:tc>
          <w:tcPr>
            <w:tcW w:type="dxa" w:w="1330"/>
          </w:tcPr>
          <w:p>
            <w:pPr>
              <w:spacing w:after="0"/>
            </w:pPr>
            <w:r/>
            <w:r>
              <w:rPr>
                <w:rFonts w:ascii="Arial" w:hAnsi="Arial" w:eastAsia="Arial" w:cs="Arial"/>
                <w:b w:val="0"/>
                <w:i w:val="0"/>
                <w:sz w:val="15"/>
              </w:rPr>
              <w:t>"Any web application that returns user input without ﬁltering is a potential XSS vulnerability!"</w:t>
            </w:r>
          </w:p>
        </w:tc>
        <w:tc>
          <w:tcPr>
            <w:tcW w:type="dxa" w:w="1330"/>
          </w:tcPr>
          <w:p>
            <w:pPr>
              <w:spacing w:after="0"/>
            </w:pPr>
            <w:r/>
            <w:r>
              <w:rPr>
                <w:rFonts w:ascii="Arial" w:hAnsi="Arial" w:eastAsia="Arial" w:cs="Arial"/>
                <w:b w:val="0"/>
                <w:i w:val="0"/>
                <w:sz w:val="15"/>
              </w:rPr>
              <w:t>052 - Web Security, slide 13</w:t>
            </w:r>
          </w:p>
        </w:tc>
        <w:tc>
          <w:tcPr>
            <w:tcW w:type="dxa" w:w="1330"/>
          </w:tcPr>
          <w:p>
            <w:pPr>
              <w:spacing w:after="0"/>
            </w:pPr>
            <w:r/>
            <w:r>
              <w:rPr>
                <w:rFonts w:ascii="Arial" w:hAnsi="Arial" w:eastAsia="Arial" w:cs="Arial"/>
                <w:b w:val="0"/>
                <w:i w:val="0"/>
                <w:sz w:val="14"/>
              </w:rPr>
              <w:t>052 - Web Security::s13::1</w:t>
            </w:r>
          </w:p>
        </w:tc>
        <w:tc>
          <w:tcPr>
            <w:tcW w:type="dxa" w:w="1330"/>
          </w:tcPr>
          <w:p>
            <w:pPr>
              <w:spacing w:after="0"/>
            </w:pPr>
            <w:r/>
            <w:r>
              <w:rPr>
                <w:rFonts w:ascii="Arial" w:hAnsi="Arial" w:eastAsia="Arial" w:cs="Arial"/>
                <w:b w:val="0"/>
                <w:i w:val="0"/>
                <w:sz w:val="14"/>
              </w:rPr>
              <w:t>0.69</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 as described in the lecture on ethics and computer security.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Morals are described as traditions of belief concerning right and wrong conduct within a society.</w:t>
            </w:r>
          </w:p>
        </w:tc>
        <w:tc>
          <w:tcPr>
            <w:tcW w:type="dxa" w:w="1330"/>
          </w:tcPr>
          <w:p>
            <w:pPr>
              <w:spacing w:after="0"/>
            </w:pPr>
            <w:r/>
            <w:r>
              <w:rPr>
                <w:rFonts w:ascii="Arial" w:hAnsi="Arial" w:eastAsia="Arial" w:cs="Arial"/>
                <w:b w:val="0"/>
                <w:i w:val="0"/>
                <w:sz w:val="15"/>
              </w:rPr>
              <w:t>"Morals are traditions of belief about right and wrong conduct"</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Laws are described as formal rules of conduct imposed by a sovereign authority such as a government on its subjects or citizens.</w:t>
            </w:r>
          </w:p>
        </w:tc>
        <w:tc>
          <w:tcPr>
            <w:tcW w:type="dxa" w:w="1330"/>
          </w:tcPr>
          <w:p>
            <w:pPr>
              <w:spacing w:after="0"/>
            </w:pPr>
            <w:r/>
            <w:r>
              <w:rPr>
                <w:rFonts w:ascii="Arial" w:hAnsi="Arial" w:eastAsia="Arial" w:cs="Arial"/>
                <w:b w:val="0"/>
                <w:i w:val="0"/>
                <w:sz w:val="15"/>
              </w:rPr>
              <w:t>"Laws are formal rules of conduct that a sovereign authority, such as a government, imposes on its subjects or citizens"</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ACM Code of Ethics and Professional Conduct guides computing professionals. State SIX (6) obligations that the ACM code places on a computing professional in their conduct and ethical practice.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professional must aim for high quality in the processes and products of their professional work.</w:t>
            </w:r>
          </w:p>
        </w:tc>
        <w:tc>
          <w:tcPr>
            <w:tcW w:type="dxa" w:w="1330"/>
          </w:tcPr>
          <w:p>
            <w:pPr>
              <w:spacing w:after="0"/>
            </w:pPr>
            <w:r/>
            <w:r>
              <w:rPr>
                <w:rFonts w:ascii="Arial" w:hAnsi="Arial" w:eastAsia="Arial" w:cs="Arial"/>
                <w:b w:val="0"/>
                <w:i w:val="0"/>
                <w:sz w:val="15"/>
              </w:rPr>
              <w:t>"Strive to achieve high quality in both the processes and products of professional work."</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professional must uphold strong levels of competence, conduct and ethical practice.</w:t>
            </w:r>
          </w:p>
        </w:tc>
        <w:tc>
          <w:tcPr>
            <w:tcW w:type="dxa" w:w="1330"/>
          </w:tcPr>
          <w:p>
            <w:pPr>
              <w:spacing w:after="0"/>
            </w:pPr>
            <w:r/>
            <w:r>
              <w:rPr>
                <w:rFonts w:ascii="Arial" w:hAnsi="Arial" w:eastAsia="Arial" w:cs="Arial"/>
                <w:b w:val="0"/>
                <w:i w:val="0"/>
                <w:sz w:val="15"/>
              </w:rPr>
              <w:t>"Maintain high standards of professional competence, conduct, and ethical practice."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professional must be aware of and respect the rules that apply to their professional work.</w:t>
            </w:r>
          </w:p>
        </w:tc>
        <w:tc>
          <w:tcPr>
            <w:tcW w:type="dxa" w:w="1330"/>
          </w:tcPr>
          <w:p>
            <w:pPr>
              <w:spacing w:after="0"/>
            </w:pPr>
            <w:r/>
            <w:r>
              <w:rPr>
                <w:rFonts w:ascii="Arial" w:hAnsi="Arial" w:eastAsia="Arial" w:cs="Arial"/>
                <w:b w:val="0"/>
                <w:i w:val="0"/>
                <w:sz w:val="15"/>
              </w:rPr>
              <w:t>"Know and respect existing rules pertaining to professional work."</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professional must contribute to the well-being of society and recognise that everyone is a stakeholder in computing.</w:t>
            </w:r>
          </w:p>
        </w:tc>
        <w:tc>
          <w:tcPr>
            <w:tcW w:type="dxa" w:w="1330"/>
          </w:tcPr>
          <w:p>
            <w:pPr>
              <w:spacing w:after="0"/>
            </w:pPr>
            <w:r/>
            <w:r>
              <w:rPr>
                <w:rFonts w:ascii="Arial" w:hAnsi="Arial" w:eastAsia="Arial" w:cs="Arial"/>
                <w:b w:val="0"/>
                <w:i w:val="0"/>
                <w:sz w:val="15"/>
              </w:rPr>
              <w:t>"Contribute to society and to human well-being, acknowledging that all people are stakeholders in computing."</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professional must be honest and trustworthy in their dealings.</w:t>
            </w:r>
          </w:p>
        </w:tc>
        <w:tc>
          <w:tcPr>
            <w:tcW w:type="dxa" w:w="1330"/>
          </w:tcPr>
          <w:p>
            <w:pPr>
              <w:spacing w:after="0"/>
            </w:pPr>
            <w:r/>
            <w:r>
              <w:rPr>
                <w:rFonts w:ascii="Arial" w:hAnsi="Arial" w:eastAsia="Arial" w:cs="Arial"/>
                <w:b w:val="0"/>
                <w:i w:val="0"/>
                <w:sz w:val="15"/>
              </w:rPr>
              <w:t>"Be honest and trustworthy."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professional must treat people fairly and avoid discriminatory actions.</w:t>
            </w:r>
          </w:p>
        </w:tc>
        <w:tc>
          <w:tcPr>
            <w:tcW w:type="dxa" w:w="1330"/>
          </w:tcPr>
          <w:p>
            <w:pPr>
              <w:spacing w:after="0"/>
            </w:pPr>
            <w:r/>
            <w:r>
              <w:rPr>
                <w:rFonts w:ascii="Arial" w:hAnsi="Arial" w:eastAsia="Arial" w:cs="Arial"/>
                <w:b w:val="0"/>
                <w:i w:val="0"/>
                <w:sz w:val="15"/>
              </w:rPr>
              <w:t>"Be fair and take action not to discriminate."</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11; 071 - Ethics and Computer Security, slide 12</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an intrusion detection system contributes to detecting and defending against attacks on a computer system.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An IDS detects malicious activity occurring in computer systems.</w:t>
            </w:r>
          </w:p>
        </w:tc>
        <w:tc>
          <w:tcPr>
            <w:tcW w:type="dxa" w:w="1330"/>
          </w:tcPr>
          <w:p>
            <w:pPr>
              <w:spacing w:after="0"/>
            </w:pPr>
            <w:r/>
            <w:r>
              <w:rPr>
                <w:rFonts w:ascii="Arial" w:hAnsi="Arial" w:eastAsia="Arial" w:cs="Arial"/>
                <w:b w:val="0"/>
                <w:i w:val="0"/>
                <w:sz w:val="15"/>
              </w:rPr>
              <w:t>"Detects malicious activity in computer systems"</w:t>
            </w:r>
          </w:p>
        </w:tc>
        <w:tc>
          <w:tcPr>
            <w:tcW w:type="dxa" w:w="1330"/>
          </w:tcPr>
          <w:p>
            <w:pPr>
              <w:spacing w:after="0"/>
            </w:pPr>
            <w:r/>
            <w:r>
              <w:rPr>
                <w:rFonts w:ascii="Arial" w:hAnsi="Arial" w:eastAsia="Arial" w:cs="Arial"/>
                <w:b w:val="0"/>
                <w:i w:val="0"/>
                <w:sz w:val="15"/>
              </w:rPr>
              <w:t>062 - Intrusion Detection System, slide 2</w:t>
            </w:r>
          </w:p>
        </w:tc>
        <w:tc>
          <w:tcPr>
            <w:tcW w:type="dxa" w:w="1330"/>
          </w:tcPr>
          <w:p>
            <w:pPr>
              <w:spacing w:after="0"/>
            </w:pPr>
            <w:r/>
            <w:r>
              <w:rPr>
                <w:rFonts w:ascii="Arial" w:hAnsi="Arial" w:eastAsia="Arial" w:cs="Arial"/>
                <w:b w:val="0"/>
                <w:i w:val="0"/>
                <w:sz w:val="14"/>
              </w:rPr>
              <w:t>062 - Intrusion Detection System::s02::1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passive detection system can only log and alert when an attack is identified, and cannot actively stop an attack that is in progress.</w:t>
            </w:r>
          </w:p>
        </w:tc>
        <w:tc>
          <w:tcPr>
            <w:tcW w:type="dxa" w:w="1330"/>
          </w:tcPr>
          <w:p>
            <w:pPr>
              <w:spacing w:after="0"/>
            </w:pPr>
            <w:r/>
            <w:r>
              <w:rPr>
                <w:rFonts w:ascii="Arial" w:hAnsi="Arial" w:eastAsia="Arial" w:cs="Arial"/>
                <w:b w:val="0"/>
                <w:i w:val="0"/>
                <w:sz w:val="15"/>
              </w:rPr>
              <w:t>"Can take passive action (logging and alerting) when an attack is identified"</w:t>
            </w:r>
          </w:p>
        </w:tc>
        <w:tc>
          <w:tcPr>
            <w:tcW w:type="dxa" w:w="1330"/>
          </w:tcPr>
          <w:p>
            <w:pPr>
              <w:spacing w:after="0"/>
            </w:pPr>
            <w:r/>
            <w:r>
              <w:rPr>
                <w:rFonts w:ascii="Arial" w:hAnsi="Arial" w:eastAsia="Arial" w:cs="Arial"/>
                <w:b w:val="0"/>
                <w:i w:val="0"/>
                <w:sz w:val="15"/>
              </w:rPr>
              <w:t>062 - Intrusion Detection System, slide 29</w:t>
            </w:r>
          </w:p>
        </w:tc>
        <w:tc>
          <w:tcPr>
            <w:tcW w:type="dxa" w:w="1330"/>
          </w:tcPr>
          <w:p>
            <w:pPr>
              <w:spacing w:after="0"/>
            </w:pPr>
            <w:r/>
            <w:r>
              <w:rPr>
                <w:rFonts w:ascii="Arial" w:hAnsi="Arial" w:eastAsia="Arial" w:cs="Arial"/>
                <w:b w:val="0"/>
                <w:i w:val="0"/>
                <w:sz w:val="14"/>
              </w:rPr>
              <w:t>062 - Intrusion Detection System::s29::1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2; 062 - Intrusion Detection System, slide 29</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points about threat classes and the countermeasures used against them, covering how threats differ from vulnerabilities and attacks, how misuse-based detection recognises known attack patterns, and how preventive mechanisms such as firewalls, sandboxing and input sanitisation reduce the risk from malicious activity.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threat is described as a potential violation of security, distinguishing it from an actual attack.</w:t>
            </w:r>
          </w:p>
        </w:tc>
        <w:tc>
          <w:tcPr>
            <w:tcW w:type="dxa" w:w="1330"/>
          </w:tcPr>
          <w:p>
            <w:pPr>
              <w:spacing w:after="0"/>
            </w:pPr>
            <w:r/>
            <w:r>
              <w:rPr>
                <w:rFonts w:ascii="Arial" w:hAnsi="Arial" w:eastAsia="Arial" w:cs="Arial"/>
                <w:b w:val="0"/>
                <w:i w:val="0"/>
                <w:sz w:val="15"/>
              </w:rPr>
              <w:t>"Threats: A threat is a "potential" violation of security"</w:t>
            </w:r>
          </w:p>
        </w:tc>
        <w:tc>
          <w:tcPr>
            <w:tcW w:type="dxa" w:w="1330"/>
          </w:tcPr>
          <w:p>
            <w:pPr>
              <w:spacing w:after="0"/>
            </w:pPr>
            <w:r/>
            <w:r>
              <w:rPr>
                <w:rFonts w:ascii="Arial" w:hAnsi="Arial" w:eastAsia="Arial" w:cs="Arial"/>
                <w:b w:val="0"/>
                <w:i w:val="0"/>
                <w:sz w:val="15"/>
              </w:rPr>
              <w:t>011 - Introduction to Computer Security, slide 9</w:t>
            </w:r>
          </w:p>
        </w:tc>
        <w:tc>
          <w:tcPr>
            <w:tcW w:type="dxa" w:w="1330"/>
          </w:tcPr>
          <w:p>
            <w:pPr>
              <w:spacing w:after="0"/>
            </w:pPr>
            <w:r/>
            <w:r>
              <w:rPr>
                <w:rFonts w:ascii="Arial" w:hAnsi="Arial" w:eastAsia="Arial" w:cs="Arial"/>
                <w:b w:val="0"/>
                <w:i w:val="0"/>
                <w:sz w:val="14"/>
              </w:rPr>
              <w:t>011 - Introduction to Computer Security::s09::1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An attack is the actual violation of security, as opposed to a mere vulnerability or threat.</w:t>
            </w:r>
          </w:p>
        </w:tc>
        <w:tc>
          <w:tcPr>
            <w:tcW w:type="dxa" w:w="1330"/>
          </w:tcPr>
          <w:p>
            <w:pPr>
              <w:spacing w:after="0"/>
            </w:pPr>
            <w:r/>
            <w:r>
              <w:rPr>
                <w:rFonts w:ascii="Arial" w:hAnsi="Arial" w:eastAsia="Arial" w:cs="Arial"/>
                <w:b w:val="0"/>
                <w:i w:val="0"/>
                <w:sz w:val="15"/>
              </w:rPr>
              <w:t>"Attacks: The actual violation of security"</w:t>
            </w:r>
          </w:p>
        </w:tc>
        <w:tc>
          <w:tcPr>
            <w:tcW w:type="dxa" w:w="1330"/>
          </w:tcPr>
          <w:p>
            <w:pPr>
              <w:spacing w:after="0"/>
            </w:pPr>
            <w:r/>
            <w:r>
              <w:rPr>
                <w:rFonts w:ascii="Arial" w:hAnsi="Arial" w:eastAsia="Arial" w:cs="Arial"/>
                <w:b w:val="0"/>
                <w:i w:val="0"/>
                <w:sz w:val="15"/>
              </w:rPr>
              <w:t>011 - Introduction to Computer Security, slide 9</w:t>
            </w:r>
          </w:p>
        </w:tc>
        <w:tc>
          <w:tcPr>
            <w:tcW w:type="dxa" w:w="1330"/>
          </w:tcPr>
          <w:p>
            <w:pPr>
              <w:spacing w:after="0"/>
            </w:pPr>
            <w:r/>
            <w:r>
              <w:rPr>
                <w:rFonts w:ascii="Arial" w:hAnsi="Arial" w:eastAsia="Arial" w:cs="Arial"/>
                <w:b w:val="0"/>
                <w:i w:val="0"/>
                <w:sz w:val="14"/>
              </w:rPr>
              <w:t>011 - Introduction to Computer Security::s09::1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Misuse detection represents attacks as patterns or signatures so that variations of the same attack can be recognised.</w:t>
            </w:r>
          </w:p>
        </w:tc>
        <w:tc>
          <w:tcPr>
            <w:tcW w:type="dxa" w:w="1330"/>
          </w:tcPr>
          <w:p>
            <w:pPr>
              <w:spacing w:after="0"/>
            </w:pPr>
            <w:r/>
            <w:r>
              <w:rPr>
                <w:rFonts w:ascii="Arial" w:hAnsi="Arial" w:eastAsia="Arial" w:cs="Arial"/>
                <w:b w:val="0"/>
                <w:i w:val="0"/>
                <w:sz w:val="15"/>
              </w:rPr>
              <w:t>"there are ways to represent attacks in the form of a pattern or a signature so that even variations of the same attack can be detected"</w:t>
            </w:r>
          </w:p>
        </w:tc>
        <w:tc>
          <w:tcPr>
            <w:tcW w:type="dxa" w:w="1330"/>
          </w:tcPr>
          <w:p>
            <w:pPr>
              <w:spacing w:after="0"/>
            </w:pPr>
            <w:r/>
            <w:r>
              <w:rPr>
                <w:rFonts w:ascii="Arial" w:hAnsi="Arial" w:eastAsia="Arial" w:cs="Arial"/>
                <w:b w:val="0"/>
                <w:i w:val="0"/>
                <w:sz w:val="15"/>
              </w:rPr>
              <w:t>062 - Intrusion Detection System, slide 17</w:t>
            </w:r>
          </w:p>
        </w:tc>
        <w:tc>
          <w:tcPr>
            <w:tcW w:type="dxa" w:w="1330"/>
          </w:tcPr>
          <w:p>
            <w:pPr>
              <w:spacing w:after="0"/>
            </w:pPr>
            <w:r/>
            <w:r>
              <w:rPr>
                <w:rFonts w:ascii="Arial" w:hAnsi="Arial" w:eastAsia="Arial" w:cs="Arial"/>
                <w:b w:val="0"/>
                <w:i w:val="0"/>
                <w:sz w:val="14"/>
              </w:rPr>
              <w:t>062 - Intrusion Detection System::s17::1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firewall is a preventive countermeasure that controls incoming and outgoing network traffic according to predetermined security policies.</w:t>
            </w:r>
          </w:p>
        </w:tc>
        <w:tc>
          <w:tcPr>
            <w:tcW w:type="dxa" w:w="1330"/>
          </w:tcPr>
          <w:p>
            <w:pPr>
              <w:spacing w:after="0"/>
            </w:pPr>
            <w:r/>
            <w:r>
              <w:rPr>
                <w:rFonts w:ascii="Arial" w:hAnsi="Arial" w:eastAsia="Arial" w:cs="Arial"/>
                <w:b w:val="0"/>
                <w:i w:val="0"/>
                <w:sz w:val="15"/>
              </w:rPr>
              <w:t>"Control incoming and outgoing traffic on network with predetermined security policies."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Sandboxing counters threats by providing a safe, isolated environment in which suspected insecure programs or files can be run or opened.</w:t>
            </w:r>
          </w:p>
        </w:tc>
        <w:tc>
          <w:tcPr>
            <w:tcW w:type="dxa" w:w="1330"/>
          </w:tcPr>
          <w:p>
            <w:pPr>
              <w:spacing w:after="0"/>
            </w:pPr>
            <w:r/>
            <w:r>
              <w:rPr>
                <w:rFonts w:ascii="Arial" w:hAnsi="Arial" w:eastAsia="Arial" w:cs="Arial"/>
                <w:b w:val="0"/>
                <w:i w:val="0"/>
                <w:sz w:val="15"/>
              </w:rPr>
              <w:t>"A safe, protected and isolated environment in computer system to run or open suspected insecure programs or files."</w:t>
            </w:r>
          </w:p>
        </w:tc>
        <w:tc>
          <w:tcPr>
            <w:tcW w:type="dxa" w:w="1330"/>
          </w:tcPr>
          <w:p>
            <w:pPr>
              <w:spacing w:after="0"/>
            </w:pPr>
            <w:r/>
            <w:r>
              <w:rPr>
                <w:rFonts w:ascii="Arial" w:hAnsi="Arial" w:eastAsia="Arial" w:cs="Arial"/>
                <w:b w:val="0"/>
                <w:i w:val="0"/>
                <w:sz w:val="15"/>
              </w:rPr>
              <w:t>061 - Network Security, slide 26</w:t>
            </w:r>
          </w:p>
        </w:tc>
        <w:tc>
          <w:tcPr>
            <w:tcW w:type="dxa" w:w="1330"/>
          </w:tcPr>
          <w:p>
            <w:pPr>
              <w:spacing w:after="0"/>
            </w:pPr>
            <w:r/>
            <w:r>
              <w:rPr>
                <w:rFonts w:ascii="Arial" w:hAnsi="Arial" w:eastAsia="Arial" w:cs="Arial"/>
                <w:b w:val="0"/>
                <w:i w:val="0"/>
                <w:sz w:val="14"/>
              </w:rPr>
              <w:t>061 - Network Security::s26::1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security of web applications depends crucially on sanitising user input to counter attacks such as XSS and XSRF.</w:t>
            </w:r>
          </w:p>
        </w:tc>
        <w:tc>
          <w:tcPr>
            <w:tcW w:type="dxa" w:w="1330"/>
          </w:tcPr>
          <w:p>
            <w:pPr>
              <w:spacing w:after="0"/>
            </w:pPr>
            <w:r/>
            <w:r>
              <w:rPr>
                <w:rFonts w:ascii="Arial" w:hAnsi="Arial" w:eastAsia="Arial" w:cs="Arial"/>
                <w:b w:val="0"/>
                <w:i w:val="0"/>
                <w:sz w:val="15"/>
              </w:rPr>
              <w:t>"Security of web applications crucially depends on sanitisation of user input."</w:t>
            </w:r>
          </w:p>
        </w:tc>
        <w:tc>
          <w:tcPr>
            <w:tcW w:type="dxa" w:w="1330"/>
          </w:tcPr>
          <w:p>
            <w:pPr>
              <w:spacing w:after="0"/>
            </w:pPr>
            <w:r/>
            <w:r>
              <w:rPr>
                <w:rFonts w:ascii="Arial" w:hAnsi="Arial" w:eastAsia="Arial" w:cs="Arial"/>
                <w:b w:val="0"/>
                <w:i w:val="0"/>
                <w:sz w:val="15"/>
              </w:rPr>
              <w:t>052 - Web Security, slide 22</w:t>
            </w:r>
          </w:p>
        </w:tc>
        <w:tc>
          <w:tcPr>
            <w:tcW w:type="dxa" w:w="1330"/>
          </w:tcPr>
          <w:p>
            <w:pPr>
              <w:spacing w:after="0"/>
            </w:pPr>
            <w:r/>
            <w:r>
              <w:rPr>
                <w:rFonts w:ascii="Arial" w:hAnsi="Arial" w:eastAsia="Arial" w:cs="Arial"/>
                <w:b w:val="0"/>
                <w:i w:val="0"/>
                <w:sz w:val="14"/>
              </w:rPr>
              <w:t>052 - Web Security::s22::1</w:t>
            </w:r>
          </w:p>
        </w:tc>
        <w:tc>
          <w:tcPr>
            <w:tcW w:type="dxa" w:w="1330"/>
          </w:tcPr>
          <w:p>
            <w:pPr>
              <w:spacing w:after="0"/>
            </w:pPr>
            <w:r/>
            <w:r>
              <w:rPr>
                <w:rFonts w:ascii="Arial" w:hAnsi="Arial" w:eastAsia="Arial" w:cs="Arial"/>
                <w:b w:val="0"/>
                <w:i w:val="0"/>
                <w:sz w:val="14"/>
              </w:rPr>
              <w:t>0.61</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9; 052 - Web Security, slide 22; 061 - Network Security, slide 26; 061 - Network Security, slide 3; 062 - Intrusion Detection System, slide 17</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where network-based IDS sensors should be placed in a network and why their placement matters.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Sensors should be positioned at strategic points so that the most valuable assets are protected.</w:t>
            </w:r>
          </w:p>
        </w:tc>
        <w:tc>
          <w:tcPr>
            <w:tcW w:type="dxa" w:w="1330"/>
          </w:tcPr>
          <w:p>
            <w:pPr>
              <w:spacing w:after="0"/>
            </w:pPr>
            <w:r/>
            <w:r>
              <w:rPr>
                <w:rFonts w:ascii="Arial" w:hAnsi="Arial" w:eastAsia="Arial" w:cs="Arial"/>
                <w:b w:val="0"/>
                <w:i w:val="0"/>
                <w:sz w:val="15"/>
              </w:rPr>
              <w:t>"Place IDS sensors strategically to defend most valuable assets"</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Typical sensor locations include just inside the firewall, on the DMZ, on the server farm segment, and on segments connecting mainframe or midrange hosts.</w:t>
            </w:r>
          </w:p>
        </w:tc>
        <w:tc>
          <w:tcPr>
            <w:tcW w:type="dxa" w:w="1330"/>
          </w:tcPr>
          <w:p>
            <w:pPr>
              <w:spacing w:after="0"/>
            </w:pPr>
            <w:r/>
            <w:r>
              <w:rPr>
                <w:rFonts w:ascii="Arial" w:hAnsi="Arial" w:eastAsia="Arial" w:cs="Arial"/>
                <w:b w:val="0"/>
                <w:i w:val="0"/>
                <w:sz w:val="15"/>
              </w:rPr>
              <w:t>"Just inside the firewall"</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0.20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preventive network security mechanisms and services that an organization can deploy to protect its network, describing what each mechanism does and how it contributes to securing network access and communication.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Remote Access VPN gives individual hosts or clients secure access to the organization's network from remote locations.</w:t>
            </w:r>
          </w:p>
        </w:tc>
        <w:tc>
          <w:tcPr>
            <w:tcW w:type="dxa" w:w="1330"/>
          </w:tcPr>
          <w:p>
            <w:pPr>
              <w:spacing w:after="0"/>
            </w:pPr>
            <w:r/>
            <w:r>
              <w:rPr>
                <w:rFonts w:ascii="Arial" w:hAnsi="Arial" w:eastAsia="Arial" w:cs="Arial"/>
                <w:b w:val="0"/>
                <w:i w:val="0"/>
                <w:sz w:val="15"/>
              </w:rPr>
              <w:t>"Provides remote and secure access to an organization network to individual hosts or clients"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Zero Trust Network Access restricts each user to only the access and permissions needed for their role.</w:t>
            </w:r>
          </w:p>
        </w:tc>
        <w:tc>
          <w:tcPr>
            <w:tcW w:type="dxa" w:w="1330"/>
          </w:tcPr>
          <w:p>
            <w:pPr>
              <w:spacing w:after="0"/>
            </w:pPr>
            <w:r/>
            <w:r>
              <w:rPr>
                <w:rFonts w:ascii="Arial" w:hAnsi="Arial" w:eastAsia="Arial" w:cs="Arial"/>
                <w:b w:val="0"/>
                <w:i w:val="0"/>
                <w:sz w:val="15"/>
              </w:rPr>
              <w:t>"A user should only has access and permission that required to fulfill the role"</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Intrusion detection/prevention systems detect or prevent attacks such as brute force, denial-of-service, and exploitation of network vulnerabilities.</w:t>
            </w:r>
          </w:p>
        </w:tc>
        <w:tc>
          <w:tcPr>
            <w:tcW w:type="dxa" w:w="1330"/>
          </w:tcPr>
          <w:p>
            <w:pPr>
              <w:spacing w:after="0"/>
            </w:pPr>
            <w:r/>
            <w:r>
              <w:rPr>
                <w:rFonts w:ascii="Arial" w:hAnsi="Arial" w:eastAsia="Arial" w:cs="Arial"/>
                <w:b w:val="0"/>
                <w:i w:val="0"/>
                <w:sz w:val="15"/>
              </w:rPr>
              <w:t>"To detect or prevent the network security attacks such as brute force attacks, Denial-of-Service attacks and exploits of network vulnerabilities."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0.85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Preventive techniques such as firewalls, proxy servers, packet-filtering routers and network segmentation stop some intrusions, while IDS monitors for attacks that get past them.</w:t>
            </w:r>
          </w:p>
        </w:tc>
        <w:tc>
          <w:tcPr>
            <w:tcW w:type="dxa" w:w="1330"/>
          </w:tcPr>
          <w:p>
            <w:pPr>
              <w:spacing w:after="0"/>
            </w:pPr>
            <w:r/>
            <w:r>
              <w:rPr>
                <w:rFonts w:ascii="Arial" w:hAnsi="Arial" w:eastAsia="Arial" w:cs="Arial"/>
                <w:b w:val="0"/>
                <w:i w:val="0"/>
                <w:sz w:val="15"/>
              </w:rPr>
              <w:t>"Monitors network resources to detect intrusions and attacks that were not stopped by preventative techniques (firewalls, proxy servers, packet-filtering routers, network segmentations)"</w:t>
            </w:r>
          </w:p>
        </w:tc>
        <w:tc>
          <w:tcPr>
            <w:tcW w:type="dxa" w:w="1330"/>
          </w:tcPr>
          <w:p>
            <w:pPr>
              <w:spacing w:after="0"/>
            </w:pPr>
            <w:r/>
            <w:r>
              <w:rPr>
                <w:rFonts w:ascii="Arial" w:hAnsi="Arial" w:eastAsia="Arial" w:cs="Arial"/>
                <w:b w:val="0"/>
                <w:i w:val="0"/>
                <w:sz w:val="15"/>
              </w:rPr>
              <w:t>062 - Intrusion Detection System, slide 3</w:t>
            </w:r>
          </w:p>
        </w:tc>
        <w:tc>
          <w:tcPr>
            <w:tcW w:type="dxa" w:w="1330"/>
          </w:tcPr>
          <w:p>
            <w:pPr>
              <w:spacing w:after="0"/>
            </w:pPr>
            <w:r/>
            <w:r>
              <w:rPr>
                <w:rFonts w:ascii="Arial" w:hAnsi="Arial" w:eastAsia="Arial" w:cs="Arial"/>
                <w:b w:val="0"/>
                <w:i w:val="0"/>
                <w:sz w:val="14"/>
              </w:rPr>
              <w:t>062 - Intrusion Detection System::s03::1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Transport layer security (SSL/TLS) provides secure end-to-end communication over TCP that is not limited to HTTP.</w:t>
            </w:r>
          </w:p>
        </w:tc>
        <w:tc>
          <w:tcPr>
            <w:tcW w:type="dxa" w:w="1330"/>
          </w:tcPr>
          <w:p>
            <w:pPr>
              <w:spacing w:after="0"/>
            </w:pPr>
            <w:r/>
            <w:r>
              <w:rPr>
                <w:rFonts w:ascii="Arial" w:hAnsi="Arial" w:eastAsia="Arial" w:cs="Arial"/>
                <w:b w:val="0"/>
                <w:i w:val="0"/>
                <w:sz w:val="15"/>
              </w:rPr>
              <w:t>"Secure end-to-end communication over TCP (not limited to HTTP)"</w:t>
            </w:r>
          </w:p>
        </w:tc>
        <w:tc>
          <w:tcPr>
            <w:tcW w:type="dxa" w:w="1330"/>
          </w:tcPr>
          <w:p>
            <w:pPr>
              <w:spacing w:after="0"/>
            </w:pPr>
            <w:r/>
            <w:r>
              <w:rPr>
                <w:rFonts w:ascii="Arial" w:hAnsi="Arial" w:eastAsia="Arial" w:cs="Arial"/>
                <w:b w:val="0"/>
                <w:i w:val="0"/>
                <w:sz w:val="15"/>
              </w:rPr>
              <w:t>061 - Network Security, slide 18</w:t>
            </w:r>
          </w:p>
        </w:tc>
        <w:tc>
          <w:tcPr>
            <w:tcW w:type="dxa" w:w="1330"/>
          </w:tcPr>
          <w:p>
            <w:pPr>
              <w:spacing w:after="0"/>
            </w:pPr>
            <w:r/>
            <w:r>
              <w:rPr>
                <w:rFonts w:ascii="Arial" w:hAnsi="Arial" w:eastAsia="Arial" w:cs="Arial"/>
                <w:b w:val="0"/>
                <w:i w:val="0"/>
                <w:sz w:val="14"/>
              </w:rPr>
              <w:t>061 - Network Security::s18::1</w:t>
            </w:r>
          </w:p>
        </w:tc>
        <w:tc>
          <w:tcPr>
            <w:tcW w:type="dxa" w:w="1330"/>
          </w:tcPr>
          <w:p>
            <w:pPr>
              <w:spacing w:after="0"/>
            </w:pPr>
            <w:r/>
            <w:r>
              <w:rPr>
                <w:rFonts w:ascii="Arial" w:hAnsi="Arial" w:eastAsia="Arial" w:cs="Arial"/>
                <w:b w:val="0"/>
                <w:i w:val="0"/>
                <w:sz w:val="14"/>
              </w:rPr>
              <w:t>0.61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Application layer security such as SSH secures remote login and services over an insecure network.</w:t>
            </w:r>
          </w:p>
        </w:tc>
        <w:tc>
          <w:tcPr>
            <w:tcW w:type="dxa" w:w="1330"/>
          </w:tcPr>
          <w:p>
            <w:pPr>
              <w:spacing w:after="0"/>
            </w:pPr>
            <w:r/>
            <w:r>
              <w:rPr>
                <w:rFonts w:ascii="Arial" w:hAnsi="Arial" w:eastAsia="Arial" w:cs="Arial"/>
                <w:b w:val="0"/>
                <w:i w:val="0"/>
                <w:sz w:val="15"/>
              </w:rPr>
              <w:t>"Secure services (e.g.FTP, copy) over an insecure network"</w:t>
            </w:r>
          </w:p>
        </w:tc>
        <w:tc>
          <w:tcPr>
            <w:tcW w:type="dxa" w:w="1330"/>
          </w:tcPr>
          <w:p>
            <w:pPr>
              <w:spacing w:after="0"/>
            </w:pPr>
            <w:r/>
            <w:r>
              <w:rPr>
                <w:rFonts w:ascii="Arial" w:hAnsi="Arial" w:eastAsia="Arial" w:cs="Arial"/>
                <w:b w:val="0"/>
                <w:i w:val="0"/>
                <w:sz w:val="15"/>
              </w:rPr>
              <w:t>061 - Network Security, slide 22</w:t>
            </w:r>
          </w:p>
        </w:tc>
        <w:tc>
          <w:tcPr>
            <w:tcW w:type="dxa" w:w="1330"/>
          </w:tcPr>
          <w:p>
            <w:pPr>
              <w:spacing w:after="0"/>
            </w:pPr>
            <w:r/>
            <w:r>
              <w:rPr>
                <w:rFonts w:ascii="Arial" w:hAnsi="Arial" w:eastAsia="Arial" w:cs="Arial"/>
                <w:b w:val="0"/>
                <w:i w:val="0"/>
                <w:sz w:val="14"/>
              </w:rPr>
              <w:t>061 - Network Security::s22::1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18; 061 - Network Security, slide 22; 061 - Network Security, slide 4; 062 - Intrusion Detection System, slide 3</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the TWO (2) stages of the biometric authentication process.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Identification stage, in which master characteristics are acquired, created and stored</w:t>
            </w:r>
          </w:p>
        </w:tc>
        <w:tc>
          <w:tcPr>
            <w:tcW w:type="dxa" w:w="1330"/>
          </w:tcPr>
          <w:p>
            <w:pPr>
              <w:spacing w:after="0"/>
            </w:pPr>
            <w:r/>
            <w:r>
              <w:rPr>
                <w:rFonts w:ascii="Arial" w:hAnsi="Arial" w:eastAsia="Arial" w:cs="Arial"/>
                <w:b w:val="0"/>
                <w:i w:val="0"/>
                <w:sz w:val="15"/>
              </w:rPr>
              <w:t>"Identification Stage Acquisition Creation of Master characteristics Storage of Master characteristics"</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Authentication stage, in which acquisition is repeated and followed by comparison and a decision</w:t>
            </w:r>
          </w:p>
        </w:tc>
        <w:tc>
          <w:tcPr>
            <w:tcW w:type="dxa" w:w="1330"/>
          </w:tcPr>
          <w:p>
            <w:pPr>
              <w:spacing w:after="0"/>
            </w:pPr>
            <w:r/>
            <w:r>
              <w:rPr>
                <w:rFonts w:ascii="Arial" w:hAnsi="Arial" w:eastAsia="Arial" w:cs="Arial"/>
                <w:b w:val="0"/>
                <w:i w:val="0"/>
                <w:sz w:val="15"/>
              </w:rPr>
              <w:t>"Authentication Stage Acquisition(s) Comparison Decision"</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two categories of biometric applications available today by identifying the biometric technologies that belong to each category, and then discuss three disadvantages associated with fingerprint biometrics.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Biometric applications are divided into two sectors, namely psychological and behavioural.</w:t>
            </w:r>
          </w:p>
        </w:tc>
        <w:tc>
          <w:tcPr>
            <w:tcW w:type="dxa" w:w="1330"/>
          </w:tcPr>
          <w:p>
            <w:pPr>
              <w:spacing w:after="0"/>
            </w:pPr>
            <w:r/>
            <w:r>
              <w:rPr>
                <w:rFonts w:ascii="Arial" w:hAnsi="Arial" w:eastAsia="Arial" w:cs="Arial"/>
                <w:b w:val="0"/>
                <w:i w:val="0"/>
                <w:sz w:val="15"/>
              </w:rPr>
              <w:t>"Biometric applications available today are categorized into 2 sectors"</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psychological category includes iris, fingerprints, hand, retinal and face recognition.</w:t>
            </w:r>
          </w:p>
        </w:tc>
        <w:tc>
          <w:tcPr>
            <w:tcW w:type="dxa" w:w="1330"/>
          </w:tcPr>
          <w:p>
            <w:pPr>
              <w:spacing w:after="0"/>
            </w:pPr>
            <w:r/>
            <w:r>
              <w:rPr>
                <w:rFonts w:ascii="Arial" w:hAnsi="Arial" w:eastAsia="Arial" w:cs="Arial"/>
                <w:b w:val="0"/>
                <w:i w:val="0"/>
                <w:sz w:val="15"/>
              </w:rPr>
              <w:t>"Psychological: Iris, Fingerprints, Hand, Retinal and Face recognition"</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behavioural category includes voice, typing pattern and signature.</w:t>
            </w:r>
          </w:p>
        </w:tc>
        <w:tc>
          <w:tcPr>
            <w:tcW w:type="dxa" w:w="1330"/>
          </w:tcPr>
          <w:p>
            <w:pPr>
              <w:spacing w:after="0"/>
            </w:pPr>
            <w:r/>
            <w:r>
              <w:rPr>
                <w:rFonts w:ascii="Arial" w:hAnsi="Arial" w:eastAsia="Arial" w:cs="Arial"/>
                <w:b w:val="0"/>
                <w:i w:val="0"/>
                <w:sz w:val="15"/>
              </w:rPr>
              <w:t>"Behavioural: Voice, Typing pattern, Signature"</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Fingerprint biometrics suffer from racial issues.</w:t>
            </w:r>
          </w:p>
        </w:tc>
        <w:tc>
          <w:tcPr>
            <w:tcW w:type="dxa" w:w="1330"/>
          </w:tcPr>
          <w:p>
            <w:pPr>
              <w:spacing w:after="0"/>
            </w:pPr>
            <w:r/>
            <w:r>
              <w:rPr>
                <w:rFonts w:ascii="Arial" w:hAnsi="Arial" w:eastAsia="Arial" w:cs="Arial"/>
                <w:b w:val="0"/>
                <w:i w:val="0"/>
                <w:sz w:val="15"/>
              </w:rPr>
              <w:t>"Racial issues"</w:t>
            </w:r>
          </w:p>
        </w:tc>
        <w:tc>
          <w:tcPr>
            <w:tcW w:type="dxa" w:w="1330"/>
          </w:tcPr>
          <w:p>
            <w:pPr>
              <w:spacing w:after="0"/>
            </w:pPr>
            <w:r/>
            <w:r>
              <w:rPr>
                <w:rFonts w:ascii="Arial" w:hAnsi="Arial" w:eastAsia="Arial" w:cs="Arial"/>
                <w:b w:val="0"/>
                <w:i w:val="0"/>
                <w:sz w:val="15"/>
              </w:rPr>
              <w:t>072 - Biometrics and Authentication, slide 7</w:t>
            </w:r>
          </w:p>
        </w:tc>
        <w:tc>
          <w:tcPr>
            <w:tcW w:type="dxa" w:w="1330"/>
          </w:tcPr>
          <w:p>
            <w:pPr>
              <w:spacing w:after="0"/>
            </w:pPr>
            <w:r/>
            <w:r>
              <w:rPr>
                <w:rFonts w:ascii="Arial" w:hAnsi="Arial" w:eastAsia="Arial" w:cs="Arial"/>
                <w:b w:val="0"/>
                <w:i w:val="0"/>
                <w:sz w:val="14"/>
              </w:rPr>
              <w:t>072 - Biometrics and Authentication::s07::1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Fingerprint readings are affected by dirt, grime and wounds.</w:t>
            </w:r>
          </w:p>
        </w:tc>
        <w:tc>
          <w:tcPr>
            <w:tcW w:type="dxa" w:w="1330"/>
          </w:tcPr>
          <w:p>
            <w:pPr>
              <w:spacing w:after="0"/>
            </w:pPr>
            <w:r/>
            <w:r>
              <w:rPr>
                <w:rFonts w:ascii="Arial" w:hAnsi="Arial" w:eastAsia="Arial" w:cs="Arial"/>
                <w:b w:val="0"/>
                <w:i w:val="0"/>
                <w:sz w:val="15"/>
              </w:rPr>
              <w:t>"Dirt , grime and wounds"</w:t>
            </w:r>
          </w:p>
        </w:tc>
        <w:tc>
          <w:tcPr>
            <w:tcW w:type="dxa" w:w="1330"/>
          </w:tcPr>
          <w:p>
            <w:pPr>
              <w:spacing w:after="0"/>
            </w:pPr>
            <w:r/>
            <w:r>
              <w:rPr>
                <w:rFonts w:ascii="Arial" w:hAnsi="Arial" w:eastAsia="Arial" w:cs="Arial"/>
                <w:b w:val="0"/>
                <w:i w:val="0"/>
                <w:sz w:val="15"/>
              </w:rPr>
              <w:t>072 - Biometrics and Authentication, slide 7</w:t>
            </w:r>
          </w:p>
        </w:tc>
        <w:tc>
          <w:tcPr>
            <w:tcW w:type="dxa" w:w="1330"/>
          </w:tcPr>
          <w:p>
            <w:pPr>
              <w:spacing w:after="0"/>
            </w:pPr>
            <w:r/>
            <w:r>
              <w:rPr>
                <w:rFonts w:ascii="Arial" w:hAnsi="Arial" w:eastAsia="Arial" w:cs="Arial"/>
                <w:b w:val="0"/>
                <w:i w:val="0"/>
                <w:sz w:val="14"/>
              </w:rPr>
              <w:t>072 - Biometrics and Authentication::s07::1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Fingerprint biometrics can be spoofed, so liveness detection is important.</w:t>
            </w:r>
          </w:p>
        </w:tc>
        <w:tc>
          <w:tcPr>
            <w:tcW w:type="dxa" w:w="1330"/>
          </w:tcPr>
          <w:p>
            <w:pPr>
              <w:spacing w:after="0"/>
            </w:pPr>
            <w:r/>
            <w:r>
              <w:rPr>
                <w:rFonts w:ascii="Arial" w:hAnsi="Arial" w:eastAsia="Arial" w:cs="Arial"/>
                <w:b w:val="0"/>
                <w:i w:val="0"/>
                <w:sz w:val="15"/>
              </w:rPr>
              <w:t>"Can be spoofed - liveness important!"</w:t>
            </w:r>
          </w:p>
        </w:tc>
        <w:tc>
          <w:tcPr>
            <w:tcW w:type="dxa" w:w="1330"/>
          </w:tcPr>
          <w:p>
            <w:pPr>
              <w:spacing w:after="0"/>
            </w:pPr>
            <w:r/>
            <w:r>
              <w:rPr>
                <w:rFonts w:ascii="Arial" w:hAnsi="Arial" w:eastAsia="Arial" w:cs="Arial"/>
                <w:b w:val="0"/>
                <w:i w:val="0"/>
                <w:sz w:val="15"/>
              </w:rPr>
              <w:t>072 - Biometrics and Authentication, slide 7</w:t>
            </w:r>
          </w:p>
        </w:tc>
        <w:tc>
          <w:tcPr>
            <w:tcW w:type="dxa" w:w="1330"/>
          </w:tcPr>
          <w:p>
            <w:pPr>
              <w:spacing w:after="0"/>
            </w:pPr>
            <w:r/>
            <w:r>
              <w:rPr>
                <w:rFonts w:ascii="Arial" w:hAnsi="Arial" w:eastAsia="Arial" w:cs="Arial"/>
                <w:b w:val="0"/>
                <w:i w:val="0"/>
                <w:sz w:val="14"/>
              </w:rPr>
              <w:t>072 - Biometrics and Authentication::s07::1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072 - Biometrics and Authentication, slide 4; 072 - Biometrics and Authentication, slide 7</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role of a reference monitor in authorization and outline the four goals of access control. Then state the specific concern that the Chinese Wall policy is designed to address and explain why its permissions change dynamically.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reference monitor is the component that makes authorization decisions.</w:t>
            </w:r>
          </w:p>
        </w:tc>
        <w:tc>
          <w:tcPr>
            <w:tcW w:type="dxa" w:w="1330"/>
          </w:tcPr>
          <w:p>
            <w:pPr>
              <w:spacing w:after="0"/>
            </w:pPr>
            <w:r/>
            <w:r>
              <w:rPr>
                <w:rFonts w:ascii="Arial" w:hAnsi="Arial" w:eastAsia="Arial" w:cs="Arial"/>
                <w:b w:val="0"/>
                <w:i w:val="0"/>
                <w:sz w:val="15"/>
              </w:rPr>
              <w:t>"Reference monitor makes authorization decisions."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One goal of access control is granting access.</w:t>
            </w:r>
          </w:p>
        </w:tc>
        <w:tc>
          <w:tcPr>
            <w:tcW w:type="dxa" w:w="1330"/>
          </w:tcPr>
          <w:p>
            <w:pPr>
              <w:spacing w:after="0"/>
            </w:pPr>
            <w:r/>
            <w:r>
              <w:rPr>
                <w:rFonts w:ascii="Arial" w:hAnsi="Arial" w:eastAsia="Arial" w:cs="Arial"/>
                <w:b w:val="0"/>
                <w:i w:val="0"/>
                <w:sz w:val="15"/>
              </w:rPr>
              <w:t>"Goals of access control: Granting access"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Another goal is limiting access.</w:t>
            </w:r>
          </w:p>
        </w:tc>
        <w:tc>
          <w:tcPr>
            <w:tcW w:type="dxa" w:w="1330"/>
          </w:tcPr>
          <w:p>
            <w:pPr>
              <w:spacing w:after="0"/>
            </w:pPr>
            <w:r/>
            <w:r>
              <w:rPr>
                <w:rFonts w:ascii="Arial" w:hAnsi="Arial" w:eastAsia="Arial" w:cs="Arial"/>
                <w:b w:val="0"/>
                <w:i w:val="0"/>
                <w:sz w:val="15"/>
              </w:rPr>
              <w:t>"Limiting access"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Chinese Wall policy is designed to address conflicts of interest by a consultant or contractor.</w:t>
            </w:r>
          </w:p>
        </w:tc>
        <w:tc>
          <w:tcPr>
            <w:tcW w:type="dxa" w:w="1330"/>
          </w:tcPr>
          <w:p>
            <w:pPr>
              <w:spacing w:after="0"/>
            </w:pPr>
            <w:r/>
            <w:r>
              <w:rPr>
                <w:rFonts w:ascii="Arial" w:hAnsi="Arial" w:eastAsia="Arial" w:cs="Arial"/>
                <w:b w:val="0"/>
                <w:i w:val="0"/>
                <w:sz w:val="15"/>
              </w:rPr>
              <w:t>"Brewer and Nash's Chinese Wall Policy is designed to address a very specific concern: conflicts of interest by a consultant or contractor."</w:t>
            </w:r>
          </w:p>
        </w:tc>
        <w:tc>
          <w:tcPr>
            <w:tcW w:type="dxa" w:w="1330"/>
          </w:tcPr>
          <w:p>
            <w:pPr>
              <w:spacing w:after="0"/>
            </w:pPr>
            <w:r/>
            <w:r>
              <w:rPr>
                <w:rFonts w:ascii="Arial" w:hAnsi="Arial" w:eastAsia="Arial" w:cs="Arial"/>
                <w:b w:val="0"/>
                <w:i w:val="0"/>
                <w:sz w:val="15"/>
              </w:rPr>
              <w:t>024 - Formal Security Model, slide 27</w:t>
            </w:r>
          </w:p>
        </w:tc>
        <w:tc>
          <w:tcPr>
            <w:tcW w:type="dxa" w:w="1330"/>
          </w:tcPr>
          <w:p>
            <w:pPr>
              <w:spacing w:after="0"/>
            </w:pPr>
            <w:r/>
            <w:r>
              <w:rPr>
                <w:rFonts w:ascii="Arial" w:hAnsi="Arial" w:eastAsia="Arial" w:cs="Arial"/>
                <w:b w:val="0"/>
                <w:i w:val="0"/>
                <w:sz w:val="14"/>
              </w:rPr>
              <w:t>024 - Formal Security Model::s27::1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Permissions change dynamically because access rights depend on the history of past accesses.</w:t>
            </w:r>
          </w:p>
        </w:tc>
        <w:tc>
          <w:tcPr>
            <w:tcW w:type="dxa" w:w="1330"/>
          </w:tcPr>
          <w:p>
            <w:pPr>
              <w:spacing w:after="0"/>
            </w:pPr>
            <w:r/>
            <w:r>
              <w:rPr>
                <w:rFonts w:ascii="Arial" w:hAnsi="Arial" w:eastAsia="Arial" w:cs="Arial"/>
                <w:b w:val="0"/>
                <w:i w:val="0"/>
                <w:sz w:val="15"/>
              </w:rPr>
              <w:t>"The access rights that any subject enjoys depends on the history of past accesses"</w:t>
            </w:r>
          </w:p>
        </w:tc>
        <w:tc>
          <w:tcPr>
            <w:tcW w:type="dxa" w:w="1330"/>
          </w:tcPr>
          <w:p>
            <w:pPr>
              <w:spacing w:after="0"/>
            </w:pPr>
            <w:r/>
            <w:r>
              <w:rPr>
                <w:rFonts w:ascii="Arial" w:hAnsi="Arial" w:eastAsia="Arial" w:cs="Arial"/>
                <w:b w:val="0"/>
                <w:i w:val="0"/>
                <w:sz w:val="15"/>
              </w:rPr>
              <w:t>024 - Formal Security Model, slide 24</w:t>
            </w:r>
          </w:p>
        </w:tc>
        <w:tc>
          <w:tcPr>
            <w:tcW w:type="dxa" w:w="1330"/>
          </w:tcPr>
          <w:p>
            <w:pPr>
              <w:spacing w:after="0"/>
            </w:pPr>
            <w:r/>
            <w:r>
              <w:rPr>
                <w:rFonts w:ascii="Arial" w:hAnsi="Arial" w:eastAsia="Arial" w:cs="Arial"/>
                <w:b w:val="0"/>
                <w:i w:val="0"/>
                <w:sz w:val="14"/>
              </w:rPr>
              <w:t>024 - Formal Security Model::s24::1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4; 024 - Formal Security Model, slide 24; 024 - Formal Security Model, slide 27</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by stating the conflict it is designed to resolve, its classification as a policy type, the condition under which a subject may be granted access to an object, and the two conditions that must hold before write access is permitted.</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Chinese Wall policy was proposed by Brewer and Nash to address conflicts of interest.</w:t>
            </w:r>
          </w:p>
        </w:tc>
        <w:tc>
          <w:tcPr>
            <w:tcW w:type="dxa" w:w="1330"/>
          </w:tcPr>
          <w:p>
            <w:pPr>
              <w:spacing w:after="0"/>
            </w:pPr>
            <w:r/>
            <w:r>
              <w:rPr>
                <w:rFonts w:ascii="Arial" w:hAnsi="Arial" w:eastAsia="Arial" w:cs="Arial"/>
                <w:b w:val="0"/>
                <w:i w:val="0"/>
                <w:sz w:val="15"/>
              </w:rPr>
              <w:t>"Brewer and Nash (1989) proposed a policy called the Chinese Wall Policy that addresses such conflicts of interest."</w:t>
            </w:r>
          </w:p>
        </w:tc>
        <w:tc>
          <w:tcPr>
            <w:tcW w:type="dxa" w:w="1330"/>
          </w:tcPr>
          <w:p>
            <w:pPr>
              <w:spacing w:after="0"/>
            </w:pPr>
            <w:r/>
            <w:r>
              <w:rPr>
                <w:rFonts w:ascii="Arial" w:hAnsi="Arial" w:eastAsia="Arial" w:cs="Arial"/>
                <w:b w:val="0"/>
                <w:i w:val="0"/>
                <w:sz w:val="15"/>
              </w:rPr>
              <w:t>024 - Formal Security Model, slide 21</w:t>
            </w:r>
          </w:p>
        </w:tc>
        <w:tc>
          <w:tcPr>
            <w:tcW w:type="dxa" w:w="1330"/>
          </w:tcPr>
          <w:p>
            <w:pPr>
              <w:spacing w:after="0"/>
            </w:pPr>
            <w:r/>
            <w:r>
              <w:rPr>
                <w:rFonts w:ascii="Arial" w:hAnsi="Arial" w:eastAsia="Arial" w:cs="Arial"/>
                <w:b w:val="0"/>
                <w:i w:val="0"/>
                <w:sz w:val="14"/>
              </w:rPr>
              <w:t>024 - Formal Security Model::s21::1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It is classified as an access control confidentiality policy rather than an integrity policy.</w:t>
            </w:r>
          </w:p>
        </w:tc>
        <w:tc>
          <w:tcPr>
            <w:tcW w:type="dxa" w:w="1330"/>
          </w:tcPr>
          <w:p>
            <w:pPr>
              <w:spacing w:after="0"/>
            </w:pPr>
            <w:r/>
            <w:r>
              <w:rPr>
                <w:rFonts w:ascii="Arial" w:hAnsi="Arial" w:eastAsia="Arial" w:cs="Arial"/>
                <w:b w:val="0"/>
                <w:i w:val="0"/>
                <w:sz w:val="15"/>
              </w:rPr>
              <w:t>"Strictly speaking, this is not an integrity policy, but an access control confidentiality policy."</w:t>
            </w:r>
          </w:p>
        </w:tc>
        <w:tc>
          <w:tcPr>
            <w:tcW w:type="dxa" w:w="1330"/>
          </w:tcPr>
          <w:p>
            <w:pPr>
              <w:spacing w:after="0"/>
            </w:pPr>
            <w:r/>
            <w:r>
              <w:rPr>
                <w:rFonts w:ascii="Arial" w:hAnsi="Arial" w:eastAsia="Arial" w:cs="Arial"/>
                <w:b w:val="0"/>
                <w:i w:val="0"/>
                <w:sz w:val="15"/>
              </w:rPr>
              <w:t>024 - Formal Security Model, slide 21</w:t>
            </w:r>
          </w:p>
        </w:tc>
        <w:tc>
          <w:tcPr>
            <w:tcW w:type="dxa" w:w="1330"/>
          </w:tcPr>
          <w:p>
            <w:pPr>
              <w:spacing w:after="0"/>
            </w:pPr>
            <w:r/>
            <w:r>
              <w:rPr>
                <w:rFonts w:ascii="Arial" w:hAnsi="Arial" w:eastAsia="Arial" w:cs="Arial"/>
                <w:b w:val="0"/>
                <w:i w:val="0"/>
                <w:sz w:val="14"/>
              </w:rPr>
              <w:t>024 - Formal Security Model::s21::1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Under the simple security rule, a subject may access an object only if that object lies within the same company datasets already accessed (within the Wall).</w:t>
            </w:r>
          </w:p>
        </w:tc>
        <w:tc>
          <w:tcPr>
            <w:tcW w:type="dxa" w:w="1330"/>
          </w:tcPr>
          <w:p>
            <w:pPr>
              <w:spacing w:after="0"/>
            </w:pPr>
            <w:r/>
            <w:r>
              <w:rPr>
                <w:rFonts w:ascii="Arial" w:hAnsi="Arial" w:eastAsia="Arial" w:cs="Arial"/>
                <w:b w:val="0"/>
                <w:i w:val="0"/>
                <w:sz w:val="15"/>
              </w:rPr>
              <w:t>"is in the same company datasets as the objects already accessed by s,"</w:t>
            </w:r>
          </w:p>
        </w:tc>
        <w:tc>
          <w:tcPr>
            <w:tcW w:type="dxa" w:w="1330"/>
          </w:tcPr>
          <w:p>
            <w:pPr>
              <w:spacing w:after="0"/>
            </w:pPr>
            <w:r/>
            <w:r>
              <w:rPr>
                <w:rFonts w:ascii="Arial" w:hAnsi="Arial" w:eastAsia="Arial" w:cs="Arial"/>
                <w:b w:val="0"/>
                <w:i w:val="0"/>
                <w:sz w:val="15"/>
              </w:rPr>
              <w:t>024 - Formal Security Model, slide 25</w:t>
            </w:r>
          </w:p>
        </w:tc>
        <w:tc>
          <w:tcPr>
            <w:tcW w:type="dxa" w:w="1330"/>
          </w:tcPr>
          <w:p>
            <w:pPr>
              <w:spacing w:after="0"/>
            </w:pPr>
            <w:r/>
            <w:r>
              <w:rPr>
                <w:rFonts w:ascii="Arial" w:hAnsi="Arial" w:eastAsia="Arial" w:cs="Arial"/>
                <w:b w:val="0"/>
                <w:i w:val="0"/>
                <w:sz w:val="14"/>
              </w:rPr>
              <w:t>024 - Formal Security Model::s25::1</w:t>
            </w:r>
          </w:p>
        </w:tc>
        <w:tc>
          <w:tcPr>
            <w:tcW w:type="dxa" w:w="1330"/>
          </w:tcPr>
          <w:p>
            <w:pPr>
              <w:spacing w:after="0"/>
            </w:pPr>
            <w:r/>
            <w:r>
              <w:rPr>
                <w:rFonts w:ascii="Arial" w:hAnsi="Arial" w:eastAsia="Arial" w:cs="Arial"/>
                <w:b w:val="0"/>
                <w:i w:val="0"/>
                <w:sz w:val="14"/>
              </w:rPr>
              <w:t>0.38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Alternatively, access is allowed if the object belongs to a completely different conflict of interest class.</w:t>
            </w:r>
          </w:p>
        </w:tc>
        <w:tc>
          <w:tcPr>
            <w:tcW w:type="dxa" w:w="1330"/>
          </w:tcPr>
          <w:p>
            <w:pPr>
              <w:spacing w:after="0"/>
            </w:pPr>
            <w:r/>
            <w:r>
              <w:rPr>
                <w:rFonts w:ascii="Arial" w:hAnsi="Arial" w:eastAsia="Arial" w:cs="Arial"/>
                <w:b w:val="0"/>
                <w:i w:val="0"/>
                <w:sz w:val="15"/>
              </w:rPr>
              <w:t>"belongs to an entirely different conflict of interest class."</w:t>
            </w:r>
          </w:p>
        </w:tc>
        <w:tc>
          <w:tcPr>
            <w:tcW w:type="dxa" w:w="1330"/>
          </w:tcPr>
          <w:p>
            <w:pPr>
              <w:spacing w:after="0"/>
            </w:pPr>
            <w:r/>
            <w:r>
              <w:rPr>
                <w:rFonts w:ascii="Arial" w:hAnsi="Arial" w:eastAsia="Arial" w:cs="Arial"/>
                <w:b w:val="0"/>
                <w:i w:val="0"/>
                <w:sz w:val="15"/>
              </w:rPr>
              <w:t>024 - Formal Security Model, slide 25</w:t>
            </w:r>
          </w:p>
        </w:tc>
        <w:tc>
          <w:tcPr>
            <w:tcW w:type="dxa" w:w="1330"/>
          </w:tcPr>
          <w:p>
            <w:pPr>
              <w:spacing w:after="0"/>
            </w:pPr>
            <w:r/>
            <w:r>
              <w:rPr>
                <w:rFonts w:ascii="Arial" w:hAnsi="Arial" w:eastAsia="Arial" w:cs="Arial"/>
                <w:b w:val="0"/>
                <w:i w:val="0"/>
                <w:sz w:val="14"/>
              </w:rPr>
              <w:t>024 - Formal Security Model::s25::1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Write access is allowed only when the simple security rule permits it and no readable object in a different company dataset holds unsanitized information.</w:t>
            </w:r>
          </w:p>
        </w:tc>
        <w:tc>
          <w:tcPr>
            <w:tcW w:type="dxa" w:w="1330"/>
          </w:tcPr>
          <w:p>
            <w:pPr>
              <w:spacing w:after="0"/>
            </w:pPr>
            <w:r/>
            <w:r>
              <w:rPr>
                <w:rFonts w:ascii="Arial" w:hAnsi="Arial" w:eastAsia="Arial" w:cs="Arial"/>
                <w:b w:val="0"/>
                <w:i w:val="0"/>
                <w:sz w:val="15"/>
              </w:rPr>
              <w:t>"Write access is only permitted if: access is permitted by the simple security rule, and no object can be read which is: in a different company dataset than the one for which write access is requested, and contains unsanitized information."</w:t>
            </w:r>
          </w:p>
        </w:tc>
        <w:tc>
          <w:tcPr>
            <w:tcW w:type="dxa" w:w="1330"/>
          </w:tcPr>
          <w:p>
            <w:pPr>
              <w:spacing w:after="0"/>
            </w:pPr>
            <w:r/>
            <w:r>
              <w:rPr>
                <w:rFonts w:ascii="Arial" w:hAnsi="Arial" w:eastAsia="Arial" w:cs="Arial"/>
                <w:b w:val="0"/>
                <w:i w:val="0"/>
                <w:sz w:val="15"/>
              </w:rPr>
              <w:t>024 - Formal Security Model, slide 26</w:t>
            </w:r>
          </w:p>
        </w:tc>
        <w:tc>
          <w:tcPr>
            <w:tcW w:type="dxa" w:w="1330"/>
          </w:tcPr>
          <w:p>
            <w:pPr>
              <w:spacing w:after="0"/>
            </w:pPr>
            <w:r/>
            <w:r>
              <w:rPr>
                <w:rFonts w:ascii="Arial" w:hAnsi="Arial" w:eastAsia="Arial" w:cs="Arial"/>
                <w:b w:val="0"/>
                <w:i w:val="0"/>
                <w:sz w:val="14"/>
              </w:rPr>
              <w:t>024 - Formal Security Model::s26::1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21; 024 - Formal Security Model, slide 25; 024 - Formal Security Model, slide 26</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FIVE (5) password security controls that an administrator can apply to protect user accounts on a Linux system, and explain how each control reduces the risk of unauthorized access.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Apply access control to the password files so that ordinary users cannot read stored password data.</w:t>
            </w:r>
          </w:p>
        </w:tc>
        <w:tc>
          <w:tcPr>
            <w:tcW w:type="dxa" w:w="1330"/>
          </w:tcPr>
          <w:p>
            <w:pPr>
              <w:spacing w:after="0"/>
            </w:pPr>
            <w:r/>
            <w:r>
              <w:rPr>
                <w:rFonts w:ascii="Arial" w:hAnsi="Arial" w:eastAsia="Arial" w:cs="Arial"/>
                <w:b w:val="0"/>
                <w:i w:val="0"/>
                <w:sz w:val="15"/>
              </w:rPr>
              <w:t>"Access control applied to password ﬁles"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De-activate an account after several failed login attempts to block repeated guessing.</w:t>
            </w:r>
          </w:p>
        </w:tc>
        <w:tc>
          <w:tcPr>
            <w:tcW w:type="dxa" w:w="1330"/>
          </w:tcPr>
          <w:p>
            <w:pPr>
              <w:spacing w:after="0"/>
            </w:pPr>
            <w:r/>
            <w:r>
              <w:rPr>
                <w:rFonts w:ascii="Arial" w:hAnsi="Arial" w:eastAsia="Arial" w:cs="Arial"/>
                <w:b w:val="0"/>
                <w:i w:val="0"/>
                <w:sz w:val="15"/>
              </w:rPr>
              <w:t>"De-activation of accounts after multiple failed logins"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Show the time of the last login so a user can notice suspicious account use.</w:t>
            </w:r>
          </w:p>
        </w:tc>
        <w:tc>
          <w:tcPr>
            <w:tcW w:type="dxa" w:w="1330"/>
          </w:tcPr>
          <w:p>
            <w:pPr>
              <w:spacing w:after="0"/>
            </w:pPr>
            <w:r/>
            <w:r>
              <w:rPr>
                <w:rFonts w:ascii="Arial" w:hAnsi="Arial" w:eastAsia="Arial" w:cs="Arial"/>
                <w:b w:val="0"/>
                <w:i w:val="0"/>
                <w:sz w:val="15"/>
              </w:rPr>
              <w:t>"Displaying the time of a last login"</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Store passwords only in encrypted form using a one-way hash function rather than plaintext.</w:t>
            </w:r>
          </w:p>
        </w:tc>
        <w:tc>
          <w:tcPr>
            <w:tcW w:type="dxa" w:w="1330"/>
          </w:tcPr>
          <w:p>
            <w:pPr>
              <w:spacing w:after="0"/>
            </w:pPr>
            <w:r/>
            <w:r>
              <w:rPr>
                <w:rFonts w:ascii="Arial" w:hAnsi="Arial" w:eastAsia="Arial" w:cs="Arial"/>
                <w:b w:val="0"/>
                <w:i w:val="0"/>
                <w:sz w:val="15"/>
              </w:rPr>
              <w:t>"Password is stored in an encrypted form using a one-way hash function:"</w:t>
            </w:r>
          </w:p>
        </w:tc>
        <w:tc>
          <w:tcPr>
            <w:tcW w:type="dxa" w:w="1330"/>
          </w:tcPr>
          <w:p>
            <w:pPr>
              <w:spacing w:after="0"/>
            </w:pPr>
            <w:r/>
            <w:r>
              <w:rPr>
                <w:rFonts w:ascii="Arial" w:hAnsi="Arial" w:eastAsia="Arial" w:cs="Arial"/>
                <w:b w:val="0"/>
                <w:i w:val="0"/>
                <w:sz w:val="15"/>
              </w:rPr>
              <w:t>022 - Identification and Authentication, slide 8</w:t>
            </w:r>
          </w:p>
        </w:tc>
        <w:tc>
          <w:tcPr>
            <w:tcW w:type="dxa" w:w="1330"/>
          </w:tcPr>
          <w:p>
            <w:pPr>
              <w:spacing w:after="0"/>
            </w:pPr>
            <w:r/>
            <w:r>
              <w:rPr>
                <w:rFonts w:ascii="Arial" w:hAnsi="Arial" w:eastAsia="Arial" w:cs="Arial"/>
                <w:b w:val="0"/>
                <w:i w:val="0"/>
                <w:sz w:val="14"/>
              </w:rPr>
              <w:t>022 - Identification and Authentication::s08::1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Enforce password expiration so that a compromised password causes damage only for a limited period.</w:t>
            </w:r>
          </w:p>
        </w:tc>
        <w:tc>
          <w:tcPr>
            <w:tcW w:type="dxa" w:w="1330"/>
          </w:tcPr>
          <w:p>
            <w:pPr>
              <w:spacing w:after="0"/>
            </w:pPr>
            <w:r/>
            <w:r>
              <w:rPr>
                <w:rFonts w:ascii="Arial" w:hAnsi="Arial" w:eastAsia="Arial" w:cs="Arial"/>
                <w:b w:val="0"/>
                <w:i w:val="0"/>
                <w:sz w:val="15"/>
              </w:rPr>
              <w:t>"Password expiration reduces the damage but increases the risk of forgetting."</w:t>
            </w:r>
          </w:p>
        </w:tc>
        <w:tc>
          <w:tcPr>
            <w:tcW w:type="dxa" w:w="1330"/>
          </w:tcPr>
          <w:p>
            <w:pPr>
              <w:spacing w:after="0"/>
            </w:pPr>
            <w:r/>
            <w:r>
              <w:rPr>
                <w:rFonts w:ascii="Arial" w:hAnsi="Arial" w:eastAsia="Arial" w:cs="Arial"/>
                <w:b w:val="0"/>
                <w:i w:val="0"/>
                <w:sz w:val="15"/>
              </w:rPr>
              <w:t>022 - Identification and Authentication, slide 10</w:t>
            </w:r>
          </w:p>
        </w:tc>
        <w:tc>
          <w:tcPr>
            <w:tcW w:type="dxa" w:w="1330"/>
          </w:tcPr>
          <w:p>
            <w:pPr>
              <w:spacing w:after="0"/>
            </w:pPr>
            <w:r/>
            <w:r>
              <w:rPr>
                <w:rFonts w:ascii="Arial" w:hAnsi="Arial" w:eastAsia="Arial" w:cs="Arial"/>
                <w:b w:val="0"/>
                <w:i w:val="0"/>
                <w:sz w:val="14"/>
              </w:rPr>
              <w:t>022 - Identification and Authentication::s10::1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10; 022 - Identification and Authentication, slide 12; 022 - Identification and Authentication,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design criteria that Kerberos aims to satisfy and the benefits that single sign-on solutions such as Kerberos bring to large distributed environments.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Kerberos is designed to be secure against eavesdropping by never transmitting passwords in clear text.</w:t>
            </w:r>
          </w:p>
        </w:tc>
        <w:tc>
          <w:tcPr>
            <w:tcW w:type="dxa" w:w="1330"/>
          </w:tcPr>
          <w:p>
            <w:pPr>
              <w:spacing w:after="0"/>
            </w:pPr>
            <w:r/>
            <w:r>
              <w:rPr>
                <w:rFonts w:ascii="Arial" w:hAnsi="Arial" w:eastAsia="Arial" w:cs="Arial"/>
                <w:b w:val="0"/>
                <w:i w:val="0"/>
                <w:sz w:val="15"/>
              </w:rPr>
              <w:t>"Security against eavesdropping: no password transmission in clear text."</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Kerberos is designed for reliability, since every use of a service requires prior authentication.</w:t>
            </w:r>
          </w:p>
        </w:tc>
        <w:tc>
          <w:tcPr>
            <w:tcW w:type="dxa" w:w="1330"/>
          </w:tcPr>
          <w:p>
            <w:pPr>
              <w:spacing w:after="0"/>
            </w:pPr>
            <w:r/>
            <w:r>
              <w:rPr>
                <w:rFonts w:ascii="Arial" w:hAnsi="Arial" w:eastAsia="Arial" w:cs="Arial"/>
                <w:b w:val="0"/>
                <w:i w:val="0"/>
                <w:sz w:val="15"/>
              </w:rPr>
              <w:t>"Reliability: every use of a service requires prior authentication."</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Kerberos is designed for transparency, so the user is unaware of any authentication beyond the initial login.</w:t>
            </w:r>
          </w:p>
        </w:tc>
        <w:tc>
          <w:tcPr>
            <w:tcW w:type="dxa" w:w="1330"/>
          </w:tcPr>
          <w:p>
            <w:pPr>
              <w:spacing w:after="0"/>
            </w:pPr>
            <w:r/>
            <w:r>
              <w:rPr>
                <w:rFonts w:ascii="Arial" w:hAnsi="Arial" w:eastAsia="Arial" w:cs="Arial"/>
                <w:b w:val="0"/>
                <w:i w:val="0"/>
                <w:sz w:val="15"/>
              </w:rPr>
              <w:t>"Transparency: user is not aware of any authentication beyond an initial login."</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Kerberos is designed for scalability, supporting a large number of servers and clients.</w:t>
            </w:r>
          </w:p>
        </w:tc>
        <w:tc>
          <w:tcPr>
            <w:tcW w:type="dxa" w:w="1330"/>
          </w:tcPr>
          <w:p>
            <w:pPr>
              <w:spacing w:after="0"/>
            </w:pPr>
            <w:r/>
            <w:r>
              <w:rPr>
                <w:rFonts w:ascii="Arial" w:hAnsi="Arial" w:eastAsia="Arial" w:cs="Arial"/>
                <w:b w:val="0"/>
                <w:i w:val="0"/>
                <w:sz w:val="15"/>
              </w:rPr>
              <w:t>"Scalability: support for a large number of servers and clients."</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Single sign-on methods such as Kerberos automate authentication in large distributed environments.</w:t>
            </w:r>
          </w:p>
        </w:tc>
        <w:tc>
          <w:tcPr>
            <w:tcW w:type="dxa" w:w="1330"/>
          </w:tcPr>
          <w:p>
            <w:pPr>
              <w:spacing w:after="0"/>
            </w:pPr>
            <w:r/>
            <w:r>
              <w:rPr>
                <w:rFonts w:ascii="Arial" w:hAnsi="Arial" w:eastAsia="Arial" w:cs="Arial"/>
                <w:b w:val="0"/>
                <w:i w:val="0"/>
                <w:sz w:val="15"/>
              </w:rPr>
              <w:t>"Single sign-on methods such as Kerberos provide means for automating authentication in large distributed environments."</w:t>
            </w:r>
          </w:p>
        </w:tc>
        <w:tc>
          <w:tcPr>
            <w:tcW w:type="dxa" w:w="1330"/>
          </w:tcPr>
          <w:p>
            <w:pPr>
              <w:spacing w:after="0"/>
            </w:pPr>
            <w:r/>
            <w:r>
              <w:rPr>
                <w:rFonts w:ascii="Arial" w:hAnsi="Arial" w:eastAsia="Arial" w:cs="Arial"/>
                <w:b w:val="0"/>
                <w:i w:val="0"/>
                <w:sz w:val="15"/>
              </w:rPr>
              <w:t>022 - Identification and Authentication, slide 24</w:t>
            </w:r>
          </w:p>
        </w:tc>
        <w:tc>
          <w:tcPr>
            <w:tcW w:type="dxa" w:w="1330"/>
          </w:tcPr>
          <w:p>
            <w:pPr>
              <w:spacing w:after="0"/>
            </w:pPr>
            <w:r/>
            <w:r>
              <w:rPr>
                <w:rFonts w:ascii="Arial" w:hAnsi="Arial" w:eastAsia="Arial" w:cs="Arial"/>
                <w:b w:val="0"/>
                <w:i w:val="0"/>
                <w:sz w:val="14"/>
              </w:rPr>
              <w:t>022 - Identification and Authentication::s24::1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18; 022 - Identification and Authentication, slide 24</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