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 on a host.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 horses disguise themselves by appearing to be useful or benign programs so users install them unsuspectingly.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can steal private data, delete files, capture keystrokes, or open a way for additional malware to be installed.</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by which malware propagates itself or attaches its code to a host program, and describe the effect each technique has on the infected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spread through boot sector infection, as shown by Elk Cloner which spread via boot sector infection.</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worm can propagate across a network by exploiting a remote execution feature of a service, as Morris worm used a debugging feature of sendmail.</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executable COM infection appends the virus body to a program and replaces the program entry point with a jump to the virus body.</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After the virus code runs in a COM infection, it restores the original entry point and jumps to it so the host program still executes.</w:t>
            </w:r>
          </w:p>
        </w:tc>
        <w:tc>
          <w:tcPr>
            <w:tcW w:type="dxa" w:w="1330"/>
          </w:tcPr>
          <w:p>
            <w:pPr>
              <w:spacing w:after="0"/>
            </w:pPr>
            <w:r/>
            <w:r>
              <w:rPr>
                <w:rFonts w:ascii="Arial" w:hAnsi="Arial" w:eastAsia="Arial" w:cs="Arial"/>
                <w:b w:val="0"/>
                <w:i w:val="0"/>
                <w:sz w:val="15"/>
              </w:rPr>
              <w:t>"Virus code restores the original entry point and jumps to it after its own execution"</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executable EXE infection overwrites the program header to switch the entry point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 an EXE infection the virus jumps to the original entry point during execution so the infected program continues to run.</w:t>
            </w:r>
          </w:p>
        </w:tc>
        <w:tc>
          <w:tcPr>
            <w:tcW w:type="dxa" w:w="1330"/>
          </w:tcPr>
          <w:p>
            <w:pPr>
              <w:spacing w:after="0"/>
            </w:pPr>
            <w:r/>
            <w:r>
              <w:rPr>
                <w:rFonts w:ascii="Arial" w:hAnsi="Arial" w:eastAsia="Arial" w:cs="Arial"/>
                <w:b w:val="0"/>
                <w:i w:val="0"/>
                <w:sz w:val="15"/>
              </w:rPr>
              <w:t>"Jump to the original entry point during execution"</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professional conduct obligations that the ACM code places on a computing professional, and explain why such a documented code is needed to guide conduct in the computing profession.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work to a high standard of quality in the processes and products of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keep up high standards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comply with, the rules that apply to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give and receive suitable professional review of work.</w:t>
            </w:r>
          </w:p>
        </w:tc>
        <w:tc>
          <w:tcPr>
            <w:tcW w:type="dxa" w:w="1330"/>
          </w:tcPr>
          <w:p>
            <w:pPr>
              <w:spacing w:after="0"/>
            </w:pPr>
            <w:r/>
            <w:r>
              <w:rPr>
                <w:rFonts w:ascii="Arial" w:hAnsi="Arial" w:eastAsia="Arial" w:cs="Arial"/>
                <w:b w:val="0"/>
                <w:i w:val="0"/>
                <w:sz w:val="15"/>
              </w:rPr>
              <w:t>"Accept and provide appropriate professional review."</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contribute to society and human well-being, recognising all people as stakeholders in computing.</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documented code is needed because it sets out a written record of the behaviours that are acceptable for a professional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them.</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further acquisition(s), comparison against the stored data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mechanisms and technologies as presented in the course, covering the definition of a biometric, the two application sectors, the behavioural examples, the physiological examples, the fingerprint process, and the iris scanning advantages.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available today are divided into two sectors.</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behavioural category of biometrics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physiological category of biometrics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In fingerprint processing, the print is divided into loops, whorls and arch, and minutiae points such as ridge endings are calculated.</w:t>
            </w:r>
          </w:p>
        </w:tc>
        <w:tc>
          <w:tcPr>
            <w:tcW w:type="dxa" w:w="1330"/>
          </w:tcPr>
          <w:p>
            <w:pPr>
              <w:spacing w:after="0"/>
            </w:pPr>
            <w:r/>
            <w:r>
              <w:rPr>
                <w:rFonts w:ascii="Arial" w:hAnsi="Arial" w:eastAsia="Arial" w:cs="Arial"/>
                <w:b w:val="0"/>
                <w:i w:val="0"/>
                <w:sz w:val="15"/>
              </w:rPr>
              <w:t>"Divides print into loops, whorls and arch"</w:t>
            </w:r>
          </w:p>
        </w:tc>
        <w:tc>
          <w:tcPr>
            <w:tcW w:type="dxa" w:w="1330"/>
          </w:tcPr>
          <w:p>
            <w:pPr>
              <w:spacing w:after="0"/>
            </w:pPr>
            <w:r/>
            <w:r>
              <w:rPr>
                <w:rFonts w:ascii="Arial" w:hAnsi="Arial" w:eastAsia="Arial" w:cs="Arial"/>
                <w:b w:val="0"/>
                <w:i w:val="0"/>
                <w:sz w:val="15"/>
              </w:rPr>
              <w:t>072 - Biometrics and Authentication, slide 6</w:t>
            </w:r>
          </w:p>
        </w:tc>
        <w:tc>
          <w:tcPr>
            <w:tcW w:type="dxa" w:w="1330"/>
          </w:tcPr>
          <w:p>
            <w:pPr>
              <w:spacing w:after="0"/>
            </w:pPr>
            <w:r/>
            <w:r>
              <w:rPr>
                <w:rFonts w:ascii="Arial" w:hAnsi="Arial" w:eastAsia="Arial" w:cs="Arial"/>
                <w:b w:val="0"/>
                <w:i w:val="0"/>
                <w:sz w:val="14"/>
              </w:rPr>
              <w:t>072 - Biometrics and Authentication::s06::1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Iris scanning requires no touch and overcomes the issues associated with retinal scanners.</w:t>
            </w:r>
          </w:p>
        </w:tc>
        <w:tc>
          <w:tcPr>
            <w:tcW w:type="dxa" w:w="1330"/>
          </w:tcPr>
          <w:p>
            <w:pPr>
              <w:spacing w:after="0"/>
            </w:pPr>
            <w:r/>
            <w:r>
              <w:rPr>
                <w:rFonts w:ascii="Arial" w:hAnsi="Arial" w:eastAsia="Arial" w:cs="Arial"/>
                <w:b w:val="0"/>
                <w:i w:val="0"/>
                <w:sz w:val="15"/>
              </w:rPr>
              <w:t>"No touch required"</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0.22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classes of threat and, for each, the type of harm it causes to a system's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 which information is accessed without authorisation, harming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is a threat class in which false data is accepted, harming integrity.</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how this worm injected its payload, how it harvested and recruited each victim's friends, and the scale of the resulting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list of the victim's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field by performing XML-HTTP requests against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with the JavaScript.</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infection eventually reached roughly one million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flaw is that any web application returning user input without filtering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ethical impacts that technology can have on society, and describe how a professional code of ethics helps computing professionals respond to such impacts.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Technology can affect society by raising questions about acceptable standards of behaviour, which a code of ethics helps to clarify.</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Technology impacts everyone, so a code communicates shared guidelines that all professionals can follow.</w:t>
            </w:r>
          </w:p>
        </w:tc>
        <w:tc>
          <w:tcPr>
            <w:tcW w:type="dxa" w:w="1330"/>
          </w:tcPr>
          <w:p>
            <w:pPr>
              <w:spacing w:after="0"/>
            </w:pPr>
            <w:r/>
            <w:r>
              <w:rPr>
                <w:rFonts w:ascii="Arial" w:hAnsi="Arial" w:eastAsia="Arial" w:cs="Arial"/>
                <w:b w:val="0"/>
                <w:i w:val="0"/>
                <w:sz w:val="15"/>
              </w:rPr>
              <w:t>"Communicates common guidelines for everyone to follow."</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discuss how the computing professional's responsibility for privacy should be exercised, referring to the ACM code of ethics and professional conduct and to the responsibilities of information specialists working within ethical, moral, and legal constraints.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should recognise that the ACM is a professional body that maintains a code of ethics and professional conduct to guide members.</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should acknowledge that merely describing the moral and ethical dimensions of ICT is insufficient when handling private data.</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should accept that users in general, and information specialists in particular, have definite responsibilities for performing within ethical, moral, and legal constraints.</w:t>
            </w:r>
          </w:p>
        </w:tc>
        <w:tc>
          <w:tcPr>
            <w:tcW w:type="dxa" w:w="1330"/>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should be aware that other bodies such as AITP provide quality IT-related education and forums for networking with experienced peers, supporting responsible conduct.</w:t>
            </w:r>
          </w:p>
        </w:tc>
        <w:tc>
          <w:tcPr>
            <w:tcW w:type="dxa" w:w="1330"/>
          </w:tcPr>
          <w:p>
            <w:pPr>
              <w:spacing w:after="0"/>
            </w:pPr>
            <w:r/>
            <w:r>
              <w:rPr>
                <w:rFonts w:ascii="Arial" w:hAnsi="Arial" w:eastAsia="Arial" w:cs="Arial"/>
                <w:b w:val="0"/>
                <w:i w:val="0"/>
                <w:sz w:val="15"/>
              </w:rPr>
              <w:t>"provides quality IT-related education, information on relevant IT issues, and forums for networking with experienced peers and other IT professionals."</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should recognise that the IEEE Computer Society is another professional body whose code can guide conduct.</w:t>
            </w:r>
          </w:p>
        </w:tc>
        <w:tc>
          <w:tcPr>
            <w:tcW w:type="dxa" w:w="1330"/>
          </w:tcPr>
          <w:p>
            <w:pPr>
              <w:spacing w:after="0"/>
            </w:pPr>
            <w:r/>
            <w:r>
              <w:rPr>
                <w:rFonts w:ascii="Arial" w:hAnsi="Arial" w:eastAsia="Arial" w:cs="Arial"/>
                <w:b w:val="0"/>
                <w:i w:val="0"/>
                <w:sz w:val="15"/>
              </w:rPr>
              <w:t>"Computer Society of the Institute of Electrical and Electronics Engineers (IEEE - CS) (founded in 1946)."</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Information specialists must carry out their duties within ethical, moral, and legal constraints, which is a definite responsibility.</w:t>
            </w:r>
          </w:p>
        </w:tc>
        <w:tc>
          <w:tcPr>
            <w:tcW w:type="dxa" w:w="1330"/>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model is designed to address conflicts of interest affecting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decisions in the Chinese Wall model depend on the subject's history of past accesses, so permissions change dynamically.</w:t>
            </w:r>
          </w:p>
        </w:tc>
        <w:tc>
          <w:tcPr>
            <w:tcW w:type="dxa" w:w="1330"/>
          </w:tcPr>
          <w:p>
            <w:pPr>
              <w:spacing w:after="0"/>
            </w:pPr>
            <w:r/>
            <w:r>
              <w:rPr>
                <w:rFonts w:ascii="Arial" w:hAnsi="Arial" w:eastAsia="Arial" w:cs="Arial"/>
                <w:b w:val="0"/>
                <w:i w:val="0"/>
                <w:sz w:val="15"/>
              </w:rPr>
              <w:t>"The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access control matrix, access control lists and capability lists as structures for implementing access policies, and explain the requirements that any such access control structure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structures are mechanisms used to implement access policies, and the matrix, capability lists and ACLs are named examples of such structures.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access control matrix is one of the listed structures for implementing access policies.</w:t>
            </w:r>
          </w:p>
        </w:tc>
        <w:tc>
          <w:tcPr>
            <w:tcW w:type="dxa" w:w="1330"/>
          </w:tcPr>
          <w:p>
            <w:pPr>
              <w:spacing w:after="0"/>
            </w:pPr>
            <w:r/>
            <w:r>
              <w:rPr>
                <w:rFonts w:ascii="Arial" w:hAnsi="Arial" w:eastAsia="Arial" w:cs="Arial"/>
                <w:b w:val="0"/>
                <w:i w:val="0"/>
                <w:sz w:val="15"/>
              </w:rPr>
              <w:t>"access control matrix (ACM)"</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Capability lists (C-List) are one of the listed structures for implementing access policies.</w:t>
            </w:r>
          </w:p>
        </w:tc>
        <w:tc>
          <w:tcPr>
            <w:tcW w:type="dxa" w:w="1330"/>
          </w:tcPr>
          <w:p>
            <w:pPr>
              <w:spacing w:after="0"/>
            </w:pPr>
            <w:r/>
            <w:r>
              <w:rPr>
                <w:rFonts w:ascii="Arial" w:hAnsi="Arial" w:eastAsia="Arial" w:cs="Arial"/>
                <w:b w:val="0"/>
                <w:i w:val="0"/>
                <w:sz w:val="15"/>
              </w:rPr>
              <w:t>"Capabilities (C-List)"</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Access control lists (ACL) are one of the listed structures for implementing access policies.</w:t>
            </w:r>
          </w:p>
        </w:tc>
        <w:tc>
          <w:tcPr>
            <w:tcW w:type="dxa" w:w="1330"/>
          </w:tcPr>
          <w:p>
            <w:pPr>
              <w:spacing w:after="0"/>
            </w:pPr>
            <w:r/>
            <w:r>
              <w:rPr>
                <w:rFonts w:ascii="Arial" w:hAnsi="Arial" w:eastAsia="Arial" w:cs="Arial"/>
                <w:b w:val="0"/>
                <w:i w:val="0"/>
                <w:sz w:val="15"/>
              </w:rPr>
              <w:t>"access control lists (ACL)"</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required property of an access control structure is the ability to express control policies.</w:t>
            </w:r>
          </w:p>
        </w:tc>
        <w:tc>
          <w:tcPr>
            <w:tcW w:type="dxa" w:w="1330"/>
          </w:tcPr>
          <w:p>
            <w:pPr>
              <w:spacing w:after="0"/>
            </w:pPr>
            <w:r/>
            <w:r>
              <w:rPr>
                <w:rFonts w:ascii="Arial" w:hAnsi="Arial" w:eastAsia="Arial" w:cs="Arial"/>
                <w:b w:val="0"/>
                <w:i w:val="0"/>
                <w:sz w:val="15"/>
              </w:rPr>
              <w:t>"an ability to express control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Further requirements are verifiability of correctness together with scalability and manageability.</w:t>
            </w:r>
          </w:p>
        </w:tc>
        <w:tc>
          <w:tcPr>
            <w:tcW w:type="dxa" w:w="1330"/>
          </w:tcPr>
          <w:p>
            <w:pPr>
              <w:spacing w:after="0"/>
            </w:pPr>
            <w:r/>
            <w:r>
              <w:rPr>
                <w:rFonts w:ascii="Arial" w:hAnsi="Arial" w:eastAsia="Arial" w:cs="Arial"/>
                <w:b w:val="0"/>
                <w:i w:val="0"/>
                <w:sz w:val="15"/>
              </w:rPr>
              <w:t>"veriﬁability of correctness."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a reference monitor in realizing access control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has four goals: granting, limiting, preventing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the formal security models covered in the lecture, covering the BLP and Biba models, the Chinese Wall model, and the classification of the Chinese Wall policy.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BLP model is described as providing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is described as adding integrity verification on top of access control.</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Chinese Wall model is characterized by the identification of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policy was proposed by Brewer and Nash in 1989 to address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Strictly speaking, the Chinese Wall policy is an access control confidentiality policy rather than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Under the Chinese Wall simple security rule, a subject may access an object only if it lies within the Wall or belongs to an entirely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0.22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25; 024 - Formal Security Model, slide 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 including how measurements are recorded and where the chain begins.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are stored in Platform Configuration Registers (PCRs)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describing what each component does and how they relate to the trusted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isolates normal-mode processes from trusted-mode processes by placing them differently in memory.</w:t>
            </w:r>
          </w:p>
        </w:tc>
        <w:tc>
          <w:tcPr>
            <w:tcW w:type="dxa" w:w="1330"/>
          </w:tcPr>
          <w:p>
            <w:pPr>
              <w:spacing w:after="0"/>
            </w:pPr>
            <w:r/>
            <w:r>
              <w:rPr>
                <w:rFonts w:ascii="Arial" w:hAnsi="Arial" w:eastAsia="Arial" w:cs="Arial"/>
                <w:b w:val="0"/>
                <w:i w:val="0"/>
                <w:sz w:val="15"/>
              </w:rPr>
              <w:t>"Isolate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authenticates and protects data that is entered, stored, communicated, and displayed by encrypting it.</w:t>
            </w:r>
          </w:p>
        </w:tc>
        <w:tc>
          <w:tcPr>
            <w:tcW w:type="dxa" w:w="1330"/>
          </w:tcPr>
          <w:p>
            <w:pPr>
              <w:spacing w:after="0"/>
            </w:pPr>
            <w:r/>
            <w:r>
              <w:rPr>
                <w:rFonts w:ascii="Arial" w:hAnsi="Arial" w:eastAsia="Arial" w:cs="Arial"/>
                <w:b w:val="0"/>
                <w:i w:val="0"/>
                <w:sz w:val="15"/>
              </w:rPr>
              <w:t>"Authenticate and protect data (entered, stored, communicated, and displayed) by data encryption"</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acts as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Nexus is a security kernel that is authenticated on boot and authenticates trusted programs.</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key points about software insecurity and buffer overflows as described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Software insecurity arises because attackers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source of software insecurity is the failure to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aspects of Windows security mechanisms, covering the purpose of its access control facilities, the role of Active Directory and tokens, the historical security milestones, and the risks that arise from the complexity of these mechanisms.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sophisticated mechanisms for managing user accounts, objects and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in Windows allows fine-grained control over diverse entities in the OS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very complexity of Windows security can backfire, since misconfiguration and implementation bugs can cause serious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Active Directory, introduced with Windows 2000, is an LDAP-like directory service used to organise system resources.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Security credentials for a Windows subject are held in a token, which maps principals to subjects and carries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Windows Vista (2007) marked a security milestone by removing admin-by-default and adding a firewall and DEP.</w:t>
            </w:r>
          </w:p>
        </w:tc>
        <w:tc>
          <w:tcPr>
            <w:tcW w:type="dxa" w:w="1330"/>
          </w:tcPr>
          <w:p>
            <w:pPr>
              <w:spacing w:after="0"/>
            </w:pPr>
            <w:r/>
            <w:r>
              <w:rPr>
                <w:rFonts w:ascii="Arial" w:hAnsi="Arial" w:eastAsia="Arial" w:cs="Arial"/>
                <w:b w:val="0"/>
                <w:i w:val="0"/>
                <w:sz w:val="15"/>
              </w:rPr>
              <w:t>"Vista (2007): no "admin-by-default", ﬁrewall, DEP"</w:t>
            </w:r>
          </w:p>
        </w:tc>
        <w:tc>
          <w:tcPr>
            <w:tcW w:type="dxa" w:w="1330"/>
          </w:tcPr>
          <w:p>
            <w:pPr>
              <w:spacing w:after="0"/>
            </w:pPr>
            <w:r/>
            <w:r>
              <w:rPr>
                <w:rFonts w:ascii="Arial" w:hAnsi="Arial" w:eastAsia="Arial" w:cs="Arial"/>
                <w:b w:val="0"/>
                <w:i w:val="0"/>
                <w:sz w:val="15"/>
              </w:rPr>
              <w:t>041 - Windows Security, slide 2</w:t>
            </w:r>
          </w:p>
        </w:tc>
        <w:tc>
          <w:tcPr>
            <w:tcW w:type="dxa" w:w="1330"/>
          </w:tcPr>
          <w:p>
            <w:pPr>
              <w:spacing w:after="0"/>
            </w:pPr>
            <w:r/>
            <w:r>
              <w:rPr>
                <w:rFonts w:ascii="Arial" w:hAnsi="Arial" w:eastAsia="Arial" w:cs="Arial"/>
                <w:b w:val="0"/>
                <w:i w:val="0"/>
                <w:sz w:val="14"/>
              </w:rPr>
              <w:t>041 - Windows Security::s02::1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 041 - Windows Security, slide 21; 041 - Windows Security, slide 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an intrusion detection system can help defend a system against attacks, according to the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can verify whether an attack succeeded or failed by reviewing HIDS log entries.</w:t>
            </w:r>
          </w:p>
        </w:tc>
        <w:tc>
          <w:tcPr>
            <w:tcW w:type="dxa" w:w="1330"/>
          </w:tcPr>
          <w:p>
            <w:pPr>
              <w:spacing w:after="0"/>
            </w:pPr>
            <w:r/>
            <w:r>
              <w:rPr>
                <w:rFonts w:ascii="Arial" w:hAnsi="Arial" w:eastAsia="Arial" w:cs="Arial"/>
                <w:b w:val="0"/>
                <w:i w:val="0"/>
                <w:sz w:val="15"/>
              </w:rPr>
              <w:t>"Verifies success or failure of attack by reviewing HIDS log entries"</w:t>
            </w:r>
          </w:p>
        </w:tc>
        <w:tc>
          <w:tcPr>
            <w:tcW w:type="dxa" w:w="1330"/>
          </w:tcPr>
          <w:p>
            <w:pPr>
              <w:spacing w:after="0"/>
            </w:pPr>
            <w:r/>
            <w:r>
              <w:rPr>
                <w:rFonts w:ascii="Arial" w:hAnsi="Arial" w:eastAsia="Arial" w:cs="Arial"/>
                <w:b w:val="0"/>
                <w:i w:val="0"/>
                <w:sz w:val="15"/>
              </w:rPr>
              <w:t>062 - Intrusion Detection System, slide 14</w:t>
            </w:r>
          </w:p>
        </w:tc>
        <w:tc>
          <w:tcPr>
            <w:tcW w:type="dxa" w:w="1330"/>
          </w:tcPr>
          <w:p>
            <w:pPr>
              <w:spacing w:after="0"/>
            </w:pPr>
            <w:r/>
            <w:r>
              <w:rPr>
                <w:rFonts w:ascii="Arial" w:hAnsi="Arial" w:eastAsia="Arial" w:cs="Arial"/>
                <w:b w:val="0"/>
                <w:i w:val="0"/>
                <w:sz w:val="14"/>
              </w:rPr>
              <w:t>062 - Intrusion Detection System::s14::1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provide near real-time detection and response to attacks.</w:t>
            </w:r>
          </w:p>
        </w:tc>
        <w:tc>
          <w:tcPr>
            <w:tcW w:type="dxa" w:w="1330"/>
          </w:tcPr>
          <w:p>
            <w:pPr>
              <w:spacing w:after="0"/>
            </w:pPr>
            <w:r/>
            <w:r>
              <w:rPr>
                <w:rFonts w:ascii="Arial" w:hAnsi="Arial" w:eastAsia="Arial" w:cs="Arial"/>
                <w:b w:val="0"/>
                <w:i w:val="0"/>
                <w:sz w:val="15"/>
              </w:rPr>
              <w:t>"Near real-time detection and response"</w:t>
            </w:r>
          </w:p>
        </w:tc>
        <w:tc>
          <w:tcPr>
            <w:tcW w:type="dxa" w:w="1330"/>
          </w:tcPr>
          <w:p>
            <w:pPr>
              <w:spacing w:after="0"/>
            </w:pPr>
            <w:r/>
            <w:r>
              <w:rPr>
                <w:rFonts w:ascii="Arial" w:hAnsi="Arial" w:eastAsia="Arial" w:cs="Arial"/>
                <w:b w:val="0"/>
                <w:i w:val="0"/>
                <w:sz w:val="15"/>
              </w:rPr>
              <w:t>062 - Intrusion Detection System, slide 14</w:t>
            </w:r>
          </w:p>
        </w:tc>
        <w:tc>
          <w:tcPr>
            <w:tcW w:type="dxa" w:w="1330"/>
          </w:tcPr>
          <w:p>
            <w:pPr>
              <w:spacing w:after="0"/>
            </w:pPr>
            <w:r/>
            <w:r>
              <w:rPr>
                <w:rFonts w:ascii="Arial" w:hAnsi="Arial" w:eastAsia="Arial" w:cs="Arial"/>
                <w:b w:val="0"/>
                <w:i w:val="0"/>
                <w:sz w:val="14"/>
              </w:rPr>
              <w:t>062 - Intrusion Detection System::s14::1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three classes of threat to a computer system and, for each class, state one countermeasure that the lecture associates with preventing, detecting or recovering from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defined as an entity that represents a constant danger to an asset, i.e. a potential violation of security rather than an actual one.</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threat is only a potential violation of security, whereas an attack is the actual violation, so the two classes must be distinguished.</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Software threats form a class that includes modification of program code and self-replicating code such as viruses.</w:t>
            </w:r>
          </w:p>
        </w:tc>
        <w:tc>
          <w:tcPr>
            <w:tcW w:type="dxa" w:w="1330"/>
          </w:tcPr>
          <w:p>
            <w:pPr>
              <w:spacing w:after="0"/>
            </w:pPr>
            <w:r/>
            <w:r>
              <w:rPr>
                <w:rFonts w:ascii="Arial" w:hAnsi="Arial" w:eastAsia="Arial" w:cs="Arial"/>
                <w:b w:val="0"/>
                <w:i w:val="0"/>
                <w:sz w:val="15"/>
              </w:rPr>
              <w:t>"Modiﬁcation of program code Viruses and self-replicating code"</w:t>
            </w:r>
          </w:p>
        </w:tc>
        <w:tc>
          <w:tcPr>
            <w:tcW w:type="dxa" w:w="1330"/>
          </w:tcPr>
          <w:p>
            <w:pPr>
              <w:spacing w:after="0"/>
            </w:pPr>
            <w:r/>
            <w:r>
              <w:rPr>
                <w:rFonts w:ascii="Arial" w:hAnsi="Arial" w:eastAsia="Arial" w:cs="Arial"/>
                <w:b w:val="0"/>
                <w:i w:val="0"/>
                <w:sz w:val="15"/>
              </w:rPr>
              <w:t>051 - Software Security, slide 2</w:t>
            </w:r>
          </w:p>
        </w:tc>
        <w:tc>
          <w:tcPr>
            <w:tcW w:type="dxa" w:w="1330"/>
          </w:tcPr>
          <w:p>
            <w:pPr>
              <w:spacing w:after="0"/>
            </w:pPr>
            <w:r/>
            <w:r>
              <w:rPr>
                <w:rFonts w:ascii="Arial" w:hAnsi="Arial" w:eastAsia="Arial" w:cs="Arial"/>
                <w:b w:val="0"/>
                <w:i w:val="0"/>
                <w:sz w:val="14"/>
              </w:rPr>
              <w:t>051 - Software Security::s02::1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Malicious software such as spyware is a threat class that steals user logins and passwords and can lead to identity theft.</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countermeasure for the threat of vulnerable software is prevention through vulnerability scanning and software updates.</w:t>
            </w:r>
          </w:p>
        </w:tc>
        <w:tc>
          <w:tcPr>
            <w:tcW w:type="dxa" w:w="1330"/>
          </w:tcPr>
          <w:p>
            <w:pPr>
              <w:spacing w:after="0"/>
            </w:pPr>
            <w:r/>
            <w:r>
              <w:rPr>
                <w:rFonts w:ascii="Arial" w:hAnsi="Arial" w:eastAsia="Arial" w:cs="Arial"/>
                <w:b w:val="0"/>
                <w:i w:val="0"/>
                <w:sz w:val="15"/>
              </w:rPr>
              <w:t>"Prevention: vulnerability scanning, software updates"</w:t>
            </w:r>
          </w:p>
        </w:tc>
        <w:tc>
          <w:tcPr>
            <w:tcW w:type="dxa" w:w="1330"/>
          </w:tcPr>
          <w:p>
            <w:pPr>
              <w:spacing w:after="0"/>
            </w:pPr>
            <w:r/>
            <w:r>
              <w:rPr>
                <w:rFonts w:ascii="Arial" w:hAnsi="Arial" w:eastAsia="Arial" w:cs="Arial"/>
                <w:b w:val="0"/>
                <w:i w:val="0"/>
                <w:sz w:val="15"/>
              </w:rPr>
              <w:t>011 - Introduction to Computer Security, slide 19</w:t>
            </w:r>
          </w:p>
        </w:tc>
        <w:tc>
          <w:tcPr>
            <w:tcW w:type="dxa" w:w="1330"/>
          </w:tcPr>
          <w:p>
            <w:pPr>
              <w:spacing w:after="0"/>
            </w:pPr>
            <w:r/>
            <w:r>
              <w:rPr>
                <w:rFonts w:ascii="Arial" w:hAnsi="Arial" w:eastAsia="Arial" w:cs="Arial"/>
                <w:b w:val="0"/>
                <w:i w:val="0"/>
                <w:sz w:val="14"/>
              </w:rPr>
              <w:t>011 - Introduction to Computer Security::s19::1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Detection countermeasures against threats include antivirus programs and intrusion detection systems.</w:t>
            </w:r>
          </w:p>
        </w:tc>
        <w:tc>
          <w:tcPr>
            <w:tcW w:type="dxa" w:w="1330"/>
          </w:tcPr>
          <w:p>
            <w:pPr>
              <w:spacing w:after="0"/>
            </w:pPr>
            <w:r/>
            <w:r>
              <w:rPr>
                <w:rFonts w:ascii="Arial" w:hAnsi="Arial" w:eastAsia="Arial" w:cs="Arial"/>
                <w:b w:val="0"/>
                <w:i w:val="0"/>
                <w:sz w:val="15"/>
              </w:rPr>
              <w:t>"Detection: antivirus programs intrusion detection systems"</w:t>
            </w:r>
          </w:p>
        </w:tc>
        <w:tc>
          <w:tcPr>
            <w:tcW w:type="dxa" w:w="1330"/>
          </w:tcPr>
          <w:p>
            <w:pPr>
              <w:spacing w:after="0"/>
            </w:pPr>
            <w:r/>
            <w:r>
              <w:rPr>
                <w:rFonts w:ascii="Arial" w:hAnsi="Arial" w:eastAsia="Arial" w:cs="Arial"/>
                <w:b w:val="0"/>
                <w:i w:val="0"/>
                <w:sz w:val="15"/>
              </w:rPr>
              <w:t>011 - Introduction to Computer Security, slide 19</w:t>
            </w:r>
          </w:p>
        </w:tc>
        <w:tc>
          <w:tcPr>
            <w:tcW w:type="dxa" w:w="1330"/>
          </w:tcPr>
          <w:p>
            <w:pPr>
              <w:spacing w:after="0"/>
            </w:pPr>
            <w:r/>
            <w:r>
              <w:rPr>
                <w:rFonts w:ascii="Arial" w:hAnsi="Arial" w:eastAsia="Arial" w:cs="Arial"/>
                <w:b w:val="0"/>
                <w:i w:val="0"/>
                <w:sz w:val="14"/>
              </w:rPr>
              <w:t>011 - Introduction to Computer Security::s19::1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19; 011 - Introduction to Computer Security, slide 28; 011 - Introduction to Computer Security, slide 9; 051 - Software Security, slide 13; 051 - Software Security, slide 2</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system administrator is reviewing how a shared UNIX server protects its user accounts. She wants to strengthen the controls applied to the stored password files and to the way accounts behave after repeated failed logins, while keeping the login process usable for staff.</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(5) password security controls that can be applied to protect user accounts on a shared system, as presented in the course.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the password files themselves.</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system should display the time of the last login to the user.</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Password policies should be defined,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Passwords should be stored in an encrypted form using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is considering single sign-on for the shared UNIX server. Explain how Kerberos and related single sign-on mechanisms address authentication in such an environment, giving FIVE (5) points as presented in the course.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burden of remembering passwords for users.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a single sign-on method that automates authentication across large distributed environments.</w:t>
            </w:r>
          </w:p>
        </w:tc>
        <w:tc>
          <w:tcPr>
            <w:tcW w:type="dxa" w:w="1330"/>
          </w:tcPr>
          <w:p>
            <w:pPr>
              <w:spacing w:after="0"/>
            </w:pPr>
            <w:r/>
            <w:r>
              <w:rPr>
                <w:rFonts w:ascii="Arial" w:hAnsi="Arial" w:eastAsia="Arial" w:cs="Arial"/>
                <w:b w:val="0"/>
                <w:i w:val="0"/>
                <w:sz w:val="15"/>
              </w:rPr>
              <w:t>"Single sign-on methods such as Kerberos provide means for automating authentication in large distributed environments."</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to resist eavesdropping by never sending passwords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is transparent,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architecture of a Network-Based Intrusion Detection System by describing how sensors should be placed and what strengths this architecture offers the campus network team.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must be positioned deliberately so that the most valuable assets are defended.</w:t>
            </w:r>
          </w:p>
        </w:tc>
        <w:tc>
          <w:tcPr>
            <w:tcW w:type="dxa" w:w="1330"/>
          </w:tcPr>
          <w:p>
            <w:pPr>
              <w:spacing w:after="0"/>
            </w:pPr>
            <w:r/>
            <w:r>
              <w:rPr>
                <w:rFonts w:ascii="Arial" w:hAnsi="Arial" w:eastAsia="Arial" w:cs="Arial"/>
                <w:b w:val="0"/>
                <w:i w:val="0"/>
                <w:sz w:val="15"/>
              </w:rPr>
              <w:t>"Place IDS sensors strategically to defend most valuable assets"</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typical sensor location is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Because the IDS is shared, the overall cost of ownership is lower.</w:t>
            </w:r>
          </w:p>
        </w:tc>
        <w:tc>
          <w:tcPr>
            <w:tcW w:type="dxa" w:w="1330"/>
          </w:tcPr>
          <w:p>
            <w:pPr>
              <w:spacing w:after="0"/>
            </w:pPr>
            <w:r/>
            <w:r>
              <w:rPr>
                <w:rFonts w:ascii="Arial" w:hAnsi="Arial" w:eastAsia="Arial" w:cs="Arial"/>
                <w:b w:val="0"/>
                <w:i w:val="0"/>
                <w:sz w:val="15"/>
              </w:rPr>
              <w:t>"Lower because IDS is shared"</w:t>
            </w:r>
          </w:p>
        </w:tc>
        <w:tc>
          <w:tcPr>
            <w:tcW w:type="dxa" w:w="1330"/>
          </w:tcPr>
          <w:p>
            <w:pPr>
              <w:spacing w:after="0"/>
            </w:pPr>
            <w:r/>
            <w:r>
              <w:rPr>
                <w:rFonts w:ascii="Arial" w:hAnsi="Arial" w:eastAsia="Arial" w:cs="Arial"/>
                <w:b w:val="0"/>
                <w:i w:val="0"/>
                <w:sz w:val="15"/>
              </w:rPr>
              <w:t>062 - Intrusion Detection System, slide 8</w:t>
            </w:r>
          </w:p>
        </w:tc>
        <w:tc>
          <w:tcPr>
            <w:tcW w:type="dxa" w:w="1330"/>
          </w:tcPr>
          <w:p>
            <w:pPr>
              <w:spacing w:after="0"/>
            </w:pPr>
            <w:r/>
            <w:r>
              <w:rPr>
                <w:rFonts w:ascii="Arial" w:hAnsi="Arial" w:eastAsia="Arial" w:cs="Arial"/>
                <w:b w:val="0"/>
                <w:i w:val="0"/>
                <w:sz w:val="14"/>
              </w:rPr>
              <w:t>062 - Intrusion Detection System::s08::1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sensor can examine all network traffic through packet analysis.</w:t>
            </w:r>
          </w:p>
        </w:tc>
        <w:tc>
          <w:tcPr>
            <w:tcW w:type="dxa" w:w="1330"/>
          </w:tcPr>
          <w:p>
            <w:pPr>
              <w:spacing w:after="0"/>
            </w:pPr>
            <w:r/>
            <w:r>
              <w:rPr>
                <w:rFonts w:ascii="Arial" w:hAnsi="Arial" w:eastAsia="Arial" w:cs="Arial"/>
                <w:b w:val="0"/>
                <w:i w:val="0"/>
                <w:sz w:val="15"/>
              </w:rPr>
              <w:t>"Can look at all network traffic"</w:t>
            </w:r>
          </w:p>
        </w:tc>
        <w:tc>
          <w:tcPr>
            <w:tcW w:type="dxa" w:w="1330"/>
          </w:tcPr>
          <w:p>
            <w:pPr>
              <w:spacing w:after="0"/>
            </w:pPr>
            <w:r/>
            <w:r>
              <w:rPr>
                <w:rFonts w:ascii="Arial" w:hAnsi="Arial" w:eastAsia="Arial" w:cs="Arial"/>
                <w:b w:val="0"/>
                <w:i w:val="0"/>
                <w:sz w:val="15"/>
              </w:rPr>
              <w:t>062 - Intrusion Detection System, slide 8</w:t>
            </w:r>
          </w:p>
        </w:tc>
        <w:tc>
          <w:tcPr>
            <w:tcW w:type="dxa" w:w="1330"/>
          </w:tcPr>
          <w:p>
            <w:pPr>
              <w:spacing w:after="0"/>
            </w:pPr>
            <w:r/>
            <w:r>
              <w:rPr>
                <w:rFonts w:ascii="Arial" w:hAnsi="Arial" w:eastAsia="Arial" w:cs="Arial"/>
                <w:b w:val="0"/>
                <w:i w:val="0"/>
                <w:sz w:val="14"/>
              </w:rPr>
              <w:t>062 - Intrusion Detection System::s08::1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Captured packets are stored on a separate machine, which supports evidence preservation.</w:t>
            </w:r>
          </w:p>
        </w:tc>
        <w:tc>
          <w:tcPr>
            <w:tcW w:type="dxa" w:w="1330"/>
          </w:tcPr>
          <w:p>
            <w:pPr>
              <w:spacing w:after="0"/>
            </w:pPr>
            <w:r/>
            <w:r>
              <w:rPr>
                <w:rFonts w:ascii="Arial" w:hAnsi="Arial" w:eastAsia="Arial" w:cs="Arial"/>
                <w:b w:val="0"/>
                <w:i w:val="0"/>
                <w:sz w:val="15"/>
              </w:rPr>
              <w:t>"Packets are captured in a separate machine"</w:t>
            </w:r>
          </w:p>
        </w:tc>
        <w:tc>
          <w:tcPr>
            <w:tcW w:type="dxa" w:w="1330"/>
          </w:tcPr>
          <w:p>
            <w:pPr>
              <w:spacing w:after="0"/>
            </w:pPr>
            <w:r/>
            <w:r>
              <w:rPr>
                <w:rFonts w:ascii="Arial" w:hAnsi="Arial" w:eastAsia="Arial" w:cs="Arial"/>
                <w:b w:val="0"/>
                <w:i w:val="0"/>
                <w:sz w:val="15"/>
              </w:rPr>
              <w:t>062 - Intrusion Detection System, slide 8</w:t>
            </w:r>
          </w:p>
        </w:tc>
        <w:tc>
          <w:tcPr>
            <w:tcW w:type="dxa" w:w="1330"/>
          </w:tcPr>
          <w:p>
            <w:pPr>
              <w:spacing w:after="0"/>
            </w:pPr>
            <w:r/>
            <w:r>
              <w:rPr>
                <w:rFonts w:ascii="Arial" w:hAnsi="Arial" w:eastAsia="Arial" w:cs="Arial"/>
                <w:b w:val="0"/>
                <w:i w:val="0"/>
                <w:sz w:val="14"/>
              </w:rPr>
              <w:t>062 - Intrusion Detection System::s08::1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 062 - Intrusion Detection System,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preventive network security mechanisms that a campus network team could deploy, giving for each the specific protective role it plays in controlling or securing network traffic.</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screens traffic entering and leaving the network according to rules set in advance.</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both data protection and network throughput while also filtering web content.</w:t>
            </w:r>
          </w:p>
        </w:tc>
        <w:tc>
          <w:tcPr>
            <w:tcW w:type="dxa" w:w="1330"/>
          </w:tcPr>
          <w:p>
            <w:pPr>
              <w:spacing w:after="0"/>
            </w:pPr>
            <w:r/>
            <w:r>
              <w:rPr>
                <w:rFonts w:ascii="Arial" w:hAnsi="Arial" w:eastAsia="Arial" w:cs="Arial"/>
                <w:b w:val="0"/>
                <w:i w:val="0"/>
                <w:sz w:val="15"/>
              </w:rPr>
              <w:t>"To have a better data security and network performance. Proxy servers act as a firewall and web filter"</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draws boundaries so that assets sharing a function, risk or role sit inside the same segment.</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lets individual hosts or clients reach the organization network securely from outside.</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restricts each user to only the access and permissions their role actually needs.</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