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22 slots. Placeholders: 2.</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14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0 computed, 22 supported by lecture slides, 2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where network-based IDS sensors should be placed in a network and why their placement matters.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Sensors should be positioned at strategic points so that the most valuable assets are protected.</w:t>
            </w:r>
          </w:p>
        </w:tc>
        <w:tc>
          <w:tcPr>
            <w:tcW w:type="dxa" w:w="1330"/>
          </w:tcPr>
          <w:p>
            <w:pPr>
              <w:spacing w:after="0"/>
            </w:pPr>
            <w:r/>
            <w:r>
              <w:rPr>
                <w:rFonts w:ascii="Arial" w:hAnsi="Arial" w:eastAsia="Arial" w:cs="Arial"/>
                <w:b w:val="0"/>
                <w:i w:val="0"/>
                <w:sz w:val="15"/>
              </w:rPr>
              <w:t>"Place IDS sensors strategically to defend most valuable assets"</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Typical sensor locations include just inside the firewall, on the DMZ, on the server farm segment, and on segments connecting mainframe or midrange hosts.</w:t>
            </w:r>
          </w:p>
        </w:tc>
        <w:tc>
          <w:tcPr>
            <w:tcW w:type="dxa" w:w="1330"/>
          </w:tcPr>
          <w:p>
            <w:pPr>
              <w:spacing w:after="0"/>
            </w:pPr>
            <w:r/>
            <w:r>
              <w:rPr>
                <w:rFonts w:ascii="Arial" w:hAnsi="Arial" w:eastAsia="Arial" w:cs="Arial"/>
                <w:b w:val="0"/>
                <w:i w:val="0"/>
                <w:sz w:val="15"/>
              </w:rPr>
              <w:t>"Just inside the firewall"</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0.20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preventive network security mechanisms and, for each, state the specific protective role it plays in an organization's network.</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firewall controls incoming and outgoing network traffic according to predetermined security policies.</w:t>
            </w:r>
          </w:p>
        </w:tc>
        <w:tc>
          <w:tcPr>
            <w:tcW w:type="dxa" w:w="1330"/>
          </w:tcPr>
          <w:p>
            <w:pPr>
              <w:spacing w:after="0"/>
            </w:pPr>
            <w:r/>
            <w:r>
              <w:rPr>
                <w:rFonts w:ascii="Arial" w:hAnsi="Arial" w:eastAsia="Arial" w:cs="Arial"/>
                <w:b w:val="0"/>
                <w:i w:val="0"/>
                <w:sz w:val="15"/>
              </w:rPr>
              <w:t>"Control incoming and outgoing traffic on network with predetermined security policies."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proxy server improves data security and network performance by acting as a firewall and web filter, sharing connections and caching data.</w:t>
            </w:r>
          </w:p>
        </w:tc>
        <w:tc>
          <w:tcPr>
            <w:tcW w:type="dxa" w:w="1330"/>
          </w:tcPr>
          <w:p>
            <w:pPr>
              <w:spacing w:after="0"/>
            </w:pPr>
            <w:r/>
            <w:r>
              <w:rPr>
                <w:rFonts w:ascii="Arial" w:hAnsi="Arial" w:eastAsia="Arial" w:cs="Arial"/>
                <w:b w:val="0"/>
                <w:i w:val="0"/>
                <w:sz w:val="15"/>
              </w:rPr>
              <w:t>"Proxy servers act as a firewall and web filter, provide shared network connections, and cache data to speed up common requests."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0.79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Network segmentation creates boundaries between segments whose computing assets share a common function, risk or role.</w:t>
            </w:r>
          </w:p>
        </w:tc>
        <w:tc>
          <w:tcPr>
            <w:tcW w:type="dxa" w:w="1330"/>
          </w:tcPr>
          <w:p>
            <w:pPr>
              <w:spacing w:after="0"/>
            </w:pPr>
            <w:r/>
            <w:r>
              <w:rPr>
                <w:rFonts w:ascii="Arial" w:hAnsi="Arial" w:eastAsia="Arial" w:cs="Arial"/>
                <w:b w:val="0"/>
                <w:i w:val="0"/>
                <w:sz w:val="15"/>
              </w:rPr>
              <w:t>"Boundaries between network segments where computing assets within the segment have a common function, risk or role within an organization."</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0.77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remote access VPN gives individual hosts or clients secure access to an organization's network.</w:t>
            </w:r>
          </w:p>
        </w:tc>
        <w:tc>
          <w:tcPr>
            <w:tcW w:type="dxa" w:w="1330"/>
          </w:tcPr>
          <w:p>
            <w:pPr>
              <w:spacing w:after="0"/>
            </w:pPr>
            <w:r/>
            <w:r>
              <w:rPr>
                <w:rFonts w:ascii="Arial" w:hAnsi="Arial" w:eastAsia="Arial" w:cs="Arial"/>
                <w:b w:val="0"/>
                <w:i w:val="0"/>
                <w:sz w:val="15"/>
              </w:rPr>
              <w:t>"Provides remote and secure access to an organization network to individual hosts or clients"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0.89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Zero Trust Network Access restricts a user to only the access and permissions needed to fulfil their role.</w:t>
            </w:r>
          </w:p>
        </w:tc>
        <w:tc>
          <w:tcPr>
            <w:tcW w:type="dxa" w:w="1330"/>
          </w:tcPr>
          <w:p>
            <w:pPr>
              <w:spacing w:after="0"/>
            </w:pPr>
            <w:r/>
            <w:r>
              <w:rPr>
                <w:rFonts w:ascii="Arial" w:hAnsi="Arial" w:eastAsia="Arial" w:cs="Arial"/>
                <w:b w:val="0"/>
                <w:i w:val="0"/>
                <w:sz w:val="15"/>
              </w:rPr>
              <w:t>"A user should only has access and permission that required to fulfill the role"</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IDS/IPS detect or prevent network attacks such as brute force, Denial-of-Service and exploitation of network vulnerabilities.</w:t>
            </w:r>
          </w:p>
        </w:tc>
        <w:tc>
          <w:tcPr>
            <w:tcW w:type="dxa" w:w="1330"/>
          </w:tcPr>
          <w:p>
            <w:pPr>
              <w:spacing w:after="0"/>
            </w:pPr>
            <w:r/>
            <w:r>
              <w:rPr>
                <w:rFonts w:ascii="Arial" w:hAnsi="Arial" w:eastAsia="Arial" w:cs="Arial"/>
                <w:b w:val="0"/>
                <w:i w:val="0"/>
                <w:sz w:val="15"/>
              </w:rPr>
              <w:t>"To detect or prevent the network security attacks such as brute force attacks, Denial-of-Service attacks and exploits of network vulnerabilities."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0.85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reasons why software is insecure, as discussed in the Software Security lecture.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Attackers can cause insecurity by altering system resources that are essential for program execution, such as the instruction pointer or function call addresses.</w:t>
            </w:r>
          </w:p>
        </w:tc>
        <w:tc>
          <w:tcPr>
            <w:tcW w:type="dxa" w:w="1330"/>
          </w:tcPr>
          <w:p>
            <w:pPr>
              <w:spacing w:after="0"/>
            </w:pPr>
            <w:r/>
            <w:r>
              <w:rPr>
                <w:rFonts w:ascii="Arial" w:hAnsi="Arial" w:eastAsia="Arial" w:cs="Arial"/>
                <w:b w:val="0"/>
                <w:i w:val="0"/>
                <w:sz w:val="15"/>
              </w:rPr>
              <w:t>"Software insecurity stems from attacker's ability to modify system resources criticial for program execution, e.g. instruction pointer, function call addresses, interrupt addresses, etc."</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0.69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major cause of software insecurity is the failure to properly validate input supplied by users.</w:t>
            </w:r>
          </w:p>
        </w:tc>
        <w:tc>
          <w:tcPr>
            <w:tcW w:type="dxa" w:w="1330"/>
          </w:tcPr>
          <w:p>
            <w:pPr>
              <w:spacing w:after="0"/>
            </w:pPr>
            <w:r/>
            <w:r>
              <w:rPr>
                <w:rFonts w:ascii="Arial" w:hAnsi="Arial" w:eastAsia="Arial" w:cs="Arial"/>
                <w:b w:val="0"/>
                <w:i w:val="0"/>
                <w:sz w:val="15"/>
              </w:rPr>
              <w:t>"One of the key sources for software insecurity is failed validation of user input."</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Windows security mechanisms or components, as discussed in the Windows Security lecture, and briefly indicate the role of each.</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Security Reference Monitor operating in kernel mode performs ACL verification.</w:t>
            </w:r>
          </w:p>
        </w:tc>
        <w:tc>
          <w:tcPr>
            <w:tcW w:type="dxa" w:w="1330"/>
          </w:tcPr>
          <w:p>
            <w:pPr>
              <w:spacing w:after="0"/>
            </w:pPr>
            <w:r/>
            <w:r>
              <w:rPr>
                <w:rFonts w:ascii="Arial" w:hAnsi="Arial" w:eastAsia="Arial" w:cs="Arial"/>
                <w:b w:val="0"/>
                <w:i w:val="0"/>
                <w:sz w:val="15"/>
              </w:rPr>
              <w:t>"Security Reference Monitor: ACL veriﬁcation"</w:t>
            </w:r>
          </w:p>
        </w:tc>
        <w:tc>
          <w:tcPr>
            <w:tcW w:type="dxa" w:w="1330"/>
          </w:tcPr>
          <w:p>
            <w:pPr>
              <w:spacing w:after="0"/>
            </w:pPr>
            <w:r/>
            <w:r>
              <w:rPr>
                <w:rFonts w:ascii="Arial" w:hAnsi="Arial" w:eastAsia="Arial" w:cs="Arial"/>
                <w:b w:val="0"/>
                <w:i w:val="0"/>
                <w:sz w:val="15"/>
              </w:rPr>
              <w:t>041 - Windows Security, slide 3</w:t>
            </w:r>
          </w:p>
        </w:tc>
        <w:tc>
          <w:tcPr>
            <w:tcW w:type="dxa" w:w="1330"/>
          </w:tcPr>
          <w:p>
            <w:pPr>
              <w:spacing w:after="0"/>
            </w:pPr>
            <w:r/>
            <w:r>
              <w:rPr>
                <w:rFonts w:ascii="Arial" w:hAnsi="Arial" w:eastAsia="Arial" w:cs="Arial"/>
                <w:b w:val="0"/>
                <w:i w:val="0"/>
                <w:sz w:val="14"/>
              </w:rPr>
              <w:t>041 - Windows Security::s03::1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winlogon process in user mode handles user logon.</w:t>
            </w:r>
          </w:p>
        </w:tc>
        <w:tc>
          <w:tcPr>
            <w:tcW w:type="dxa" w:w="1330"/>
          </w:tcPr>
          <w:p>
            <w:pPr>
              <w:spacing w:after="0"/>
            </w:pPr>
            <w:r/>
            <w:r>
              <w:rPr>
                <w:rFonts w:ascii="Arial" w:hAnsi="Arial" w:eastAsia="Arial" w:cs="Arial"/>
                <w:b w:val="0"/>
                <w:i w:val="0"/>
                <w:sz w:val="15"/>
              </w:rPr>
              <w:t>"Log-on process (winlogon): user logon"</w:t>
            </w:r>
          </w:p>
        </w:tc>
        <w:tc>
          <w:tcPr>
            <w:tcW w:type="dxa" w:w="1330"/>
          </w:tcPr>
          <w:p>
            <w:pPr>
              <w:spacing w:after="0"/>
            </w:pPr>
            <w:r/>
            <w:r>
              <w:rPr>
                <w:rFonts w:ascii="Arial" w:hAnsi="Arial" w:eastAsia="Arial" w:cs="Arial"/>
                <w:b w:val="0"/>
                <w:i w:val="0"/>
                <w:sz w:val="15"/>
              </w:rPr>
              <w:t>041 - Windows Security, slide 3</w:t>
            </w:r>
          </w:p>
        </w:tc>
        <w:tc>
          <w:tcPr>
            <w:tcW w:type="dxa" w:w="1330"/>
          </w:tcPr>
          <w:p>
            <w:pPr>
              <w:spacing w:after="0"/>
            </w:pPr>
            <w:r/>
            <w:r>
              <w:rPr>
                <w:rFonts w:ascii="Arial" w:hAnsi="Arial" w:eastAsia="Arial" w:cs="Arial"/>
                <w:b w:val="0"/>
                <w:i w:val="0"/>
                <w:sz w:val="14"/>
              </w:rPr>
              <w:t>041 - Windows Security::s03::1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Local Security Authority is responsible for password verification and change, access tokens and audit logs.</w:t>
            </w:r>
          </w:p>
        </w:tc>
        <w:tc>
          <w:tcPr>
            <w:tcW w:type="dxa" w:w="1330"/>
          </w:tcPr>
          <w:p>
            <w:pPr>
              <w:spacing w:after="0"/>
            </w:pPr>
            <w:r/>
            <w:r>
              <w:rPr>
                <w:rFonts w:ascii="Arial" w:hAnsi="Arial" w:eastAsia="Arial" w:cs="Arial"/>
                <w:b w:val="0"/>
                <w:i w:val="0"/>
                <w:sz w:val="15"/>
              </w:rPr>
              <w:t>"Local Security Authority (LSA): password veriﬁcation and change, access tokens, audit logs"</w:t>
            </w:r>
          </w:p>
        </w:tc>
        <w:tc>
          <w:tcPr>
            <w:tcW w:type="dxa" w:w="1330"/>
          </w:tcPr>
          <w:p>
            <w:pPr>
              <w:spacing w:after="0"/>
            </w:pPr>
            <w:r/>
            <w:r>
              <w:rPr>
                <w:rFonts w:ascii="Arial" w:hAnsi="Arial" w:eastAsia="Arial" w:cs="Arial"/>
                <w:b w:val="0"/>
                <w:i w:val="0"/>
                <w:sz w:val="15"/>
              </w:rPr>
              <w:t>041 - Windows Security, slide 3</w:t>
            </w:r>
          </w:p>
        </w:tc>
        <w:tc>
          <w:tcPr>
            <w:tcW w:type="dxa" w:w="1330"/>
          </w:tcPr>
          <w:p>
            <w:pPr>
              <w:spacing w:after="0"/>
            </w:pPr>
            <w:r/>
            <w:r>
              <w:rPr>
                <w:rFonts w:ascii="Arial" w:hAnsi="Arial" w:eastAsia="Arial" w:cs="Arial"/>
                <w:b w:val="0"/>
                <w:i w:val="0"/>
                <w:sz w:val="14"/>
              </w:rPr>
              <w:t>041 - Windows Security::s03::1</w:t>
            </w:r>
          </w:p>
        </w:tc>
        <w:tc>
          <w:tcPr>
            <w:tcW w:type="dxa" w:w="1330"/>
          </w:tcPr>
          <w:p>
            <w:pPr>
              <w:spacing w:after="0"/>
            </w:pPr>
            <w:r/>
            <w:r>
              <w:rPr>
                <w:rFonts w:ascii="Arial" w:hAnsi="Arial" w:eastAsia="Arial" w:cs="Arial"/>
                <w:b w:val="0"/>
                <w:i w:val="0"/>
                <w:sz w:val="14"/>
              </w:rPr>
              <w:t>0.82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Security Accounts Manager maintains the accounts database and performs password encryption.</w:t>
            </w:r>
          </w:p>
        </w:tc>
        <w:tc>
          <w:tcPr>
            <w:tcW w:type="dxa" w:w="1330"/>
          </w:tcPr>
          <w:p>
            <w:pPr>
              <w:spacing w:after="0"/>
            </w:pPr>
            <w:r/>
            <w:r>
              <w:rPr>
                <w:rFonts w:ascii="Arial" w:hAnsi="Arial" w:eastAsia="Arial" w:cs="Arial"/>
                <w:b w:val="0"/>
                <w:i w:val="0"/>
                <w:sz w:val="15"/>
              </w:rPr>
              <w:t>"Security Accounts Manager (SAM): accounts database, password encryption"</w:t>
            </w:r>
          </w:p>
        </w:tc>
        <w:tc>
          <w:tcPr>
            <w:tcW w:type="dxa" w:w="1330"/>
          </w:tcPr>
          <w:p>
            <w:pPr>
              <w:spacing w:after="0"/>
            </w:pPr>
            <w:r/>
            <w:r>
              <w:rPr>
                <w:rFonts w:ascii="Arial" w:hAnsi="Arial" w:eastAsia="Arial" w:cs="Arial"/>
                <w:b w:val="0"/>
                <w:i w:val="0"/>
                <w:sz w:val="15"/>
              </w:rPr>
              <w:t>041 - Windows Security, slide 3</w:t>
            </w:r>
          </w:p>
        </w:tc>
        <w:tc>
          <w:tcPr>
            <w:tcW w:type="dxa" w:w="1330"/>
          </w:tcPr>
          <w:p>
            <w:pPr>
              <w:spacing w:after="0"/>
            </w:pPr>
            <w:r/>
            <w:r>
              <w:rPr>
                <w:rFonts w:ascii="Arial" w:hAnsi="Arial" w:eastAsia="Arial" w:cs="Arial"/>
                <w:b w:val="0"/>
                <w:i w:val="0"/>
                <w:sz w:val="14"/>
              </w:rPr>
              <w:t>041 - Windows Security::s03::1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User Account Control, introduced in Vista, enforces limited user privileges.</w:t>
            </w:r>
          </w:p>
        </w:tc>
        <w:tc>
          <w:tcPr>
            <w:tcW w:type="dxa" w:w="1330"/>
          </w:tcPr>
          <w:p>
            <w:pPr>
              <w:spacing w:after="0"/>
            </w:pPr>
            <w:r/>
            <w:r>
              <w:rPr>
                <w:rFonts w:ascii="Arial" w:hAnsi="Arial" w:eastAsia="Arial" w:cs="Arial"/>
                <w:b w:val="0"/>
                <w:i w:val="0"/>
                <w:sz w:val="15"/>
              </w:rPr>
              <w:t>"User Account Control (UAC, Vista): enforcement of limited user privileges"</w:t>
            </w:r>
          </w:p>
        </w:tc>
        <w:tc>
          <w:tcPr>
            <w:tcW w:type="dxa" w:w="1330"/>
          </w:tcPr>
          <w:p>
            <w:pPr>
              <w:spacing w:after="0"/>
            </w:pPr>
            <w:r/>
            <w:r>
              <w:rPr>
                <w:rFonts w:ascii="Arial" w:hAnsi="Arial" w:eastAsia="Arial" w:cs="Arial"/>
                <w:b w:val="0"/>
                <w:i w:val="0"/>
                <w:sz w:val="15"/>
              </w:rPr>
              <w:t>041 - Windows Security, slide 3</w:t>
            </w:r>
          </w:p>
        </w:tc>
        <w:tc>
          <w:tcPr>
            <w:tcW w:type="dxa" w:w="1330"/>
          </w:tcPr>
          <w:p>
            <w:pPr>
              <w:spacing w:after="0"/>
            </w:pPr>
            <w:r/>
            <w:r>
              <w:rPr>
                <w:rFonts w:ascii="Arial" w:hAnsi="Arial" w:eastAsia="Arial" w:cs="Arial"/>
                <w:b w:val="0"/>
                <w:i w:val="0"/>
                <w:sz w:val="14"/>
              </w:rPr>
              <w:t>041 - Windows Security::s03::1</w:t>
            </w:r>
          </w:p>
        </w:tc>
        <w:tc>
          <w:tcPr>
            <w:tcW w:type="dxa" w:w="1330"/>
          </w:tcPr>
          <w:p>
            <w:pPr>
              <w:spacing w:after="0"/>
            </w:pPr>
            <w:r/>
            <w:r>
              <w:rPr>
                <w:rFonts w:ascii="Arial" w:hAnsi="Arial" w:eastAsia="Arial" w:cs="Arial"/>
                <w:b w:val="0"/>
                <w:i w:val="0"/>
                <w:sz w:val="14"/>
              </w:rPr>
              <w:t>0.88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Active Directory, introduced in Windows 2000, is an LDAP-like directory service used to organize system resources.</w:t>
            </w:r>
          </w:p>
        </w:tc>
        <w:tc>
          <w:tcPr>
            <w:tcW w:type="dxa" w:w="1330"/>
          </w:tcPr>
          <w:p>
            <w:pPr>
              <w:spacing w:after="0"/>
            </w:pPr>
            <w:r/>
            <w:r>
              <w:rPr>
                <w:rFonts w:ascii="Arial" w:hAnsi="Arial" w:eastAsia="Arial" w:cs="Arial"/>
                <w:b w:val="0"/>
                <w:i w:val="0"/>
                <w:sz w:val="15"/>
              </w:rPr>
              <w:t>"Active directory introduced in Windows 2000 is an LDAP-like directory service for organization of system resources:"</w:t>
            </w:r>
          </w:p>
        </w:tc>
        <w:tc>
          <w:tcPr>
            <w:tcW w:type="dxa" w:w="1330"/>
          </w:tcPr>
          <w:p>
            <w:pPr>
              <w:spacing w:after="0"/>
            </w:pPr>
            <w:r/>
            <w:r>
              <w:rPr>
                <w:rFonts w:ascii="Arial" w:hAnsi="Arial" w:eastAsia="Arial" w:cs="Arial"/>
                <w:b w:val="0"/>
                <w:i w:val="0"/>
                <w:sz w:val="15"/>
              </w:rPr>
              <w:t>041 - Windows Security, slide 6</w:t>
            </w:r>
          </w:p>
        </w:tc>
        <w:tc>
          <w:tcPr>
            <w:tcW w:type="dxa" w:w="1330"/>
          </w:tcPr>
          <w:p>
            <w:pPr>
              <w:spacing w:after="0"/>
            </w:pPr>
            <w:r/>
            <w:r>
              <w:rPr>
                <w:rFonts w:ascii="Arial" w:hAnsi="Arial" w:eastAsia="Arial" w:cs="Arial"/>
                <w:b w:val="0"/>
                <w:i w:val="0"/>
                <w:sz w:val="14"/>
              </w:rPr>
              <w:t>041 - Windows Security::s06::1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3; 041 - Windows Security, slide 6</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characteristics of a Trojan horse as a type of malware.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Trojans typically disguise themselves as useful or benign programs.</w:t>
            </w:r>
          </w:p>
        </w:tc>
        <w:tc>
          <w:tcPr>
            <w:tcW w:type="dxa" w:w="1330"/>
          </w:tcPr>
          <w:p>
            <w:pPr>
              <w:spacing w:after="0"/>
            </w:pPr>
            <w:r/>
            <w:r>
              <w:rPr>
                <w:rFonts w:ascii="Arial" w:hAnsi="Arial" w:eastAsia="Arial" w:cs="Arial"/>
                <w:b w:val="0"/>
                <w:i w:val="0"/>
                <w:sz w:val="15"/>
              </w:rPr>
              <w:t>"They usually masquerade as helpful or harmless programs"</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0.17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Trojans steal private information or damage the host system.</w:t>
            </w:r>
          </w:p>
        </w:tc>
        <w:tc>
          <w:tcPr>
            <w:tcW w:type="dxa" w:w="1330"/>
          </w:tcPr>
          <w:p>
            <w:pPr>
              <w:spacing w:after="0"/>
            </w:pPr>
            <w:r/>
            <w:r>
              <w:rPr>
                <w:rFonts w:ascii="Arial" w:hAnsi="Arial" w:eastAsia="Arial" w:cs="Arial"/>
                <w:b w:val="0"/>
                <w:i w:val="0"/>
                <w:sz w:val="15"/>
              </w:rPr>
              <w:t>"malicious programs that replicate themselves and steal information or harm the host computer system"</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(6) ways in which malware attacks and propagates, referring to historical malware examples, executable infection techniques, and the behaviour of rootkits and spyware.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Early malware such as Elk Cloner spread by infecting the boot sector of disks.</w:t>
            </w:r>
          </w:p>
        </w:tc>
        <w:tc>
          <w:tcPr>
            <w:tcW w:type="dxa" w:w="1330"/>
          </w:tcPr>
          <w:p>
            <w:pPr>
              <w:spacing w:after="0"/>
            </w:pPr>
            <w:r/>
            <w:r>
              <w:rPr>
                <w:rFonts w:ascii="Arial" w:hAnsi="Arial" w:eastAsia="Arial" w:cs="Arial"/>
                <w:b w:val="0"/>
                <w:i w:val="0"/>
                <w:sz w:val="15"/>
              </w:rPr>
              <w:t>"A program spread via boot sector infection"</w:t>
            </w:r>
          </w:p>
        </w:tc>
        <w:tc>
          <w:tcPr>
            <w:tcW w:type="dxa" w:w="1330"/>
          </w:tcPr>
          <w:p>
            <w:pPr>
              <w:spacing w:after="0"/>
            </w:pPr>
            <w:r/>
            <w:r>
              <w:rPr>
                <w:rFonts w:ascii="Arial" w:hAnsi="Arial" w:eastAsia="Arial" w:cs="Arial"/>
                <w:b w:val="0"/>
                <w:i w:val="0"/>
                <w:sz w:val="15"/>
              </w:rPr>
              <w:t>051 - Software Security, slide 7</w:t>
            </w:r>
          </w:p>
        </w:tc>
        <w:tc>
          <w:tcPr>
            <w:tcW w:type="dxa" w:w="1330"/>
          </w:tcPr>
          <w:p>
            <w:pPr>
              <w:spacing w:after="0"/>
            </w:pPr>
            <w:r/>
            <w:r>
              <w:rPr>
                <w:rFonts w:ascii="Arial" w:hAnsi="Arial" w:eastAsia="Arial" w:cs="Arial"/>
                <w:b w:val="0"/>
                <w:i w:val="0"/>
                <w:sz w:val="14"/>
              </w:rPr>
              <w:t>051 - Software Security::s07::1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Morris worm propagated across the Arpanet by exploiting a debugging feature of sendmail for remote execution.</w:t>
            </w:r>
          </w:p>
        </w:tc>
        <w:tc>
          <w:tcPr>
            <w:tcW w:type="dxa" w:w="1330"/>
          </w:tcPr>
          <w:p>
            <w:pPr>
              <w:spacing w:after="0"/>
            </w:pPr>
            <w:r/>
            <w:r>
              <w:rPr>
                <w:rFonts w:ascii="Arial" w:hAnsi="Arial" w:eastAsia="Arial" w:cs="Arial"/>
                <w:b w:val="0"/>
                <w:i w:val="0"/>
                <w:sz w:val="15"/>
              </w:rPr>
              <w:t>"Used a debugging feature of sendmail (remote execution)"</w:t>
            </w:r>
          </w:p>
        </w:tc>
        <w:tc>
          <w:tcPr>
            <w:tcW w:type="dxa" w:w="1330"/>
          </w:tcPr>
          <w:p>
            <w:pPr>
              <w:spacing w:after="0"/>
            </w:pPr>
            <w:r/>
            <w:r>
              <w:rPr>
                <w:rFonts w:ascii="Arial" w:hAnsi="Arial" w:eastAsia="Arial" w:cs="Arial"/>
                <w:b w:val="0"/>
                <w:i w:val="0"/>
                <w:sz w:val="15"/>
              </w:rPr>
              <w:t>051 - Software Security, slide 7</w:t>
            </w:r>
          </w:p>
        </w:tc>
        <w:tc>
          <w:tcPr>
            <w:tcW w:type="dxa" w:w="1330"/>
          </w:tcPr>
          <w:p>
            <w:pPr>
              <w:spacing w:after="0"/>
            </w:pPr>
            <w:r/>
            <w:r>
              <w:rPr>
                <w:rFonts w:ascii="Arial" w:hAnsi="Arial" w:eastAsia="Arial" w:cs="Arial"/>
                <w:b w:val="0"/>
                <w:i w:val="0"/>
                <w:sz w:val="14"/>
              </w:rPr>
              <w:t>051 - Software Security::s07::1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An executable virus can propagate by appending its virus body to a host program.</w:t>
            </w:r>
          </w:p>
        </w:tc>
        <w:tc>
          <w:tcPr>
            <w:tcW w:type="dxa" w:w="1330"/>
          </w:tcPr>
          <w:p>
            <w:pPr>
              <w:spacing w:after="0"/>
            </w:pPr>
            <w:r/>
            <w:r>
              <w:rPr>
                <w:rFonts w:ascii="Arial" w:hAnsi="Arial" w:eastAsia="Arial" w:cs="Arial"/>
                <w:b w:val="0"/>
                <w:i w:val="0"/>
                <w:sz w:val="15"/>
              </w:rPr>
              <w:t>"Append a virus body to a program"</w:t>
            </w:r>
          </w:p>
        </w:tc>
        <w:tc>
          <w:tcPr>
            <w:tcW w:type="dxa" w:w="1330"/>
          </w:tcPr>
          <w:p>
            <w:pPr>
              <w:spacing w:after="0"/>
            </w:pPr>
            <w:r/>
            <w:r>
              <w:rPr>
                <w:rFonts w:ascii="Arial" w:hAnsi="Arial" w:eastAsia="Arial" w:cs="Arial"/>
                <w:b w:val="0"/>
                <w:i w:val="0"/>
                <w:sz w:val="15"/>
              </w:rPr>
              <w:t>051 - Software Security, slide 10</w:t>
            </w:r>
          </w:p>
        </w:tc>
        <w:tc>
          <w:tcPr>
            <w:tcW w:type="dxa" w:w="1330"/>
          </w:tcPr>
          <w:p>
            <w:pPr>
              <w:spacing w:after="0"/>
            </w:pPr>
            <w:r/>
            <w:r>
              <w:rPr>
                <w:rFonts w:ascii="Arial" w:hAnsi="Arial" w:eastAsia="Arial" w:cs="Arial"/>
                <w:b w:val="0"/>
                <w:i w:val="0"/>
                <w:sz w:val="14"/>
              </w:rPr>
              <w:t>051 - Software Security::s10::1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 executable virus can hijack execution by overwriting a program header to redirect the entry point to the virus.</w:t>
            </w:r>
          </w:p>
        </w:tc>
        <w:tc>
          <w:tcPr>
            <w:tcW w:type="dxa" w:w="1330"/>
          </w:tcPr>
          <w:p>
            <w:pPr>
              <w:spacing w:after="0"/>
            </w:pPr>
            <w:r/>
            <w:r>
              <w:rPr>
                <w:rFonts w:ascii="Arial" w:hAnsi="Arial" w:eastAsia="Arial" w:cs="Arial"/>
                <w:b w:val="0"/>
                <w:i w:val="0"/>
                <w:sz w:val="15"/>
              </w:rPr>
              <w:t>"Over write a program header to switch the entry point to a virus"</w:t>
            </w:r>
          </w:p>
        </w:tc>
        <w:tc>
          <w:tcPr>
            <w:tcW w:type="dxa" w:w="1330"/>
          </w:tcPr>
          <w:p>
            <w:pPr>
              <w:spacing w:after="0"/>
            </w:pPr>
            <w:r/>
            <w:r>
              <w:rPr>
                <w:rFonts w:ascii="Arial" w:hAnsi="Arial" w:eastAsia="Arial" w:cs="Arial"/>
                <w:b w:val="0"/>
                <w:i w:val="0"/>
                <w:sz w:val="15"/>
              </w:rPr>
              <w:t>051 - Software Security, slide 10</w:t>
            </w:r>
          </w:p>
        </w:tc>
        <w:tc>
          <w:tcPr>
            <w:tcW w:type="dxa" w:w="1330"/>
          </w:tcPr>
          <w:p>
            <w:pPr>
              <w:spacing w:after="0"/>
            </w:pPr>
            <w:r/>
            <w:r>
              <w:rPr>
                <w:rFonts w:ascii="Arial" w:hAnsi="Arial" w:eastAsia="Arial" w:cs="Arial"/>
                <w:b w:val="0"/>
                <w:i w:val="0"/>
                <w:sz w:val="14"/>
              </w:rPr>
              <w:t>051 - Software Security::s10::1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Rootkits hide malicious processes and software so that the attacker retains privileged remote access to the infected system.</w:t>
            </w:r>
          </w:p>
        </w:tc>
        <w:tc>
          <w:tcPr>
            <w:tcW w:type="dxa" w:w="1330"/>
          </w:tcPr>
          <w:p>
            <w:pPr>
              <w:spacing w:after="0"/>
            </w:pPr>
            <w:r/>
            <w:r>
              <w:rPr>
                <w:rFonts w:ascii="Arial" w:hAnsi="Arial" w:eastAsia="Arial" w:cs="Arial"/>
                <w:b w:val="0"/>
                <w:i w:val="0"/>
                <w:sz w:val="15"/>
              </w:rPr>
              <w:t>"Rootkits are a type of malware that mask malicious processes and software in the infected systems to ensure privileged remote access."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Spyware attacks users by stealing their logins and passwords and by logging keystrokes.</w:t>
            </w:r>
          </w:p>
        </w:tc>
        <w:tc>
          <w:tcPr>
            <w:tcW w:type="dxa" w:w="1330"/>
          </w:tcPr>
          <w:p>
            <w:pPr>
              <w:spacing w:after="0"/>
            </w:pPr>
            <w:r/>
            <w:r>
              <w:rPr>
                <w:rFonts w:ascii="Arial" w:hAnsi="Arial" w:eastAsia="Arial" w:cs="Arial"/>
                <w:b w:val="0"/>
                <w:i w:val="0"/>
                <w:sz w:val="15"/>
              </w:rPr>
              <w:t>"They steal user logins and passwords, document sites visited, log keystrokes and even redirect browsers to unwanted sites."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10; 051 - Software Security, slide 13; 051 - Software Security, slide 7</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security model, stating the concern it is designed to address and how its access decisions differ from static policies.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It is designed to address a very specific concern, namely conflicts of interest affecting a consultant or contractor.</w:t>
            </w:r>
          </w:p>
        </w:tc>
        <w:tc>
          <w:tcPr>
            <w:tcW w:type="dxa" w:w="1330"/>
          </w:tcPr>
          <w:p>
            <w:pPr>
              <w:spacing w:after="0"/>
            </w:pPr>
            <w:r/>
            <w:r>
              <w:rPr>
                <w:rFonts w:ascii="Arial" w:hAnsi="Arial" w:eastAsia="Arial" w:cs="Arial"/>
                <w:b w:val="0"/>
                <w:i w:val="0"/>
                <w:sz w:val="15"/>
              </w:rPr>
              <w:t>"Brewer and Nash's Chinese Wall Policy is designed to address a very specific concern: conflicts of interest by a consultant or contractor."</w:t>
            </w:r>
          </w:p>
        </w:tc>
        <w:tc>
          <w:tcPr>
            <w:tcW w:type="dxa" w:w="1330"/>
          </w:tcPr>
          <w:p>
            <w:pPr>
              <w:spacing w:after="0"/>
            </w:pPr>
            <w:r/>
            <w:r>
              <w:rPr>
                <w:rFonts w:ascii="Arial" w:hAnsi="Arial" w:eastAsia="Arial" w:cs="Arial"/>
                <w:b w:val="0"/>
                <w:i w:val="0"/>
                <w:sz w:val="15"/>
              </w:rPr>
              <w:t>024 - Formal Security Model, slide 27</w:t>
            </w:r>
          </w:p>
        </w:tc>
        <w:tc>
          <w:tcPr>
            <w:tcW w:type="dxa" w:w="1330"/>
          </w:tcPr>
          <w:p>
            <w:pPr>
              <w:spacing w:after="0"/>
            </w:pPr>
            <w:r/>
            <w:r>
              <w:rPr>
                <w:rFonts w:ascii="Arial" w:hAnsi="Arial" w:eastAsia="Arial" w:cs="Arial"/>
                <w:b w:val="0"/>
                <w:i w:val="0"/>
                <w:sz w:val="14"/>
              </w:rPr>
              <w:t>024 - Formal Security Model::s27::1</w:t>
            </w:r>
          </w:p>
        </w:tc>
        <w:tc>
          <w:tcPr>
            <w:tcW w:type="dxa" w:w="1330"/>
          </w:tcPr>
          <w:p>
            <w:pPr>
              <w:spacing w:after="0"/>
            </w:pPr>
            <w:r/>
            <w:r>
              <w:rPr>
                <w:rFonts w:ascii="Arial" w:hAnsi="Arial" w:eastAsia="Arial" w:cs="Arial"/>
                <w:b w:val="0"/>
                <w:i w:val="0"/>
                <w:sz w:val="14"/>
              </w:rPr>
              <w:t>0.89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Access decisions are sensitive to the history of past accesses, so permissions change dynamically rather than being fixed in advance.</w:t>
            </w:r>
          </w:p>
        </w:tc>
        <w:tc>
          <w:tcPr>
            <w:tcW w:type="dxa" w:w="1330"/>
          </w:tcPr>
          <w:p>
            <w:pPr>
              <w:spacing w:after="0"/>
            </w:pPr>
            <w:r/>
            <w:r>
              <w:rPr>
                <w:rFonts w:ascii="Arial" w:hAnsi="Arial" w:eastAsia="Arial" w:cs="Arial"/>
                <w:b w:val="0"/>
                <w:i w:val="0"/>
                <w:sz w:val="15"/>
              </w:rPr>
              <w:t>"The Chinese Wall is an access control policy in which accesses are sensitive to the history of past accesses."</w:t>
            </w:r>
          </w:p>
        </w:tc>
        <w:tc>
          <w:tcPr>
            <w:tcW w:type="dxa" w:w="1330"/>
          </w:tcPr>
          <w:p>
            <w:pPr>
              <w:spacing w:after="0"/>
            </w:pPr>
            <w:r/>
            <w:r>
              <w:rPr>
                <w:rFonts w:ascii="Arial" w:hAnsi="Arial" w:eastAsia="Arial" w:cs="Arial"/>
                <w:b w:val="0"/>
                <w:i w:val="0"/>
                <w:sz w:val="15"/>
              </w:rPr>
              <w:t>024 - Formal Security Model, slide 27</w:t>
            </w:r>
          </w:p>
        </w:tc>
        <w:tc>
          <w:tcPr>
            <w:tcW w:type="dxa" w:w="1330"/>
          </w:tcPr>
          <w:p>
            <w:pPr>
              <w:spacing w:after="0"/>
            </w:pPr>
            <w:r/>
            <w:r>
              <w:rPr>
                <w:rFonts w:ascii="Arial" w:hAnsi="Arial" w:eastAsia="Arial" w:cs="Arial"/>
                <w:b w:val="0"/>
                <w:i w:val="0"/>
                <w:sz w:val="14"/>
              </w:rPr>
              <w:t>024 - Formal Security Model::s27::1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27</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three main access control structures used to implement access policies, namely the access control matrix, access control lists and capabilities, and state the requirements that any such structure must satisfy.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Access control structures are the mechanisms through which access policies are implemented, and the access control matrix, capabilities and access control lists are named as such structures.</w:t>
            </w:r>
          </w:p>
        </w:tc>
        <w:tc>
          <w:tcPr>
            <w:tcW w:type="dxa" w:w="1330"/>
          </w:tcPr>
          <w:p>
            <w:pPr>
              <w:spacing w:after="0"/>
            </w:pPr>
            <w:r/>
            <w:r>
              <w:rPr>
                <w:rFonts w:ascii="Arial" w:hAnsi="Arial" w:eastAsia="Arial" w:cs="Arial"/>
                <w:b w:val="0"/>
                <w:i w:val="0"/>
                <w:sz w:val="15"/>
              </w:rPr>
              <w:t>"Access control structures are mechanisms for implementing access policies:"</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access control matrix is described as the basic control structure, valued for clarity of definition and ease of verification.</w:t>
            </w:r>
          </w:p>
        </w:tc>
        <w:tc>
          <w:tcPr>
            <w:tcW w:type="dxa" w:w="1330"/>
          </w:tcPr>
          <w:p>
            <w:pPr>
              <w:spacing w:after="0"/>
            </w:pPr>
            <w:r/>
            <w:r>
              <w:rPr>
                <w:rFonts w:ascii="Arial" w:hAnsi="Arial" w:eastAsia="Arial" w:cs="Arial"/>
                <w:b w:val="0"/>
                <w:i w:val="0"/>
                <w:sz w:val="15"/>
              </w:rPr>
              <w:t>"ACM is a basic control structure."</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0.30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access control matrix suffers from poor scalability and poor handling of changes.</w:t>
            </w:r>
          </w:p>
        </w:tc>
        <w:tc>
          <w:tcPr>
            <w:tcW w:type="dxa" w:w="1330"/>
          </w:tcPr>
          <w:p>
            <w:pPr>
              <w:spacing w:after="0"/>
            </w:pPr>
            <w:r/>
            <w:r>
              <w:rPr>
                <w:rFonts w:ascii="Arial" w:hAnsi="Arial" w:eastAsia="Arial" w:cs="Arial"/>
                <w:b w:val="0"/>
                <w:i w:val="0"/>
                <w:sz w:val="15"/>
              </w:rPr>
              <w:t>"poor scalability"</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 access control list is an object-centred description of access rights, giving easy access to the rights on an object and relative ease of management through abstractions.</w:t>
            </w:r>
          </w:p>
        </w:tc>
        <w:tc>
          <w:tcPr>
            <w:tcW w:type="dxa" w:w="1330"/>
          </w:tcPr>
          <w:p>
            <w:pPr>
              <w:spacing w:after="0"/>
            </w:pPr>
            <w:r/>
            <w:r>
              <w:rPr>
                <w:rFonts w:ascii="Arial" w:hAnsi="Arial" w:eastAsia="Arial" w:cs="Arial"/>
                <w:b w:val="0"/>
                <w:i w:val="0"/>
                <w:sz w:val="15"/>
              </w:rPr>
              <w:t>"ACL is an object-centered description of access rights:"</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Access control lists have the drawbacks of a poor overview of rights per subject and difficulty of revocation and sharing.</w:t>
            </w:r>
          </w:p>
        </w:tc>
        <w:tc>
          <w:tcPr>
            <w:tcW w:type="dxa" w:w="1330"/>
          </w:tcPr>
          <w:p>
            <w:pPr>
              <w:spacing w:after="0"/>
            </w:pPr>
            <w:r/>
            <w:r>
              <w:rPr>
                <w:rFonts w:ascii="Arial" w:hAnsi="Arial" w:eastAsia="Arial" w:cs="Arial"/>
                <w:b w:val="0"/>
                <w:i w:val="0"/>
                <w:sz w:val="15"/>
              </w:rPr>
              <w:t>"difﬁculty of revocation"</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0.08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Any access control structure must be able to express control policies and must offer verifiability of correctness together with scalability and manageability.</w:t>
            </w:r>
          </w:p>
        </w:tc>
        <w:tc>
          <w:tcPr>
            <w:tcW w:type="dxa" w:w="1330"/>
          </w:tcPr>
          <w:p>
            <w:pPr>
              <w:spacing w:after="0"/>
            </w:pPr>
            <w:r/>
            <w:r>
              <w:rPr>
                <w:rFonts w:ascii="Arial" w:hAnsi="Arial" w:eastAsia="Arial" w:cs="Arial"/>
                <w:b w:val="0"/>
                <w:i w:val="0"/>
                <w:sz w:val="15"/>
              </w:rPr>
              <w:t>"an ability to express control policies"</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0.21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10; 023 - Access Control and Authorization, slide 7; 023 - Access Control and Authorization, slide 8</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goals of access control and state the instrument used to make authorization decisions.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reference monitor is the instrument that makes authorization decisions.</w:t>
            </w:r>
          </w:p>
        </w:tc>
        <w:tc>
          <w:tcPr>
            <w:tcW w:type="dxa" w:w="1330"/>
          </w:tcPr>
          <w:p>
            <w:pPr>
              <w:spacing w:after="0"/>
            </w:pPr>
            <w:r/>
            <w:r>
              <w:rPr>
                <w:rFonts w:ascii="Arial" w:hAnsi="Arial" w:eastAsia="Arial" w:cs="Arial"/>
                <w:b w:val="0"/>
                <w:i w:val="0"/>
                <w:sz w:val="15"/>
              </w:rPr>
              <w:t>"Reference monitor makes authorization decisions."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reference monitor is the mechanism that makes authorization decisions.</w:t>
            </w:r>
          </w:p>
        </w:tc>
        <w:tc>
          <w:tcPr>
            <w:tcW w:type="dxa" w:w="1330"/>
          </w:tcPr>
          <w:p>
            <w:pPr>
              <w:spacing w:after="0"/>
            </w:pPr>
            <w:r/>
            <w:r>
              <w:rPr>
                <w:rFonts w:ascii="Arial" w:hAnsi="Arial" w:eastAsia="Arial" w:cs="Arial"/>
                <w:b w:val="0"/>
                <w:i w:val="0"/>
                <w:sz w:val="15"/>
              </w:rPr>
              <w:t>"Reference monitor makes authorization decisions."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4</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Discuss six distinct features of formal security models, covering the Bell-La Padula, Biba and Chinese Wall models, including what each model controls and how the Chinese Wall model's rules constrain read and write access.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Bell-La Padula model is described as providing access control only, without the additional integrity verification found in Biba.</w:t>
            </w:r>
          </w:p>
        </w:tc>
        <w:tc>
          <w:tcPr>
            <w:tcW w:type="dxa" w:w="1330"/>
          </w:tcPr>
          <w:p>
            <w:pPr>
              <w:spacing w:after="0"/>
            </w:pPr>
            <w:r/>
            <w:r>
              <w:rPr>
                <w:rFonts w:ascii="Arial" w:hAnsi="Arial" w:eastAsia="Arial" w:cs="Arial"/>
                <w:b w:val="0"/>
                <w:i w:val="0"/>
                <w:sz w:val="15"/>
              </w:rPr>
              <w:t>"Bell-La Padula (BLP) model: access control only"</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Biba model is characterised as adding integrity verification on top of access control.</w:t>
            </w:r>
          </w:p>
        </w:tc>
        <w:tc>
          <w:tcPr>
            <w:tcW w:type="dxa" w:w="1330"/>
          </w:tcPr>
          <w:p>
            <w:pPr>
              <w:spacing w:after="0"/>
            </w:pPr>
            <w:r/>
            <w:r>
              <w:rPr>
                <w:rFonts w:ascii="Arial" w:hAnsi="Arial" w:eastAsia="Arial" w:cs="Arial"/>
                <w:b w:val="0"/>
                <w:i w:val="0"/>
                <w:sz w:val="15"/>
              </w:rPr>
              <w:t>"Biba model: additional integrity verification"</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Chinese Wall model is presented as a confidentiality access control policy rather than an integrity policy.</w:t>
            </w:r>
          </w:p>
        </w:tc>
        <w:tc>
          <w:tcPr>
            <w:tcW w:type="dxa" w:w="1330"/>
          </w:tcPr>
          <w:p>
            <w:pPr>
              <w:spacing w:after="0"/>
            </w:pPr>
            <w:r/>
            <w:r>
              <w:rPr>
                <w:rFonts w:ascii="Arial" w:hAnsi="Arial" w:eastAsia="Arial" w:cs="Arial"/>
                <w:b w:val="0"/>
                <w:i w:val="0"/>
                <w:sz w:val="15"/>
              </w:rPr>
              <w:t>"Strictly speaking, this is not an integrity policy, but an access control confidentiality policy."</w:t>
            </w:r>
          </w:p>
        </w:tc>
        <w:tc>
          <w:tcPr>
            <w:tcW w:type="dxa" w:w="1330"/>
          </w:tcPr>
          <w:p>
            <w:pPr>
              <w:spacing w:after="0"/>
            </w:pPr>
            <w:r/>
            <w:r>
              <w:rPr>
                <w:rFonts w:ascii="Arial" w:hAnsi="Arial" w:eastAsia="Arial" w:cs="Arial"/>
                <w:b w:val="0"/>
                <w:i w:val="0"/>
                <w:sz w:val="15"/>
              </w:rPr>
              <w:t>024 - Formal Security Model, slide 21</w:t>
            </w:r>
          </w:p>
        </w:tc>
        <w:tc>
          <w:tcPr>
            <w:tcW w:type="dxa" w:w="1330"/>
          </w:tcPr>
          <w:p>
            <w:pPr>
              <w:spacing w:after="0"/>
            </w:pPr>
            <w:r/>
            <w:r>
              <w:rPr>
                <w:rFonts w:ascii="Arial" w:hAnsi="Arial" w:eastAsia="Arial" w:cs="Arial"/>
                <w:b w:val="0"/>
                <w:i w:val="0"/>
                <w:sz w:val="14"/>
              </w:rPr>
              <w:t>024 - Formal Security Model::s21::1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Under the Chinese Wall simple security rule, a subject may access an object only if it lies within the wall of already accessed company datasets or belongs to an entirely different conflict of interest class.</w:t>
            </w:r>
          </w:p>
        </w:tc>
        <w:tc>
          <w:tcPr>
            <w:tcW w:type="dxa" w:w="1330"/>
          </w:tcPr>
          <w:p>
            <w:pPr>
              <w:spacing w:after="0"/>
            </w:pPr>
            <w:r/>
            <w:r>
              <w:rPr>
                <w:rFonts w:ascii="Arial" w:hAnsi="Arial" w:eastAsia="Arial" w:cs="Arial"/>
                <w:b w:val="0"/>
                <w:i w:val="0"/>
                <w:sz w:val="15"/>
              </w:rPr>
              <w:t>"is in the same company datasets as the objects already accessed by s, that is, "within the Wall," or"</w:t>
            </w:r>
          </w:p>
        </w:tc>
        <w:tc>
          <w:tcPr>
            <w:tcW w:type="dxa" w:w="1330"/>
          </w:tcPr>
          <w:p>
            <w:pPr>
              <w:spacing w:after="0"/>
            </w:pPr>
            <w:r/>
            <w:r>
              <w:rPr>
                <w:rFonts w:ascii="Arial" w:hAnsi="Arial" w:eastAsia="Arial" w:cs="Arial"/>
                <w:b w:val="0"/>
                <w:i w:val="0"/>
                <w:sz w:val="15"/>
              </w:rPr>
              <w:t>024 - Formal Security Model, slide 25</w:t>
            </w:r>
          </w:p>
        </w:tc>
        <w:tc>
          <w:tcPr>
            <w:tcW w:type="dxa" w:w="1330"/>
          </w:tcPr>
          <w:p>
            <w:pPr>
              <w:spacing w:after="0"/>
            </w:pPr>
            <w:r/>
            <w:r>
              <w:rPr>
                <w:rFonts w:ascii="Arial" w:hAnsi="Arial" w:eastAsia="Arial" w:cs="Arial"/>
                <w:b w:val="0"/>
                <w:i w:val="0"/>
                <w:sz w:val="14"/>
              </w:rPr>
              <w:t>024 - Formal Security Model::s25::1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Chinese Wall *-property restricts writes: a write is allowed only if the simple security rule permits it and no object readable by the subject belongs to a different company dataset and holds unsanitized information.</w:t>
            </w:r>
          </w:p>
        </w:tc>
        <w:tc>
          <w:tcPr>
            <w:tcW w:type="dxa" w:w="1330"/>
          </w:tcPr>
          <w:p>
            <w:pPr>
              <w:spacing w:after="0"/>
            </w:pPr>
            <w:r/>
            <w:r>
              <w:rPr>
                <w:rFonts w:ascii="Arial" w:hAnsi="Arial" w:eastAsia="Arial" w:cs="Arial"/>
                <w:b w:val="0"/>
                <w:i w:val="0"/>
                <w:sz w:val="15"/>
              </w:rPr>
              <w:t>"(Chinese Wall) *-property: Write access is only permitted if: access is permitted by the simple security rule, and no object can be read which is: in a different company dataset than the one for which write access is requested, and contains unsanitized information."</w:t>
            </w:r>
          </w:p>
        </w:tc>
        <w:tc>
          <w:tcPr>
            <w:tcW w:type="dxa" w:w="1330"/>
          </w:tcPr>
          <w:p>
            <w:pPr>
              <w:spacing w:after="0"/>
            </w:pPr>
            <w:r/>
            <w:r>
              <w:rPr>
                <w:rFonts w:ascii="Arial" w:hAnsi="Arial" w:eastAsia="Arial" w:cs="Arial"/>
                <w:b w:val="0"/>
                <w:i w:val="0"/>
                <w:sz w:val="15"/>
              </w:rPr>
              <w:t>024 - Formal Security Model, slide 26</w:t>
            </w:r>
          </w:p>
        </w:tc>
        <w:tc>
          <w:tcPr>
            <w:tcW w:type="dxa" w:w="1330"/>
          </w:tcPr>
          <w:p>
            <w:pPr>
              <w:spacing w:after="0"/>
            </w:pPr>
            <w:r/>
            <w:r>
              <w:rPr>
                <w:rFonts w:ascii="Arial" w:hAnsi="Arial" w:eastAsia="Arial" w:cs="Arial"/>
                <w:b w:val="0"/>
                <w:i w:val="0"/>
                <w:sz w:val="14"/>
              </w:rPr>
              <w:t>024 - Formal Security Model::s26::1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Access permissions in the Chinese Wall model change dynamically, since the rights a subject enjoys depend on the history of its past accesses.</w:t>
            </w:r>
          </w:p>
        </w:tc>
        <w:tc>
          <w:tcPr>
            <w:tcW w:type="dxa" w:w="1330"/>
          </w:tcPr>
          <w:p>
            <w:pPr>
              <w:spacing w:after="0"/>
            </w:pPr>
            <w:r/>
            <w:r>
              <w:rPr>
                <w:rFonts w:ascii="Arial" w:hAnsi="Arial" w:eastAsia="Arial" w:cs="Arial"/>
                <w:b w:val="0"/>
                <w:i w:val="0"/>
                <w:sz w:val="15"/>
              </w:rPr>
              <w:t>"Notice that permissions change dynamically. The access rights that any subject enjoys depends on the history of past accesses"</w:t>
            </w:r>
          </w:p>
        </w:tc>
        <w:tc>
          <w:tcPr>
            <w:tcW w:type="dxa" w:w="1330"/>
          </w:tcPr>
          <w:p>
            <w:pPr>
              <w:spacing w:after="0"/>
            </w:pPr>
            <w:r/>
            <w:r>
              <w:rPr>
                <w:rFonts w:ascii="Arial" w:hAnsi="Arial" w:eastAsia="Arial" w:cs="Arial"/>
                <w:b w:val="0"/>
                <w:i w:val="0"/>
                <w:sz w:val="15"/>
              </w:rPr>
              <w:t>024 - Formal Security Model, slide 24</w:t>
            </w:r>
          </w:p>
        </w:tc>
        <w:tc>
          <w:tcPr>
            <w:tcW w:type="dxa" w:w="1330"/>
          </w:tcPr>
          <w:p>
            <w:pPr>
              <w:spacing w:after="0"/>
            </w:pPr>
            <w:r/>
            <w:r>
              <w:rPr>
                <w:rFonts w:ascii="Arial" w:hAnsi="Arial" w:eastAsia="Arial" w:cs="Arial"/>
                <w:b w:val="0"/>
                <w:i w:val="0"/>
                <w:sz w:val="14"/>
              </w:rPr>
              <w:t>024 - Formal Security Model::s24::1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21; 024 - Formal Security Model, slide 24; 024 - Formal Security Model, slide 25; 024 - Formal Security Model, slide 26; 024 - Formal Security Model, slide 5</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disclosure threat and a usurpation threat each cause harm to a system, stating which security objective is affected in each case.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Disclosure is the unauthorized access to information (e.g. via snooping, sniffing or wiretapping), and this harm to confidentiality is countered by confidentiality services.</w:t>
            </w:r>
          </w:p>
        </w:tc>
        <w:tc>
          <w:tcPr>
            <w:tcW w:type="dxa" w:w="1330"/>
          </w:tcPr>
          <w:p>
            <w:pPr>
              <w:spacing w:after="0"/>
            </w:pPr>
            <w:r/>
            <w:r>
              <w:rPr>
                <w:rFonts w:ascii="Arial" w:hAnsi="Arial" w:eastAsia="Arial" w:cs="Arial"/>
                <w:b w:val="0"/>
                <w:i w:val="0"/>
                <w:sz w:val="15"/>
              </w:rPr>
              <w:t>"Disclosure - unauthorized access to information"</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Usurpation is the unauthorized control of some part of a system, and the resulting harm to availability is countered by availability services.</w:t>
            </w:r>
          </w:p>
        </w:tc>
        <w:tc>
          <w:tcPr>
            <w:tcW w:type="dxa" w:w="1330"/>
          </w:tcPr>
          <w:p>
            <w:pPr>
              <w:spacing w:after="0"/>
            </w:pPr>
            <w:r/>
            <w:r>
              <w:rPr>
                <w:rFonts w:ascii="Arial" w:hAnsi="Arial" w:eastAsia="Arial" w:cs="Arial"/>
                <w:b w:val="0"/>
                <w:i w:val="0"/>
                <w:sz w:val="15"/>
              </w:rPr>
              <w:t>"Usurpation - unauthorized control of some part of a system"</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Samy worm spread rapidly across MySpace by exploiting a cross-site scripting flaw. Explain six (6) aspects of this incident, covering the underlying XSS vulnerability, how the worm injected and propagated itself, and the scale of the resulting infection.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root cause is that any web application returning user input without filtering is potentially vulnerable to XSS.</w:t>
            </w:r>
          </w:p>
        </w:tc>
        <w:tc>
          <w:tcPr>
            <w:tcW w:type="dxa" w:w="1330"/>
          </w:tcPr>
          <w:p>
            <w:pPr>
              <w:spacing w:after="0"/>
            </w:pPr>
            <w:r/>
            <w:r>
              <w:rPr>
                <w:rFonts w:ascii="Arial" w:hAnsi="Arial" w:eastAsia="Arial" w:cs="Arial"/>
                <w:b w:val="0"/>
                <w:i w:val="0"/>
                <w:sz w:val="15"/>
              </w:rPr>
              <w:t>"Any web application that returns user input without ﬁltering is a potential XSS vulnerability!"</w:t>
            </w:r>
          </w:p>
        </w:tc>
        <w:tc>
          <w:tcPr>
            <w:tcW w:type="dxa" w:w="1330"/>
          </w:tcPr>
          <w:p>
            <w:pPr>
              <w:spacing w:after="0"/>
            </w:pPr>
            <w:r/>
            <w:r>
              <w:rPr>
                <w:rFonts w:ascii="Arial" w:hAnsi="Arial" w:eastAsia="Arial" w:cs="Arial"/>
                <w:b w:val="0"/>
                <w:i w:val="0"/>
                <w:sz w:val="15"/>
              </w:rPr>
              <w:t>052 - Web Security, slide 13</w:t>
            </w:r>
          </w:p>
        </w:tc>
        <w:tc>
          <w:tcPr>
            <w:tcW w:type="dxa" w:w="1330"/>
          </w:tcPr>
          <w:p>
            <w:pPr>
              <w:spacing w:after="0"/>
            </w:pPr>
            <w:r/>
            <w:r>
              <w:rPr>
                <w:rFonts w:ascii="Arial" w:hAnsi="Arial" w:eastAsia="Arial" w:cs="Arial"/>
                <w:b w:val="0"/>
                <w:i w:val="0"/>
                <w:sz w:val="14"/>
              </w:rPr>
              <w:t>052 - Web Security::s13::1</w:t>
            </w:r>
          </w:p>
        </w:tc>
        <w:tc>
          <w:tcPr>
            <w:tcW w:type="dxa" w:w="1330"/>
          </w:tcPr>
          <w:p>
            <w:pPr>
              <w:spacing w:after="0"/>
            </w:pPr>
            <w:r/>
            <w:r>
              <w:rPr>
                <w:rFonts w:ascii="Arial" w:hAnsi="Arial" w:eastAsia="Arial" w:cs="Arial"/>
                <w:b w:val="0"/>
                <w:i w:val="0"/>
                <w:sz w:val="14"/>
              </w:rPr>
              <w:t>0.77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XSS permits arbitrary JavaScript to be executed inside the victim user's browser.</w:t>
            </w:r>
          </w:p>
        </w:tc>
        <w:tc>
          <w:tcPr>
            <w:tcW w:type="dxa" w:w="1330"/>
          </w:tcPr>
          <w:p>
            <w:pPr>
              <w:spacing w:after="0"/>
            </w:pPr>
            <w:r/>
            <w:r>
              <w:rPr>
                <w:rFonts w:ascii="Arial" w:hAnsi="Arial" w:eastAsia="Arial" w:cs="Arial"/>
                <w:b w:val="0"/>
                <w:i w:val="0"/>
                <w:sz w:val="15"/>
              </w:rPr>
              <w:t>"Allows execution of arbitrary Javascript in user's browser."</w:t>
            </w:r>
          </w:p>
        </w:tc>
        <w:tc>
          <w:tcPr>
            <w:tcW w:type="dxa" w:w="1330"/>
          </w:tcPr>
          <w:p>
            <w:pPr>
              <w:spacing w:after="0"/>
            </w:pPr>
            <w:r/>
            <w:r>
              <w:rPr>
                <w:rFonts w:ascii="Arial" w:hAnsi="Arial" w:eastAsia="Arial" w:cs="Arial"/>
                <w:b w:val="0"/>
                <w:i w:val="0"/>
                <w:sz w:val="15"/>
              </w:rPr>
              <w:t>052 - Web Security, slide 13</w:t>
            </w:r>
          </w:p>
        </w:tc>
        <w:tc>
          <w:tcPr>
            <w:tcW w:type="dxa" w:w="1330"/>
          </w:tcPr>
          <w:p>
            <w:pPr>
              <w:spacing w:after="0"/>
            </w:pPr>
            <w:r/>
            <w:r>
              <w:rPr>
                <w:rFonts w:ascii="Arial" w:hAnsi="Arial" w:eastAsia="Arial" w:cs="Arial"/>
                <w:b w:val="0"/>
                <w:i w:val="0"/>
                <w:sz w:val="14"/>
              </w:rPr>
              <w:t>052 - Web Security::s13::1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worm injected JavaScript into a user profile by manipulating document.body.innerHTML.</w:t>
            </w:r>
          </w:p>
        </w:tc>
        <w:tc>
          <w:tcPr>
            <w:tcW w:type="dxa" w:w="1330"/>
          </w:tcPr>
          <w:p>
            <w:pPr>
              <w:spacing w:after="0"/>
            </w:pPr>
            <w:r/>
            <w:r>
              <w:rPr>
                <w:rFonts w:ascii="Arial" w:hAnsi="Arial" w:eastAsia="Arial" w:cs="Arial"/>
                <w:b w:val="0"/>
                <w:i w:val="0"/>
                <w:sz w:val="15"/>
              </w:rPr>
              <w:t>"Inject Javascript into a user proﬁle using document.body.innerHTML"</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It retrieved the victim's list of heroes by issuing a GET request on a user profile.</w:t>
            </w:r>
          </w:p>
        </w:tc>
        <w:tc>
          <w:tcPr>
            <w:tcW w:type="dxa" w:w="1330"/>
          </w:tcPr>
          <w:p>
            <w:pPr>
              <w:spacing w:after="0"/>
            </w:pPr>
            <w:r/>
            <w:r>
              <w:rPr>
                <w:rFonts w:ascii="Arial" w:hAnsi="Arial" w:eastAsia="Arial" w:cs="Arial"/>
                <w:b w:val="0"/>
                <w:i w:val="0"/>
                <w:sz w:val="15"/>
              </w:rPr>
              <w:t>"Get the list of user's heros by using a GET on a user proﬁle"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0.38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It added Samy as a friend by performing XML-HTTP requests against the addFriends page.</w:t>
            </w:r>
          </w:p>
        </w:tc>
        <w:tc>
          <w:tcPr>
            <w:tcW w:type="dxa" w:w="1330"/>
          </w:tcPr>
          <w:p>
            <w:pPr>
              <w:spacing w:after="0"/>
            </w:pPr>
            <w:r/>
            <w:r>
              <w:rPr>
                <w:rFonts w:ascii="Arial" w:hAnsi="Arial" w:eastAsia="Arial" w:cs="Arial"/>
                <w:b w:val="0"/>
                <w:i w:val="0"/>
                <w:sz w:val="15"/>
              </w:rPr>
              <w:t>"Add Samy as a ﬁeld by performing XML-HTTP on the addFriends page"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Any visitor to an infected profile had their own profile and friends list infected, and roughly 1,000,000 MySpace profiles were eventually infected.</w:t>
            </w:r>
          </w:p>
        </w:tc>
        <w:tc>
          <w:tcPr>
            <w:tcW w:type="dxa" w:w="1330"/>
          </w:tcPr>
          <w:p>
            <w:pPr>
              <w:spacing w:after="0"/>
            </w:pPr>
            <w:r/>
            <w:r>
              <w:rPr>
                <w:rFonts w:ascii="Arial" w:hAnsi="Arial" w:eastAsia="Arial" w:cs="Arial"/>
                <w:b w:val="0"/>
                <w:i w:val="0"/>
                <w:sz w:val="15"/>
              </w:rPr>
              <w:t>"Eventually about 1,000,000 MySpace proﬁles were infected."</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chain of trust works in Trusted Computing, referring to the role of the TPM and the stages that are measured and validated.</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Each stage of the chain measures and validates the following stage, with the resulting measurements stored in the TPM's Platform Configuration Registers (PCRs).</w:t>
            </w:r>
          </w:p>
        </w:tc>
        <w:tc>
          <w:tcPr>
            <w:tcW w:type="dxa" w:w="1330"/>
          </w:tcPr>
          <w:p>
            <w:pPr>
              <w:spacing w:after="0"/>
            </w:pPr>
            <w:r/>
            <w:r>
              <w:rPr>
                <w:rFonts w:ascii="Arial" w:hAnsi="Arial" w:eastAsia="Arial" w:cs="Arial"/>
                <w:b w:val="0"/>
                <w:i w:val="0"/>
                <w:sz w:val="15"/>
              </w:rPr>
              <w:t>"Each stage measures and validates the next one"</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chain begins at the hardware TPM and then proceeds through software stages such as the RTM, TPM Software Stack, BIOS and kernel, so that the whole platform ends up verified as trusted.</w:t>
            </w:r>
          </w:p>
        </w:tc>
        <w:tc>
          <w:tcPr>
            <w:tcW w:type="dxa" w:w="1330"/>
          </w:tcPr>
          <w:p>
            <w:pPr>
              <w:spacing w:after="0"/>
            </w:pPr>
            <w:r/>
            <w:r>
              <w:rPr>
                <w:rFonts w:ascii="Arial" w:hAnsi="Arial" w:eastAsia="Arial" w:cs="Arial"/>
                <w:b w:val="0"/>
                <w:i w:val="0"/>
                <w:sz w:val="15"/>
              </w:rPr>
              <w:t>"The chain starts with the hardware TPM, then software:"</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0.26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components and characteristics of the NGSCB/Nexus architecture, covering both the Nexus kernel and the Nexus Computing Agent, as presented in the Trusted Computing lecture.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Nexus is described as a security kernel that is authenticated on boot.</w:t>
            </w:r>
          </w:p>
        </w:tc>
        <w:tc>
          <w:tcPr>
            <w:tcW w:type="dxa" w:w="1330"/>
          </w:tcPr>
          <w:p>
            <w:pPr>
              <w:spacing w:after="0"/>
            </w:pPr>
            <w:r/>
            <w:r>
              <w:rPr>
                <w:rFonts w:ascii="Arial" w:hAnsi="Arial" w:eastAsia="Arial" w:cs="Arial"/>
                <w:b w:val="0"/>
                <w:i w:val="0"/>
                <w:sz w:val="15"/>
              </w:rPr>
              <w:t>"Security kernel, authenticated on boot"</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Nexus authenticates trusted programs.</w:t>
            </w:r>
          </w:p>
        </w:tc>
        <w:tc>
          <w:tcPr>
            <w:tcW w:type="dxa" w:w="1330"/>
          </w:tcPr>
          <w:p>
            <w:pPr>
              <w:spacing w:after="0"/>
            </w:pPr>
            <w:r/>
            <w:r>
              <w:rPr>
                <w:rFonts w:ascii="Arial" w:hAnsi="Arial" w:eastAsia="Arial" w:cs="Arial"/>
                <w:b w:val="0"/>
                <w:i w:val="0"/>
                <w:sz w:val="15"/>
              </w:rPr>
              <w:t>"Authenticates trusted programs"</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Nexus provides the application interface to the TPM.</w:t>
            </w:r>
          </w:p>
        </w:tc>
        <w:tc>
          <w:tcPr>
            <w:tcW w:type="dxa" w:w="1330"/>
          </w:tcPr>
          <w:p>
            <w:pPr>
              <w:spacing w:after="0"/>
            </w:pPr>
            <w:r/>
            <w:r>
              <w:rPr>
                <w:rFonts w:ascii="Arial" w:hAnsi="Arial" w:eastAsia="Arial" w:cs="Arial"/>
                <w:b w:val="0"/>
                <w:i w:val="0"/>
                <w:sz w:val="15"/>
              </w:rPr>
              <w:t>"Application interface to TPM"</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Nexus does not trust the operating system.</w:t>
            </w:r>
          </w:p>
        </w:tc>
        <w:tc>
          <w:tcPr>
            <w:tcW w:type="dxa" w:w="1330"/>
          </w:tcPr>
          <w:p>
            <w:pPr>
              <w:spacing w:after="0"/>
            </w:pPr>
            <w:r/>
            <w:r>
              <w:rPr>
                <w:rFonts w:ascii="Arial" w:hAnsi="Arial" w:eastAsia="Arial" w:cs="Arial"/>
                <w:b w:val="0"/>
                <w:i w:val="0"/>
                <w:sz w:val="15"/>
              </w:rPr>
              <w:t>"Does not trust OS"</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Nexus Computing Agent is a trusted software component.</w:t>
            </w:r>
          </w:p>
        </w:tc>
        <w:tc>
          <w:tcPr>
            <w:tcW w:type="dxa" w:w="1330"/>
          </w:tcPr>
          <w:p>
            <w:pPr>
              <w:spacing w:after="0"/>
            </w:pPr>
            <w:r/>
            <w:r>
              <w:rPr>
                <w:rFonts w:ascii="Arial" w:hAnsi="Arial" w:eastAsia="Arial" w:cs="Arial"/>
                <w:b w:val="0"/>
                <w:i w:val="0"/>
                <w:sz w:val="15"/>
              </w:rPr>
              <w:t>"Trusted software component"</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NCA runs in a trusted mode that communicates with Nexus.</w:t>
            </w:r>
          </w:p>
        </w:tc>
        <w:tc>
          <w:tcPr>
            <w:tcW w:type="dxa" w:w="1330"/>
          </w:tcPr>
          <w:p>
            <w:pPr>
              <w:spacing w:after="0"/>
            </w:pPr>
            <w:r/>
            <w:r>
              <w:rPr>
                <w:rFonts w:ascii="Arial" w:hAnsi="Arial" w:eastAsia="Arial" w:cs="Arial"/>
                <w:b w:val="0"/>
                <w:i w:val="0"/>
                <w:sz w:val="15"/>
              </w:rPr>
              <w:t>"Runs in trusted mode that communicates with Nexus"</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14; 073 - Trusted Computing, slide 15</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differences between morals and laws as forms of conduct guidance for computing professionals.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Morals are described as traditions of belief concerning right and wrong conduct within a society.</w:t>
            </w:r>
          </w:p>
        </w:tc>
        <w:tc>
          <w:tcPr>
            <w:tcW w:type="dxa" w:w="1330"/>
          </w:tcPr>
          <w:p>
            <w:pPr>
              <w:spacing w:after="0"/>
            </w:pPr>
            <w:r/>
            <w:r>
              <w:rPr>
                <w:rFonts w:ascii="Arial" w:hAnsi="Arial" w:eastAsia="Arial" w:cs="Arial"/>
                <w:b w:val="0"/>
                <w:i w:val="0"/>
                <w:sz w:val="15"/>
              </w:rPr>
              <w:t>"Morals are traditions of belief about right and wrong conduct"</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Laws are formal rules of conduct imposed by a sovereign authority such as a government on its subjects or citizens.</w:t>
            </w:r>
          </w:p>
        </w:tc>
        <w:tc>
          <w:tcPr>
            <w:tcW w:type="dxa" w:w="1330"/>
          </w:tcPr>
          <w:p>
            <w:pPr>
              <w:spacing w:after="0"/>
            </w:pPr>
            <w:r/>
            <w:r>
              <w:rPr>
                <w:rFonts w:ascii="Arial" w:hAnsi="Arial" w:eastAsia="Arial" w:cs="Arial"/>
                <w:b w:val="0"/>
                <w:i w:val="0"/>
                <w:sz w:val="15"/>
              </w:rPr>
              <w:t>"Laws are formal rules of conduct that a sovereign authority, such as a government, imposes on its subjects or citizens"</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a professional code of ethics and conduct, such as the ACM code, guides a computing professional in carrying out security-related work. Your discussion should cover six (6) distinct obligations or expectations that such a code places on the professional.</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professional is expected to design and build systems that are secure in a robust and usable manner.</w:t>
            </w:r>
          </w:p>
        </w:tc>
        <w:tc>
          <w:tcPr>
            <w:tcW w:type="dxa" w:w="1330"/>
          </w:tcPr>
          <w:p>
            <w:pPr>
              <w:spacing w:after="0"/>
            </w:pPr>
            <w:r/>
            <w:r>
              <w:rPr>
                <w:rFonts w:ascii="Arial" w:hAnsi="Arial" w:eastAsia="Arial" w:cs="Arial"/>
                <w:b w:val="0"/>
                <w:i w:val="0"/>
                <w:sz w:val="15"/>
              </w:rPr>
              <w:t>"Design and implement systems that are robustly and usably secure."</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professional should only use computing and communication resources when they are authorised to do so or when the public good requires it.</w:t>
            </w:r>
          </w:p>
        </w:tc>
        <w:tc>
          <w:tcPr>
            <w:tcW w:type="dxa" w:w="1330"/>
          </w:tcPr>
          <w:p>
            <w:pPr>
              <w:spacing w:after="0"/>
            </w:pPr>
            <w:r/>
            <w:r>
              <w:rPr>
                <w:rFonts w:ascii="Arial" w:hAnsi="Arial" w:eastAsia="Arial" w:cs="Arial"/>
                <w:b w:val="0"/>
                <w:i w:val="0"/>
                <w:sz w:val="15"/>
              </w:rPr>
              <w:t>"Access computing and communication resources only when authorized or when compelled by the public good."</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0.58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professional must give thorough assessments of computer systems and their impacts, including an analysis of possible risks.</w:t>
            </w:r>
          </w:p>
        </w:tc>
        <w:tc>
          <w:tcPr>
            <w:tcW w:type="dxa" w:w="1330"/>
          </w:tcPr>
          <w:p>
            <w:pPr>
              <w:spacing w:after="0"/>
            </w:pPr>
            <w:r/>
            <w:r>
              <w:rPr>
                <w:rFonts w:ascii="Arial" w:hAnsi="Arial" w:eastAsia="Arial" w:cs="Arial"/>
                <w:b w:val="0"/>
                <w:i w:val="0"/>
                <w:sz w:val="15"/>
              </w:rPr>
              <w:t>"Give comprehensive and thorough evaluations of computer systems and their impacts, including analysis of possible risks."</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0.73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professional is required to respect the privacy of others.</w:t>
            </w:r>
          </w:p>
        </w:tc>
        <w:tc>
          <w:tcPr>
            <w:tcW w:type="dxa" w:w="1330"/>
          </w:tcPr>
          <w:p>
            <w:pPr>
              <w:spacing w:after="0"/>
            </w:pPr>
            <w:r/>
            <w:r>
              <w:rPr>
                <w:rFonts w:ascii="Arial" w:hAnsi="Arial" w:eastAsia="Arial" w:cs="Arial"/>
                <w:b w:val="0"/>
                <w:i w:val="0"/>
                <w:sz w:val="15"/>
              </w:rPr>
              <w:t>"Respect privacy."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professional is required to honour confidentiality.</w:t>
            </w:r>
          </w:p>
        </w:tc>
        <w:tc>
          <w:tcPr>
            <w:tcW w:type="dxa" w:w="1330"/>
          </w:tcPr>
          <w:p>
            <w:pPr>
              <w:spacing w:after="0"/>
            </w:pPr>
            <w:r/>
            <w:r>
              <w:rPr>
                <w:rFonts w:ascii="Arial" w:hAnsi="Arial" w:eastAsia="Arial" w:cs="Arial"/>
                <w:b w:val="0"/>
                <w:i w:val="0"/>
                <w:sz w:val="15"/>
              </w:rPr>
              <w:t>"Honor confidentiality."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code is a documented set of acceptable behaviours defined by a professional group, which identifies particular actions as appropriate or inappropriate.</w:t>
            </w:r>
          </w:p>
        </w:tc>
        <w:tc>
          <w:tcPr>
            <w:tcW w:type="dxa" w:w="1330"/>
          </w:tcPr>
          <w:p>
            <w:pPr>
              <w:spacing w:after="0"/>
            </w:pPr>
            <w:r/>
            <w:r>
              <w:rPr>
                <w:rFonts w:ascii="Arial" w:hAnsi="Arial" w:eastAsia="Arial" w:cs="Arial"/>
                <w:b w:val="0"/>
                <w:i w:val="0"/>
                <w:sz w:val="15"/>
              </w:rPr>
              <w:t>"Documented set of acceptable behaviors for professional or social groups."</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0.42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stages involved in the biometric authentication process, distinguishing clearly between the identification stage and the authentication stage.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identification stage begins with acquisition of the biometric sample.</w:t>
            </w:r>
          </w:p>
        </w:tc>
        <w:tc>
          <w:tcPr>
            <w:tcW w:type="dxa" w:w="1330"/>
          </w:tcPr>
          <w:p>
            <w:pPr>
              <w:spacing w:after="0"/>
            </w:pPr>
            <w:r/>
            <w:r>
              <w:rPr>
                <w:rFonts w:ascii="Arial" w:hAnsi="Arial" w:eastAsia="Arial" w:cs="Arial"/>
                <w:b w:val="0"/>
                <w:i w:val="0"/>
                <w:sz w:val="15"/>
              </w:rPr>
              <w:t>"Identification Stage Acquisition Creation of Master characteristics Storage of Master characteristics"</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During identification, master characteristics are created and stored for later use.</w:t>
            </w:r>
          </w:p>
        </w:tc>
        <w:tc>
          <w:tcPr>
            <w:tcW w:type="dxa" w:w="1330"/>
          </w:tcPr>
          <w:p>
            <w:pPr>
              <w:spacing w:after="0"/>
            </w:pPr>
            <w:r/>
            <w:r>
              <w:rPr>
                <w:rFonts w:ascii="Arial" w:hAnsi="Arial" w:eastAsia="Arial" w:cs="Arial"/>
                <w:b w:val="0"/>
                <w:i w:val="0"/>
                <w:sz w:val="15"/>
              </w:rPr>
              <w:t>"Creation of Master characteristics Storage of Master characteristics"</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0.17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Biometric technologies are grouped into different categories and each technology has its own operational strengths and weaknesses. Explain the categories of biometric applications and the characteristics of specific biometric technologies, giving six distinct points.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Biometric applications are divided into two sectors, namely physiological and behavioural.</w:t>
            </w:r>
          </w:p>
        </w:tc>
        <w:tc>
          <w:tcPr>
            <w:tcW w:type="dxa" w:w="1330"/>
          </w:tcPr>
          <w:p>
            <w:pPr>
              <w:spacing w:after="0"/>
            </w:pPr>
            <w:r/>
            <w:r>
              <w:rPr>
                <w:rFonts w:ascii="Arial" w:hAnsi="Arial" w:eastAsia="Arial" w:cs="Arial"/>
                <w:b w:val="0"/>
                <w:i w:val="0"/>
                <w:sz w:val="15"/>
              </w:rPr>
              <w:t>"Biometric applications available today are categorized into 2 sectors"</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Physiological biometrics include iris, fingerprints, hand, retinal and face recognition.</w:t>
            </w:r>
          </w:p>
        </w:tc>
        <w:tc>
          <w:tcPr>
            <w:tcW w:type="dxa" w:w="1330"/>
          </w:tcPr>
          <w:p>
            <w:pPr>
              <w:spacing w:after="0"/>
            </w:pPr>
            <w:r/>
            <w:r>
              <w:rPr>
                <w:rFonts w:ascii="Arial" w:hAnsi="Arial" w:eastAsia="Arial" w:cs="Arial"/>
                <w:b w:val="0"/>
                <w:i w:val="0"/>
                <w:sz w:val="15"/>
              </w:rPr>
              <w:t>"Psychological: Iris, Fingerprints, Hand, Retinal and Face recognition"</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Behavioural biometrics include voice, typing pattern and signature.</w:t>
            </w:r>
          </w:p>
        </w:tc>
        <w:tc>
          <w:tcPr>
            <w:tcW w:type="dxa" w:w="1330"/>
          </w:tcPr>
          <w:p>
            <w:pPr>
              <w:spacing w:after="0"/>
            </w:pPr>
            <w:r/>
            <w:r>
              <w:rPr>
                <w:rFonts w:ascii="Arial" w:hAnsi="Arial" w:eastAsia="Arial" w:cs="Arial"/>
                <w:b w:val="0"/>
                <w:i w:val="0"/>
                <w:sz w:val="15"/>
              </w:rPr>
              <w:t>"Behavioural: Voice, Typing pattern, Signature"</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biometric is defined as a physiological or behavioural characteristic that can distinguish one person from another and can theoretically be used for identification or verification.</w:t>
            </w:r>
          </w:p>
        </w:tc>
        <w:tc>
          <w:tcPr>
            <w:tcW w:type="dxa" w:w="1330"/>
          </w:tcPr>
          <w:p>
            <w:pPr>
              <w:spacing w:after="0"/>
            </w:pPr>
            <w:r/>
            <w:r>
              <w:rPr>
                <w:rFonts w:ascii="Arial" w:hAnsi="Arial" w:eastAsia="Arial" w:cs="Arial"/>
                <w:b w:val="0"/>
                <w:i w:val="0"/>
                <w:sz w:val="15"/>
              </w:rPr>
              <w:t>"A biometric is a physiological or behavioural characteristic of a human being that can distinguish one person from another and that theoretically can be used for identification or verification of identity."</w:t>
            </w:r>
          </w:p>
        </w:tc>
        <w:tc>
          <w:tcPr>
            <w:tcW w:type="dxa" w:w="1330"/>
          </w:tcPr>
          <w:p>
            <w:pPr>
              <w:spacing w:after="0"/>
            </w:pPr>
            <w:r/>
            <w:r>
              <w:rPr>
                <w:rFonts w:ascii="Arial" w:hAnsi="Arial" w:eastAsia="Arial" w:cs="Arial"/>
                <w:b w:val="0"/>
                <w:i w:val="0"/>
                <w:sz w:val="15"/>
              </w:rPr>
              <w:t>072 - Biometrics and Authentication, slide 2</w:t>
            </w:r>
          </w:p>
        </w:tc>
        <w:tc>
          <w:tcPr>
            <w:tcW w:type="dxa" w:w="1330"/>
          </w:tcPr>
          <w:p>
            <w:pPr>
              <w:spacing w:after="0"/>
            </w:pPr>
            <w:r/>
            <w:r>
              <w:rPr>
                <w:rFonts w:ascii="Arial" w:hAnsi="Arial" w:eastAsia="Arial" w:cs="Arial"/>
                <w:b w:val="0"/>
                <w:i w:val="0"/>
                <w:sz w:val="14"/>
              </w:rPr>
              <w:t>072 - Biometrics and Authentication::s02::1</w:t>
            </w:r>
          </w:p>
        </w:tc>
        <w:tc>
          <w:tcPr>
            <w:tcW w:type="dxa" w:w="1330"/>
          </w:tcPr>
          <w:p>
            <w:pPr>
              <w:spacing w:after="0"/>
            </w:pPr>
            <w:r/>
            <w:r>
              <w:rPr>
                <w:rFonts w:ascii="Arial" w:hAnsi="Arial" w:eastAsia="Arial" w:cs="Arial"/>
                <w:b w:val="0"/>
                <w:i w:val="0"/>
                <w:sz w:val="14"/>
              </w:rPr>
              <w:t>0.91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Iris scanning reads the unique pattern of the iris, requires no touch, and overcomes the issues of retinal scanners.</w:t>
            </w:r>
          </w:p>
        </w:tc>
        <w:tc>
          <w:tcPr>
            <w:tcW w:type="dxa" w:w="1330"/>
          </w:tcPr>
          <w:p>
            <w:pPr>
              <w:spacing w:after="0"/>
            </w:pPr>
            <w:r/>
            <w:r>
              <w:rPr>
                <w:rFonts w:ascii="Arial" w:hAnsi="Arial" w:eastAsia="Arial" w:cs="Arial"/>
                <w:b w:val="0"/>
                <w:i w:val="0"/>
                <w:sz w:val="15"/>
              </w:rPr>
              <w:t>"Scans unique pattern of iris"</w:t>
            </w:r>
          </w:p>
        </w:tc>
        <w:tc>
          <w:tcPr>
            <w:tcW w:type="dxa" w:w="1330"/>
          </w:tcPr>
          <w:p>
            <w:pPr>
              <w:spacing w:after="0"/>
            </w:pPr>
            <w:r/>
            <w:r>
              <w:rPr>
                <w:rFonts w:ascii="Arial" w:hAnsi="Arial" w:eastAsia="Arial" w:cs="Arial"/>
                <w:b w:val="0"/>
                <w:i w:val="0"/>
                <w:sz w:val="15"/>
              </w:rPr>
              <w:t>072 - Biometrics and Authentication, slide 10</w:t>
            </w:r>
          </w:p>
        </w:tc>
        <w:tc>
          <w:tcPr>
            <w:tcW w:type="dxa" w:w="1330"/>
          </w:tcPr>
          <w:p>
            <w:pPr>
              <w:spacing w:after="0"/>
            </w:pPr>
            <w:r/>
            <w:r>
              <w:rPr>
                <w:rFonts w:ascii="Arial" w:hAnsi="Arial" w:eastAsia="Arial" w:cs="Arial"/>
                <w:b w:val="0"/>
                <w:i w:val="0"/>
                <w:sz w:val="14"/>
              </w:rPr>
              <w:t>072 - Biometrics and Authentication::s10::1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Fingerprint biometrics suffer disadvantages such as racial issues, dirt, grime and wounds, finger placement problems, and spoofing, so liveness detection is important.</w:t>
            </w:r>
          </w:p>
        </w:tc>
        <w:tc>
          <w:tcPr>
            <w:tcW w:type="dxa" w:w="1330"/>
          </w:tcPr>
          <w:p>
            <w:pPr>
              <w:spacing w:after="0"/>
            </w:pPr>
            <w:r/>
            <w:r>
              <w:rPr>
                <w:rFonts w:ascii="Arial" w:hAnsi="Arial" w:eastAsia="Arial" w:cs="Arial"/>
                <w:b w:val="0"/>
                <w:i w:val="0"/>
                <w:sz w:val="15"/>
              </w:rPr>
              <w:t>"Can be spoofed - liveness important!"</w:t>
            </w:r>
          </w:p>
        </w:tc>
        <w:tc>
          <w:tcPr>
            <w:tcW w:type="dxa" w:w="1330"/>
          </w:tcPr>
          <w:p>
            <w:pPr>
              <w:spacing w:after="0"/>
            </w:pPr>
            <w:r/>
            <w:r>
              <w:rPr>
                <w:rFonts w:ascii="Arial" w:hAnsi="Arial" w:eastAsia="Arial" w:cs="Arial"/>
                <w:b w:val="0"/>
                <w:i w:val="0"/>
                <w:sz w:val="15"/>
              </w:rPr>
              <w:t>072 - Biometrics and Authentication, slide 7</w:t>
            </w:r>
          </w:p>
        </w:tc>
        <w:tc>
          <w:tcPr>
            <w:tcW w:type="dxa" w:w="1330"/>
          </w:tcPr>
          <w:p>
            <w:pPr>
              <w:spacing w:after="0"/>
            </w:pPr>
            <w:r/>
            <w:r>
              <w:rPr>
                <w:rFonts w:ascii="Arial" w:hAnsi="Arial" w:eastAsia="Arial" w:cs="Arial"/>
                <w:b w:val="0"/>
                <w:i w:val="0"/>
                <w:sz w:val="14"/>
              </w:rPr>
              <w:t>072 - Biometrics and Authentication::s07::1</w:t>
            </w:r>
          </w:p>
        </w:tc>
        <w:tc>
          <w:tcPr>
            <w:tcW w:type="dxa" w:w="1330"/>
          </w:tcPr>
          <w:p>
            <w:pPr>
              <w:spacing w:after="0"/>
            </w:pPr>
            <w:r/>
            <w:r>
              <w:rPr>
                <w:rFonts w:ascii="Arial" w:hAnsi="Arial" w:eastAsia="Arial" w:cs="Arial"/>
                <w:b w:val="0"/>
                <w:i w:val="0"/>
                <w:sz w:val="14"/>
              </w:rPr>
              <w:t>0.18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limitations of misuse detection systems when used to detect attacks.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Misuse detection systems are ineffective against previously unknown attack methods.</w:t>
            </w:r>
          </w:p>
        </w:tc>
        <w:tc>
          <w:tcPr>
            <w:tcW w:type="dxa" w:w="1330"/>
          </w:tcPr>
          <w:p>
            <w:pPr>
              <w:spacing w:after="0"/>
            </w:pPr>
            <w:r/>
            <w:r>
              <w:rPr>
                <w:rFonts w:ascii="Arial" w:hAnsi="Arial" w:eastAsia="Arial" w:cs="Arial"/>
                <w:b w:val="0"/>
                <w:i w:val="0"/>
                <w:sz w:val="15"/>
              </w:rPr>
              <w:t>"They can detect many or all known attack patterns, but they are of little use for unknown attack methods."</w:t>
            </w:r>
          </w:p>
        </w:tc>
        <w:tc>
          <w:tcPr>
            <w:tcW w:type="dxa" w:w="1330"/>
          </w:tcPr>
          <w:p>
            <w:pPr>
              <w:spacing w:after="0"/>
            </w:pPr>
            <w:r/>
            <w:r>
              <w:rPr>
                <w:rFonts w:ascii="Arial" w:hAnsi="Arial" w:eastAsia="Arial" w:cs="Arial"/>
                <w:b w:val="0"/>
                <w:i w:val="0"/>
                <w:sz w:val="15"/>
              </w:rPr>
              <w:t>062 - Intrusion Detection System, slide 17</w:t>
            </w:r>
          </w:p>
        </w:tc>
        <w:tc>
          <w:tcPr>
            <w:tcW w:type="dxa" w:w="1330"/>
          </w:tcPr>
          <w:p>
            <w:pPr>
              <w:spacing w:after="0"/>
            </w:pPr>
            <w:r/>
            <w:r>
              <w:rPr>
                <w:rFonts w:ascii="Arial" w:hAnsi="Arial" w:eastAsia="Arial" w:cs="Arial"/>
                <w:b w:val="0"/>
                <w:i w:val="0"/>
                <w:sz w:val="14"/>
              </w:rPr>
              <w:t>062 - Intrusion Detection System::s17::1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State transition analysis misuse detection cannot identify denial of service attacks.</w:t>
            </w:r>
          </w:p>
        </w:tc>
        <w:tc>
          <w:tcPr>
            <w:tcW w:type="dxa" w:w="1330"/>
          </w:tcPr>
          <w:p>
            <w:pPr>
              <w:spacing w:after="0"/>
            </w:pPr>
            <w:r/>
            <w:r>
              <w:rPr>
                <w:rFonts w:ascii="Arial" w:hAnsi="Arial" w:eastAsia="Arial" w:cs="Arial"/>
                <w:b w:val="0"/>
                <w:i w:val="0"/>
                <w:sz w:val="15"/>
              </w:rPr>
              <w:t>"They can't detect denail of service attacks."</w:t>
            </w:r>
          </w:p>
        </w:tc>
        <w:tc>
          <w:tcPr>
            <w:tcW w:type="dxa" w:w="1330"/>
          </w:tcPr>
          <w:p>
            <w:pPr>
              <w:spacing w:after="0"/>
            </w:pPr>
            <w:r/>
            <w:r>
              <w:rPr>
                <w:rFonts w:ascii="Arial" w:hAnsi="Arial" w:eastAsia="Arial" w:cs="Arial"/>
                <w:b w:val="0"/>
                <w:i w:val="0"/>
                <w:sz w:val="15"/>
              </w:rPr>
              <w:t>062 - Intrusion Detection System, slide 21</w:t>
            </w:r>
          </w:p>
        </w:tc>
        <w:tc>
          <w:tcPr>
            <w:tcW w:type="dxa" w:w="1330"/>
          </w:tcPr>
          <w:p>
            <w:pPr>
              <w:spacing w:after="0"/>
            </w:pPr>
            <w:r/>
            <w:r>
              <w:rPr>
                <w:rFonts w:ascii="Arial" w:hAnsi="Arial" w:eastAsia="Arial" w:cs="Arial"/>
                <w:b w:val="0"/>
                <w:i w:val="0"/>
                <w:sz w:val="14"/>
              </w:rPr>
              <w:t>062 - Intrusion Detection System::s21::1</w:t>
            </w:r>
          </w:p>
        </w:tc>
        <w:tc>
          <w:tcPr>
            <w:tcW w:type="dxa" w:w="1330"/>
          </w:tcPr>
          <w:p>
            <w:pPr>
              <w:spacing w:after="0"/>
            </w:pPr>
            <w:r/>
            <w:r>
              <w:rPr>
                <w:rFonts w:ascii="Arial" w:hAnsi="Arial" w:eastAsia="Arial" w:cs="Arial"/>
                <w:b w:val="0"/>
                <w:i w:val="0"/>
                <w:sz w:val="14"/>
              </w:rPr>
              <w:t>0.38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17; 062 - Intrusion Detection System, slide 21</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distinction between a vulnerability, a threat and an attack as presented in the security fundamentals lecture, and state one countermeasure principle for protecting assets against such dangers.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vulnerability is described as a weakness of a system that can be exploited to damage assets.</w:t>
            </w:r>
          </w:p>
        </w:tc>
        <w:tc>
          <w:tcPr>
            <w:tcW w:type="dxa" w:w="1330"/>
          </w:tcPr>
          <w:p>
            <w:pPr>
              <w:spacing w:after="0"/>
            </w:pPr>
            <w:r/>
            <w:r>
              <w:rPr>
                <w:rFonts w:ascii="Arial" w:hAnsi="Arial" w:eastAsia="Arial" w:cs="Arial"/>
                <w:b w:val="0"/>
                <w:i w:val="0"/>
                <w:sz w:val="15"/>
              </w:rPr>
              <w:t>"Vulnerabilities: Weakness of a system that can be exploited to damage assets"</w:t>
            </w:r>
          </w:p>
        </w:tc>
        <w:tc>
          <w:tcPr>
            <w:tcW w:type="dxa" w:w="1330"/>
          </w:tcPr>
          <w:p>
            <w:pPr>
              <w:spacing w:after="0"/>
            </w:pPr>
            <w:r/>
            <w:r>
              <w:rPr>
                <w:rFonts w:ascii="Arial" w:hAnsi="Arial" w:eastAsia="Arial" w:cs="Arial"/>
                <w:b w:val="0"/>
                <w:i w:val="0"/>
                <w:sz w:val="15"/>
              </w:rPr>
              <w:t>011 - Introduction to Computer Security, slide 9</w:t>
            </w:r>
          </w:p>
        </w:tc>
        <w:tc>
          <w:tcPr>
            <w:tcW w:type="dxa" w:w="1330"/>
          </w:tcPr>
          <w:p>
            <w:pPr>
              <w:spacing w:after="0"/>
            </w:pPr>
            <w:r/>
            <w:r>
              <w:rPr>
                <w:rFonts w:ascii="Arial" w:hAnsi="Arial" w:eastAsia="Arial" w:cs="Arial"/>
                <w:b w:val="0"/>
                <w:i w:val="0"/>
                <w:sz w:val="14"/>
              </w:rPr>
              <w:t>011 - Introduction to Computer Security::s09::1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threat is characterised as a potential violation of security rather than an actual one.</w:t>
            </w:r>
          </w:p>
        </w:tc>
        <w:tc>
          <w:tcPr>
            <w:tcW w:type="dxa" w:w="1330"/>
          </w:tcPr>
          <w:p>
            <w:pPr>
              <w:spacing w:after="0"/>
            </w:pPr>
            <w:r/>
            <w:r>
              <w:rPr>
                <w:rFonts w:ascii="Arial" w:hAnsi="Arial" w:eastAsia="Arial" w:cs="Arial"/>
                <w:b w:val="0"/>
                <w:i w:val="0"/>
                <w:sz w:val="15"/>
              </w:rPr>
              <w:t>"Threats: A threat is a "potential" violation of security"</w:t>
            </w:r>
          </w:p>
        </w:tc>
        <w:tc>
          <w:tcPr>
            <w:tcW w:type="dxa" w:w="1330"/>
          </w:tcPr>
          <w:p>
            <w:pPr>
              <w:spacing w:after="0"/>
            </w:pPr>
            <w:r/>
            <w:r>
              <w:rPr>
                <w:rFonts w:ascii="Arial" w:hAnsi="Arial" w:eastAsia="Arial" w:cs="Arial"/>
                <w:b w:val="0"/>
                <w:i w:val="0"/>
                <w:sz w:val="15"/>
              </w:rPr>
              <w:t>011 - Introduction to Computer Security, slide 9</w:t>
            </w:r>
          </w:p>
        </w:tc>
        <w:tc>
          <w:tcPr>
            <w:tcW w:type="dxa" w:w="1330"/>
          </w:tcPr>
          <w:p>
            <w:pPr>
              <w:spacing w:after="0"/>
            </w:pPr>
            <w:r/>
            <w:r>
              <w:rPr>
                <w:rFonts w:ascii="Arial" w:hAnsi="Arial" w:eastAsia="Arial" w:cs="Arial"/>
                <w:b w:val="0"/>
                <w:i w:val="0"/>
                <w:sz w:val="14"/>
              </w:rPr>
              <w:t>011 - Introduction to Computer Security::s09::1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An attack is defined as the actual violation of security.</w:t>
            </w:r>
          </w:p>
        </w:tc>
        <w:tc>
          <w:tcPr>
            <w:tcW w:type="dxa" w:w="1330"/>
          </w:tcPr>
          <w:p>
            <w:pPr>
              <w:spacing w:after="0"/>
            </w:pPr>
            <w:r/>
            <w:r>
              <w:rPr>
                <w:rFonts w:ascii="Arial" w:hAnsi="Arial" w:eastAsia="Arial" w:cs="Arial"/>
                <w:b w:val="0"/>
                <w:i w:val="0"/>
                <w:sz w:val="15"/>
              </w:rPr>
              <w:t>"Attacks: The actual violation of security"</w:t>
            </w:r>
          </w:p>
        </w:tc>
        <w:tc>
          <w:tcPr>
            <w:tcW w:type="dxa" w:w="1330"/>
          </w:tcPr>
          <w:p>
            <w:pPr>
              <w:spacing w:after="0"/>
            </w:pPr>
            <w:r/>
            <w:r>
              <w:rPr>
                <w:rFonts w:ascii="Arial" w:hAnsi="Arial" w:eastAsia="Arial" w:cs="Arial"/>
                <w:b w:val="0"/>
                <w:i w:val="0"/>
                <w:sz w:val="15"/>
              </w:rPr>
              <w:t>011 - Introduction to Computer Security, slide 9</w:t>
            </w:r>
          </w:p>
        </w:tc>
        <w:tc>
          <w:tcPr>
            <w:tcW w:type="dxa" w:w="1330"/>
          </w:tcPr>
          <w:p>
            <w:pPr>
              <w:spacing w:after="0"/>
            </w:pPr>
            <w:r/>
            <w:r>
              <w:rPr>
                <w:rFonts w:ascii="Arial" w:hAnsi="Arial" w:eastAsia="Arial" w:cs="Arial"/>
                <w:b w:val="0"/>
                <w:i w:val="0"/>
                <w:sz w:val="14"/>
              </w:rPr>
              <w:t>011 - Introduction to Computer Security::s09::1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threat is any object, person or other entity that represents a constant danger to an asset.</w:t>
            </w:r>
          </w:p>
        </w:tc>
        <w:tc>
          <w:tcPr>
            <w:tcW w:type="dxa" w:w="1330"/>
          </w:tcPr>
          <w:p>
            <w:pPr>
              <w:spacing w:after="0"/>
            </w:pPr>
            <w:r/>
            <w:r>
              <w:rPr>
                <w:rFonts w:ascii="Arial" w:hAnsi="Arial" w:eastAsia="Arial" w:cs="Arial"/>
                <w:b w:val="0"/>
                <w:i w:val="0"/>
                <w:sz w:val="15"/>
              </w:rPr>
              <w:t>"Threat: object, person, or other entity representing a constant danger to an asset"</w:t>
            </w:r>
          </w:p>
        </w:tc>
        <w:tc>
          <w:tcPr>
            <w:tcW w:type="dxa" w:w="1330"/>
          </w:tcPr>
          <w:p>
            <w:pPr>
              <w:spacing w:after="0"/>
            </w:pPr>
            <w:r/>
            <w:r>
              <w:rPr>
                <w:rFonts w:ascii="Arial" w:hAnsi="Arial" w:eastAsia="Arial" w:cs="Arial"/>
                <w:b w:val="0"/>
                <w:i w:val="0"/>
                <w:sz w:val="15"/>
              </w:rPr>
              <w:t>011 - Introduction to Computer Security, slide 28</w:t>
            </w:r>
          </w:p>
        </w:tc>
        <w:tc>
          <w:tcPr>
            <w:tcW w:type="dxa" w:w="1330"/>
          </w:tcPr>
          <w:p>
            <w:pPr>
              <w:spacing w:after="0"/>
            </w:pPr>
            <w:r/>
            <w:r>
              <w:rPr>
                <w:rFonts w:ascii="Arial" w:hAnsi="Arial" w:eastAsia="Arial" w:cs="Arial"/>
                <w:b w:val="0"/>
                <w:i w:val="0"/>
                <w:sz w:val="14"/>
              </w:rPr>
              <w:t>011 - Introduction to Computer Security::s28::1</w:t>
            </w:r>
          </w:p>
        </w:tc>
        <w:tc>
          <w:tcPr>
            <w:tcW w:type="dxa" w:w="1330"/>
          </w:tcPr>
          <w:p>
            <w:pPr>
              <w:spacing w:after="0"/>
            </w:pPr>
            <w:r/>
            <w:r>
              <w:rPr>
                <w:rFonts w:ascii="Arial" w:hAnsi="Arial" w:eastAsia="Arial" w:cs="Arial"/>
                <w:b w:val="0"/>
                <w:i w:val="0"/>
                <w:sz w:val="14"/>
              </w:rPr>
              <w:t>0.90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An attack is a deliberate act that exploits a vulnerability.</w:t>
            </w:r>
          </w:p>
        </w:tc>
        <w:tc>
          <w:tcPr>
            <w:tcW w:type="dxa" w:w="1330"/>
          </w:tcPr>
          <w:p>
            <w:pPr>
              <w:spacing w:after="0"/>
            </w:pPr>
            <w:r/>
            <w:r>
              <w:rPr>
                <w:rFonts w:ascii="Arial" w:hAnsi="Arial" w:eastAsia="Arial" w:cs="Arial"/>
                <w:b w:val="0"/>
                <w:i w:val="0"/>
                <w:sz w:val="15"/>
              </w:rPr>
              <w:t>"Attack: a deliberate act that exploits vulnerability"</w:t>
            </w:r>
          </w:p>
        </w:tc>
        <w:tc>
          <w:tcPr>
            <w:tcW w:type="dxa" w:w="1330"/>
          </w:tcPr>
          <w:p>
            <w:pPr>
              <w:spacing w:after="0"/>
            </w:pPr>
            <w:r/>
            <w:r>
              <w:rPr>
                <w:rFonts w:ascii="Arial" w:hAnsi="Arial" w:eastAsia="Arial" w:cs="Arial"/>
                <w:b w:val="0"/>
                <w:i w:val="0"/>
                <w:sz w:val="15"/>
              </w:rPr>
              <w:t>011 - Introduction to Computer Security, slide 28</w:t>
            </w:r>
          </w:p>
        </w:tc>
        <w:tc>
          <w:tcPr>
            <w:tcW w:type="dxa" w:w="1330"/>
          </w:tcPr>
          <w:p>
            <w:pPr>
              <w:spacing w:after="0"/>
            </w:pPr>
            <w:r/>
            <w:r>
              <w:rPr>
                <w:rFonts w:ascii="Arial" w:hAnsi="Arial" w:eastAsia="Arial" w:cs="Arial"/>
                <w:b w:val="0"/>
                <w:i w:val="0"/>
                <w:sz w:val="14"/>
              </w:rPr>
              <w:t>011 - Introduction to Computer Security::s28::1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Protection of assets should combine prevention, detection and response techniques.</w:t>
            </w:r>
          </w:p>
        </w:tc>
        <w:tc>
          <w:tcPr>
            <w:tcW w:type="dxa" w:w="1330"/>
          </w:tcPr>
          <w:p>
            <w:pPr>
              <w:spacing w:after="0"/>
            </w:pPr>
            <w:r/>
            <w:r>
              <w:rPr>
                <w:rFonts w:ascii="Arial" w:hAnsi="Arial" w:eastAsia="Arial" w:cs="Arial"/>
                <w:b w:val="0"/>
                <w:i w:val="0"/>
                <w:sz w:val="15"/>
              </w:rPr>
              <w:t>"Protection of assets encompasses prevention, detection and response techniques"</w:t>
            </w:r>
          </w:p>
        </w:tc>
        <w:tc>
          <w:tcPr>
            <w:tcW w:type="dxa" w:w="1330"/>
          </w:tcPr>
          <w:p>
            <w:pPr>
              <w:spacing w:after="0"/>
            </w:pPr>
            <w:r/>
            <w:r>
              <w:rPr>
                <w:rFonts w:ascii="Arial" w:hAnsi="Arial" w:eastAsia="Arial" w:cs="Arial"/>
                <w:b w:val="0"/>
                <w:i w:val="0"/>
                <w:sz w:val="15"/>
              </w:rPr>
              <w:t>011 - Introduction to Computer Security, slide 28</w:t>
            </w:r>
          </w:p>
        </w:tc>
        <w:tc>
          <w:tcPr>
            <w:tcW w:type="dxa" w:w="1330"/>
          </w:tcPr>
          <w:p>
            <w:pPr>
              <w:spacing w:after="0"/>
            </w:pPr>
            <w:r/>
            <w:r>
              <w:rPr>
                <w:rFonts w:ascii="Arial" w:hAnsi="Arial" w:eastAsia="Arial" w:cs="Arial"/>
                <w:b w:val="0"/>
                <w:i w:val="0"/>
                <w:sz w:val="14"/>
              </w:rPr>
              <w:t>011 - Introduction to Computer Security::s28::1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28; 011 - Introduction to Computer Security, slide 9</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(5) password security controls that can be applied to protect a system's password files and user accounts.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Apply access control to the password files so that only authorised parties can read them.</w:t>
            </w:r>
          </w:p>
        </w:tc>
        <w:tc>
          <w:tcPr>
            <w:tcW w:type="dxa" w:w="1330"/>
          </w:tcPr>
          <w:p>
            <w:pPr>
              <w:spacing w:after="0"/>
            </w:pPr>
            <w:r/>
            <w:r>
              <w:rPr>
                <w:rFonts w:ascii="Arial" w:hAnsi="Arial" w:eastAsia="Arial" w:cs="Arial"/>
                <w:b w:val="0"/>
                <w:i w:val="0"/>
                <w:sz w:val="15"/>
              </w:rPr>
              <w:t>"Access control applied to password ﬁles"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De-activate an account after several failed login attempts.</w:t>
            </w:r>
          </w:p>
        </w:tc>
        <w:tc>
          <w:tcPr>
            <w:tcW w:type="dxa" w:w="1330"/>
          </w:tcPr>
          <w:p>
            <w:pPr>
              <w:spacing w:after="0"/>
            </w:pPr>
            <w:r/>
            <w:r>
              <w:rPr>
                <w:rFonts w:ascii="Arial" w:hAnsi="Arial" w:eastAsia="Arial" w:cs="Arial"/>
                <w:b w:val="0"/>
                <w:i w:val="0"/>
                <w:sz w:val="15"/>
              </w:rPr>
              <w:t>"De-activation of accounts after multiple failed logins"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Show the time of the user's last login so anomalies can be noticed.</w:t>
            </w:r>
          </w:p>
        </w:tc>
        <w:tc>
          <w:tcPr>
            <w:tcW w:type="dxa" w:w="1330"/>
          </w:tcPr>
          <w:p>
            <w:pPr>
              <w:spacing w:after="0"/>
            </w:pPr>
            <w:r/>
            <w:r>
              <w:rPr>
                <w:rFonts w:ascii="Arial" w:hAnsi="Arial" w:eastAsia="Arial" w:cs="Arial"/>
                <w:b w:val="0"/>
                <w:i w:val="0"/>
                <w:sz w:val="15"/>
              </w:rPr>
              <w:t>"Displaying the time of a last login"</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0.38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Enforce password policies, for example for the root password.</w:t>
            </w:r>
          </w:p>
        </w:tc>
        <w:tc>
          <w:tcPr>
            <w:tcW w:type="dxa" w:w="1330"/>
          </w:tcPr>
          <w:p>
            <w:pPr>
              <w:spacing w:after="0"/>
            </w:pPr>
            <w:r/>
            <w:r>
              <w:rPr>
                <w:rFonts w:ascii="Arial" w:hAnsi="Arial" w:eastAsia="Arial" w:cs="Arial"/>
                <w:b w:val="0"/>
                <w:i w:val="0"/>
                <w:sz w:val="15"/>
              </w:rPr>
              <w:t>"Password policies, e.g. for root password"</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Store the password in encrypted form using a one-way hash function.</w:t>
            </w:r>
          </w:p>
        </w:tc>
        <w:tc>
          <w:tcPr>
            <w:tcW w:type="dxa" w:w="1330"/>
          </w:tcPr>
          <w:p>
            <w:pPr>
              <w:spacing w:after="0"/>
            </w:pPr>
            <w:r/>
            <w:r>
              <w:rPr>
                <w:rFonts w:ascii="Arial" w:hAnsi="Arial" w:eastAsia="Arial" w:cs="Arial"/>
                <w:b w:val="0"/>
                <w:i w:val="0"/>
                <w:sz w:val="15"/>
              </w:rPr>
              <w:t>"Password is stored in an encrypted form using a one-way hash function:"</w:t>
            </w:r>
          </w:p>
        </w:tc>
        <w:tc>
          <w:tcPr>
            <w:tcW w:type="dxa" w:w="1330"/>
          </w:tcPr>
          <w:p>
            <w:pPr>
              <w:spacing w:after="0"/>
            </w:pPr>
            <w:r/>
            <w:r>
              <w:rPr>
                <w:rFonts w:ascii="Arial" w:hAnsi="Arial" w:eastAsia="Arial" w:cs="Arial"/>
                <w:b w:val="0"/>
                <w:i w:val="0"/>
                <w:sz w:val="15"/>
              </w:rPr>
              <w:t>022 - Identification and Authentication, slide 8</w:t>
            </w:r>
          </w:p>
        </w:tc>
        <w:tc>
          <w:tcPr>
            <w:tcW w:type="dxa" w:w="1330"/>
          </w:tcPr>
          <w:p>
            <w:pPr>
              <w:spacing w:after="0"/>
            </w:pPr>
            <w:r/>
            <w:r>
              <w:rPr>
                <w:rFonts w:ascii="Arial" w:hAnsi="Arial" w:eastAsia="Arial" w:cs="Arial"/>
                <w:b w:val="0"/>
                <w:i w:val="0"/>
                <w:sz w:val="14"/>
              </w:rPr>
              <w:t>022 - Identification and Authentication::s08::1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design criteria that Kerberos satisfies and the benefits that motivate organisations to adopt single sign-on solutions such as Kerberos, smart cards and two-factor authentication.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Kerberos prevents eavesdropping because no password is ever transmitted in clear text.</w:t>
            </w:r>
          </w:p>
        </w:tc>
        <w:tc>
          <w:tcPr>
            <w:tcW w:type="dxa" w:w="1330"/>
          </w:tcPr>
          <w:p>
            <w:pPr>
              <w:spacing w:after="0"/>
            </w:pPr>
            <w:r/>
            <w:r>
              <w:rPr>
                <w:rFonts w:ascii="Arial" w:hAnsi="Arial" w:eastAsia="Arial" w:cs="Arial"/>
                <w:b w:val="0"/>
                <w:i w:val="0"/>
                <w:sz w:val="15"/>
              </w:rPr>
              <w:t>"Security against eavesdropping: no password transmission in clear text."</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Kerberos is transparent to the user, who is unaware of any authentication beyond the initial login.</w:t>
            </w:r>
          </w:p>
        </w:tc>
        <w:tc>
          <w:tcPr>
            <w:tcW w:type="dxa" w:w="1330"/>
          </w:tcPr>
          <w:p>
            <w:pPr>
              <w:spacing w:after="0"/>
            </w:pPr>
            <w:r/>
            <w:r>
              <w:rPr>
                <w:rFonts w:ascii="Arial" w:hAnsi="Arial" w:eastAsia="Arial" w:cs="Arial"/>
                <w:b w:val="0"/>
                <w:i w:val="0"/>
                <w:sz w:val="15"/>
              </w:rPr>
              <w:t>"Transparency: user is not aware of any authentication beyond an initial login."</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Single sign-on reduces the burden of remembering and typing passwords and lowers password maintenance effort.</w:t>
            </w:r>
          </w:p>
        </w:tc>
        <w:tc>
          <w:tcPr>
            <w:tcW w:type="dxa" w:w="1330"/>
          </w:tcPr>
          <w:p>
            <w:pPr>
              <w:spacing w:after="0"/>
            </w:pPr>
            <w:r/>
            <w:r>
              <w:rPr>
                <w:rFonts w:ascii="Arial" w:hAnsi="Arial" w:eastAsia="Arial" w:cs="Arial"/>
                <w:b w:val="0"/>
                <w:i w:val="0"/>
                <w:sz w:val="15"/>
              </w:rPr>
              <w:t>"Reduce the need to memorize passwords"</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0.22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Single sign-on can be realised through client-server architectures such as Kerberos and Active Directory.</w:t>
            </w:r>
          </w:p>
        </w:tc>
        <w:tc>
          <w:tcPr>
            <w:tcW w:type="dxa" w:w="1330"/>
          </w:tcPr>
          <w:p>
            <w:pPr>
              <w:spacing w:after="0"/>
            </w:pPr>
            <w:r/>
            <w:r>
              <w:rPr>
                <w:rFonts w:ascii="Arial" w:hAnsi="Arial" w:eastAsia="Arial" w:cs="Arial"/>
                <w:b w:val="0"/>
                <w:i w:val="0"/>
                <w:sz w:val="15"/>
              </w:rPr>
              <w:t>"Client-server architectures (Kerberos, Active Directory)"</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Smart cards, biometrics and two-factor authentication are alternatives to passwords and shared secrets.</w:t>
            </w:r>
          </w:p>
        </w:tc>
        <w:tc>
          <w:tcPr>
            <w:tcW w:type="dxa" w:w="1330"/>
          </w:tcPr>
          <w:p>
            <w:pPr>
              <w:spacing w:after="0"/>
            </w:pPr>
            <w:r/>
            <w:r>
              <w:rPr>
                <w:rFonts w:ascii="Arial" w:hAnsi="Arial" w:eastAsia="Arial" w:cs="Arial"/>
                <w:b w:val="0"/>
                <w:i w:val="0"/>
                <w:sz w:val="15"/>
              </w:rPr>
              <w:t>"Alternative user authentication mechanisms are smart cards, biometric methods and two-factor authentication."</w:t>
            </w:r>
          </w:p>
        </w:tc>
        <w:tc>
          <w:tcPr>
            <w:tcW w:type="dxa" w:w="1330"/>
          </w:tcPr>
          <w:p>
            <w:pPr>
              <w:spacing w:after="0"/>
            </w:pPr>
            <w:r/>
            <w:r>
              <w:rPr>
                <w:rFonts w:ascii="Arial" w:hAnsi="Arial" w:eastAsia="Arial" w:cs="Arial"/>
                <w:b w:val="0"/>
                <w:i w:val="0"/>
                <w:sz w:val="15"/>
              </w:rPr>
              <w:t>022 - Identification and Authentication, slide 24</w:t>
            </w:r>
          </w:p>
        </w:tc>
        <w:tc>
          <w:tcPr>
            <w:tcW w:type="dxa" w:w="1330"/>
          </w:tcPr>
          <w:p>
            <w:pPr>
              <w:spacing w:after="0"/>
            </w:pPr>
            <w:r/>
            <w:r>
              <w:rPr>
                <w:rFonts w:ascii="Arial" w:hAnsi="Arial" w:eastAsia="Arial" w:cs="Arial"/>
                <w:b w:val="0"/>
                <w:i w:val="0"/>
                <w:sz w:val="14"/>
              </w:rPr>
              <w:t>022 - Identification and Authentication::s24::1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24</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PLACEHOLDER</w:t>
      </w:r>
    </w:p>
    <w:p>
      <w:pPr>
        <w:spacing w:before="0" w:after="20"/>
      </w:pPr>
      <w:r>
        <w:rPr>
          <w:rFonts w:ascii="Arial" w:hAnsi="Arial" w:eastAsia="Arial" w:cs="Arial"/>
          <w:b w:val="0"/>
          <w:i w:val="0"/>
          <w:sz w:val="19"/>
        </w:rPr>
        <w:t>Topic: risk/management (ethics); command: Explain</w:t>
      </w:r>
    </w:p>
    <w:p>
      <w:pPr>
        <w:spacing w:before="0" w:after="20"/>
      </w:pPr>
      <w:r>
        <w:rPr>
          <w:rFonts w:ascii="Arial" w:hAnsi="Arial" w:eastAsia="Arial" w:cs="Arial"/>
          <w:b w:val="0"/>
          <w:i/>
          <w:sz w:val="18"/>
        </w:rPr>
        <w:t>Status: placeholder - no supported question passed verification.</w:t>
      </w:r>
    </w:p>
    <w:p>
      <w:pPr>
        <w:spacing w:before="0" w:after="120"/>
      </w:pPr>
      <w:r>
        <w:rPr>
          <w:rFonts w:ascii="Arial" w:hAnsi="Arial" w:eastAsia="Arial" w:cs="Arial"/>
          <w:b w:val="0"/>
          <w:i w:val="0"/>
          <w:sz w:val="17"/>
        </w:rPr>
        <w:t>Reason: B2a: near-duplicate (seq 0.69, content 0.65) of accepted A8b: 'Discuss how a professional code of ethics and conduct, such as the ACM code, guides a computing professional in carrying out security-relate'; choose a different question angle</w:t>
      </w:r>
    </w:p>
    <w:p>
      <w:pPr>
        <w:spacing w:before="200" w:after="40"/>
      </w:pPr>
      <w:r>
        <w:rPr>
          <w:rFonts w:ascii="Arial" w:hAnsi="Arial" w:eastAsia="Arial" w:cs="Arial"/>
          <w:b/>
          <w:i w:val="0"/>
          <w:sz w:val="22"/>
        </w:rPr>
        <w:t>B2b - 5 marks - PLACEHOLDER</w:t>
      </w:r>
    </w:p>
    <w:p>
      <w:pPr>
        <w:spacing w:before="0" w:after="20"/>
      </w:pPr>
      <w:r>
        <w:rPr>
          <w:rFonts w:ascii="Arial" w:hAnsi="Arial" w:eastAsia="Arial" w:cs="Arial"/>
          <w:b w:val="0"/>
          <w:i w:val="0"/>
          <w:sz w:val="19"/>
        </w:rPr>
        <w:t>Topic: risk/management (ethics); command: Discuss</w:t>
      </w:r>
    </w:p>
    <w:p>
      <w:pPr>
        <w:spacing w:before="0" w:after="20"/>
      </w:pPr>
      <w:r>
        <w:rPr>
          <w:rFonts w:ascii="Arial" w:hAnsi="Arial" w:eastAsia="Arial" w:cs="Arial"/>
          <w:b w:val="0"/>
          <w:i/>
          <w:sz w:val="18"/>
        </w:rPr>
        <w:t>Status: placeholder - no supported question passed verification.</w:t>
      </w:r>
    </w:p>
    <w:p>
      <w:pPr>
        <w:spacing w:before="0" w:after="120"/>
      </w:pPr>
      <w:r>
        <w:rPr>
          <w:rFonts w:ascii="Arial" w:hAnsi="Arial" w:eastAsia="Arial" w:cs="Arial"/>
          <w:b w:val="0"/>
          <w:i w:val="0"/>
          <w:sz w:val="17"/>
        </w:rPr>
        <w:t>Reason: B2b: Part B (a) is unresolved</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