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described in the lecture on ethics and computer security.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Morals are described as traditions of belief concerning right and wrong conduct within a society.</w:t>
            </w:r>
          </w:p>
        </w:tc>
        <w:tc>
          <w:tcPr>
            <w:tcW w:type="dxa" w:w="1330"/>
          </w:tcPr>
          <w:p>
            <w:pPr>
              <w:spacing w:after="0"/>
            </w:pPr>
            <w:r/>
            <w:r>
              <w:rPr>
                <w:rFonts w:ascii="Arial" w:hAnsi="Arial" w:eastAsia="Arial" w:cs="Arial"/>
                <w:b w:val="0"/>
                <w:i w:val="0"/>
                <w:sz w:val="15"/>
              </w:rPr>
              <w:t>"Morals are traditions of belief about right and wrong conduct"</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Laws are formal rules of conduct imposed by a sovereign authority such as a government on its subjects or citizens.</w:t>
            </w:r>
          </w:p>
        </w:tc>
        <w:tc>
          <w:tcPr>
            <w:tcW w:type="dxa" w:w="1330"/>
          </w:tcPr>
          <w:p>
            <w:pPr>
              <w:spacing w:after="0"/>
            </w:pPr>
            <w:r/>
            <w:r>
              <w:rPr>
                <w:rFonts w:ascii="Arial" w:hAnsi="Arial" w:eastAsia="Arial" w:cs="Arial"/>
                <w:b w:val="0"/>
                <w:i w:val="0"/>
                <w:sz w:val="15"/>
              </w:rPr>
              <w:t>"Laws are formal rules of conduct that a sovereign authority, such as a government, imposes on its subjects or citizens"</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professional conduct requirements that the ACM code of ethics places on a computing professional, as presented in the lecture on ethics and computer security.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professional must aim for high quality in the processes and products of their professional work.</w:t>
            </w:r>
          </w:p>
        </w:tc>
        <w:tc>
          <w:tcPr>
            <w:tcW w:type="dxa" w:w="1330"/>
          </w:tcPr>
          <w:p>
            <w:pPr>
              <w:spacing w:after="0"/>
            </w:pPr>
            <w:r/>
            <w:r>
              <w:rPr>
                <w:rFonts w:ascii="Arial" w:hAnsi="Arial" w:eastAsia="Arial" w:cs="Arial"/>
                <w:b w:val="0"/>
                <w:i w:val="0"/>
                <w:sz w:val="15"/>
              </w:rPr>
              <w:t>"Strive to achieve high quality in both the processes and products of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professional must keep up high standards of competence, conduct and ethical practice.</w:t>
            </w:r>
          </w:p>
        </w:tc>
        <w:tc>
          <w:tcPr>
            <w:tcW w:type="dxa" w:w="1330"/>
          </w:tcPr>
          <w:p>
            <w:pPr>
              <w:spacing w:after="0"/>
            </w:pPr>
            <w:r/>
            <w:r>
              <w:rPr>
                <w:rFonts w:ascii="Arial" w:hAnsi="Arial" w:eastAsia="Arial" w:cs="Arial"/>
                <w:b w:val="0"/>
                <w:i w:val="0"/>
                <w:sz w:val="15"/>
              </w:rPr>
              <w:t>"Maintain high standards of professional competence, conduct, and ethical practice."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professional must be aware of, and respect, the existing rules that apply to professional work.</w:t>
            </w:r>
          </w:p>
        </w:tc>
        <w:tc>
          <w:tcPr>
            <w:tcW w:type="dxa" w:w="1330"/>
          </w:tcPr>
          <w:p>
            <w:pPr>
              <w:spacing w:after="0"/>
            </w:pPr>
            <w:r/>
            <w:r>
              <w:rPr>
                <w:rFonts w:ascii="Arial" w:hAnsi="Arial" w:eastAsia="Arial" w:cs="Arial"/>
                <w:b w:val="0"/>
                <w:i w:val="0"/>
                <w:sz w:val="15"/>
              </w:rPr>
              <w:t>"Know and respect existing rules pertaining to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professional must give and accept suitable professional review.</w:t>
            </w:r>
          </w:p>
        </w:tc>
        <w:tc>
          <w:tcPr>
            <w:tcW w:type="dxa" w:w="1330"/>
          </w:tcPr>
          <w:p>
            <w:pPr>
              <w:spacing w:after="0"/>
            </w:pPr>
            <w:r/>
            <w:r>
              <w:rPr>
                <w:rFonts w:ascii="Arial" w:hAnsi="Arial" w:eastAsia="Arial" w:cs="Arial"/>
                <w:b w:val="0"/>
                <w:i w:val="0"/>
                <w:sz w:val="15"/>
              </w:rPr>
              <w:t>"Accept and provide appropriate professional review."</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professional must only carry out work in areas where they are competent.</w:t>
            </w:r>
          </w:p>
        </w:tc>
        <w:tc>
          <w:tcPr>
            <w:tcW w:type="dxa" w:w="1330"/>
          </w:tcPr>
          <w:p>
            <w:pPr>
              <w:spacing w:after="0"/>
            </w:pPr>
            <w:r/>
            <w:r>
              <w:rPr>
                <w:rFonts w:ascii="Arial" w:hAnsi="Arial" w:eastAsia="Arial" w:cs="Arial"/>
                <w:b w:val="0"/>
                <w:i w:val="0"/>
                <w:sz w:val="15"/>
              </w:rPr>
              <w:t>"Perform work only in areas of competence."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professional must design and implement systems that are both robustly and usably secure.</w:t>
            </w:r>
          </w:p>
        </w:tc>
        <w:tc>
          <w:tcPr>
            <w:tcW w:type="dxa" w:w="1330"/>
          </w:tcPr>
          <w:p>
            <w:pPr>
              <w:spacing w:after="0"/>
            </w:pPr>
            <w:r/>
            <w:r>
              <w:rPr>
                <w:rFonts w:ascii="Arial" w:hAnsi="Arial" w:eastAsia="Arial" w:cs="Arial"/>
                <w:b w:val="0"/>
                <w:i w:val="0"/>
                <w:sz w:val="15"/>
              </w:rPr>
              <w:t>"Design and implement systems that are robustly and usably secure."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12</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company is deploying a network-based intrusion detection system (NIDS) across its campus network. List TWO (2) typical locations where NIDS sensors should be placed.</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Sensors should be positioned on the network segment just inside the firewall.</w:t>
            </w:r>
          </w:p>
        </w:tc>
        <w:tc>
          <w:tcPr>
            <w:tcW w:type="dxa" w:w="1330"/>
          </w:tcPr>
          <w:p>
            <w:pPr>
              <w:spacing w:after="0"/>
            </w:pPr>
            <w:r/>
            <w:r>
              <w:rPr>
                <w:rFonts w:ascii="Arial" w:hAnsi="Arial" w:eastAsia="Arial" w:cs="Arial"/>
                <w:b w:val="0"/>
                <w:i w:val="0"/>
                <w:sz w:val="15"/>
              </w:rPr>
              <w:t>"Just inside the firewall"</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Sensors should be positioned on the demilitarized zone (DMZ).</w:t>
            </w:r>
          </w:p>
        </w:tc>
        <w:tc>
          <w:tcPr>
            <w:tcW w:type="dxa" w:w="1330"/>
          </w:tcPr>
          <w:p>
            <w:pPr>
              <w:spacing w:after="0"/>
            </w:pPr>
            <w:r/>
            <w:r>
              <w:rPr>
                <w:rFonts w:ascii="Arial" w:hAnsi="Arial" w:eastAsia="Arial" w:cs="Arial"/>
                <w:b w:val="0"/>
                <w:i w:val="0"/>
                <w:sz w:val="15"/>
              </w:rPr>
              <w:t>"On the DMZ"</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0.17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three preventive network security mechanisms that an organization can deploy to protect its network, and for each mechanism describe how it controls or secures network traffic.</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firewall controls incoming and outgoing network traffic according to predetermined security policies.</w:t>
            </w:r>
          </w:p>
        </w:tc>
        <w:tc>
          <w:tcPr>
            <w:tcW w:type="dxa" w:w="1330"/>
          </w:tcPr>
          <w:p>
            <w:pPr>
              <w:spacing w:after="0"/>
            </w:pPr>
            <w:r/>
            <w:r>
              <w:rPr>
                <w:rFonts w:ascii="Arial" w:hAnsi="Arial" w:eastAsia="Arial" w:cs="Arial"/>
                <w:b w:val="0"/>
                <w:i w:val="0"/>
                <w:sz w:val="15"/>
              </w:rPr>
              <w:t>"Control incoming and outgoing traffic on network with predetermined security policies."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proxy server acts as a firewall and web filter, provides shared network connections, and caches data to speed up common requests, improving data security and network performance.</w:t>
            </w:r>
          </w:p>
        </w:tc>
        <w:tc>
          <w:tcPr>
            <w:tcW w:type="dxa" w:w="1330"/>
          </w:tcPr>
          <w:p>
            <w:pPr>
              <w:spacing w:after="0"/>
            </w:pPr>
            <w:r/>
            <w:r>
              <w:rPr>
                <w:rFonts w:ascii="Arial" w:hAnsi="Arial" w:eastAsia="Arial" w:cs="Arial"/>
                <w:b w:val="0"/>
                <w:i w:val="0"/>
                <w:sz w:val="15"/>
              </w:rPr>
              <w:t>"Proxy servers act as a firewall and web filter, provide shared network connections, and cache data to speed up common requests."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Network segmentation creates boundaries between network segments whose computing assets share a common function, risk, or role within the organization.</w:t>
            </w:r>
          </w:p>
        </w:tc>
        <w:tc>
          <w:tcPr>
            <w:tcW w:type="dxa" w:w="1330"/>
          </w:tcPr>
          <w:p>
            <w:pPr>
              <w:spacing w:after="0"/>
            </w:pPr>
            <w:r/>
            <w:r>
              <w:rPr>
                <w:rFonts w:ascii="Arial" w:hAnsi="Arial" w:eastAsia="Arial" w:cs="Arial"/>
                <w:b w:val="0"/>
                <w:i w:val="0"/>
                <w:sz w:val="15"/>
              </w:rPr>
              <w:t>"Boundaries between network segments where computing assets within the segment have a common function, risk or role within an organization."</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remote access VPN provides individual hosts or clients with remote and secure access to an organization's network.</w:t>
            </w:r>
          </w:p>
        </w:tc>
        <w:tc>
          <w:tcPr>
            <w:tcW w:type="dxa" w:w="1330"/>
          </w:tcPr>
          <w:p>
            <w:pPr>
              <w:spacing w:after="0"/>
            </w:pPr>
            <w:r/>
            <w:r>
              <w:rPr>
                <w:rFonts w:ascii="Arial" w:hAnsi="Arial" w:eastAsia="Arial" w:cs="Arial"/>
                <w:b w:val="0"/>
                <w:i w:val="0"/>
                <w:sz w:val="15"/>
              </w:rPr>
              <w:t>"Provides remote and secure access to an organization network to individual hosts or clients"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0.90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Zero Trust Network Access (ZTNA) ensures a user only has the access and permission required to fulfill the role.</w:t>
            </w:r>
          </w:p>
        </w:tc>
        <w:tc>
          <w:tcPr>
            <w:tcW w:type="dxa" w:w="1330"/>
          </w:tcPr>
          <w:p>
            <w:pPr>
              <w:spacing w:after="0"/>
            </w:pPr>
            <w:r/>
            <w:r>
              <w:rPr>
                <w:rFonts w:ascii="Arial" w:hAnsi="Arial" w:eastAsia="Arial" w:cs="Arial"/>
                <w:b w:val="0"/>
                <w:i w:val="0"/>
                <w:sz w:val="15"/>
              </w:rPr>
              <w:t>"A user should only has access and permission that required to fulfill the role"</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0.61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Intrusion detection/prevention systems detect or prevent network security attacks such as brute force attacks, Denial-of-Service attacks, and exploits of network vulnerabilities.</w:t>
            </w:r>
          </w:p>
        </w:tc>
        <w:tc>
          <w:tcPr>
            <w:tcW w:type="dxa" w:w="1330"/>
          </w:tcPr>
          <w:p>
            <w:pPr>
              <w:spacing w:after="0"/>
            </w:pPr>
            <w:r/>
            <w:r>
              <w:rPr>
                <w:rFonts w:ascii="Arial" w:hAnsi="Arial" w:eastAsia="Arial" w:cs="Arial"/>
                <w:b w:val="0"/>
                <w:i w:val="0"/>
                <w:sz w:val="15"/>
              </w:rPr>
              <w:t>"To detect or prevent the network security attacks such as brute force attacks, Denial-of-Service attacks and exploits of network vulnerabilities."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specific concern it was designed to address and how its access decisions differ from static policies.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Chinese Wall policy was proposed by Brewer and Nash to address conflicts of interest, and it is an access control confidentiality policy rather than an integrity policy.</w:t>
            </w:r>
          </w:p>
        </w:tc>
        <w:tc>
          <w:tcPr>
            <w:tcW w:type="dxa" w:w="1330"/>
          </w:tcPr>
          <w:p>
            <w:pPr>
              <w:spacing w:after="0"/>
            </w:pPr>
            <w:r/>
            <w:r>
              <w:rPr>
                <w:rFonts w:ascii="Arial" w:hAnsi="Arial" w:eastAsia="Arial" w:cs="Arial"/>
                <w:b w:val="0"/>
                <w:i w:val="0"/>
                <w:sz w:val="15"/>
              </w:rPr>
              <w:t>"Brewer and Nash (1989) proposed a policy called the Chinese Wall Policy that addresses such conflicts of interest."</w:t>
            </w:r>
          </w:p>
        </w:tc>
        <w:tc>
          <w:tcPr>
            <w:tcW w:type="dxa" w:w="1330"/>
          </w:tcPr>
          <w:p>
            <w:pPr>
              <w:spacing w:after="0"/>
            </w:pPr>
            <w:r/>
            <w:r>
              <w:rPr>
                <w:rFonts w:ascii="Arial" w:hAnsi="Arial" w:eastAsia="Arial" w:cs="Arial"/>
                <w:b w:val="0"/>
                <w:i w:val="0"/>
                <w:sz w:val="15"/>
              </w:rPr>
              <w:t>024 - Formal Security Model, slide 21</w:t>
            </w:r>
          </w:p>
        </w:tc>
        <w:tc>
          <w:tcPr>
            <w:tcW w:type="dxa" w:w="1330"/>
          </w:tcPr>
          <w:p>
            <w:pPr>
              <w:spacing w:after="0"/>
            </w:pPr>
            <w:r/>
            <w:r>
              <w:rPr>
                <w:rFonts w:ascii="Arial" w:hAnsi="Arial" w:eastAsia="Arial" w:cs="Arial"/>
                <w:b w:val="0"/>
                <w:i w:val="0"/>
                <w:sz w:val="14"/>
              </w:rPr>
              <w:t>024 - Formal Security Model::s21::1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Access decisions under the Chinese Wall depend on the subject's history of past accesses, so permissions change dynamically rather than being fixed in advance.</w:t>
            </w:r>
          </w:p>
        </w:tc>
        <w:tc>
          <w:tcPr>
            <w:tcW w:type="dxa" w:w="1330"/>
          </w:tcPr>
          <w:p>
            <w:pPr>
              <w:spacing w:after="0"/>
            </w:pPr>
            <w:r/>
            <w:r>
              <w:rPr>
                <w:rFonts w:ascii="Arial" w:hAnsi="Arial" w:eastAsia="Arial" w:cs="Arial"/>
                <w:b w:val="0"/>
                <w:i w:val="0"/>
                <w:sz w:val="15"/>
              </w:rPr>
              <w:t>"The access rights that any subject enjoys depends on the history of past accesses"</w:t>
            </w:r>
          </w:p>
        </w:tc>
        <w:tc>
          <w:tcPr>
            <w:tcW w:type="dxa" w:w="1330"/>
          </w:tcPr>
          <w:p>
            <w:pPr>
              <w:spacing w:after="0"/>
            </w:pPr>
            <w:r/>
            <w:r>
              <w:rPr>
                <w:rFonts w:ascii="Arial" w:hAnsi="Arial" w:eastAsia="Arial" w:cs="Arial"/>
                <w:b w:val="0"/>
                <w:i w:val="0"/>
                <w:sz w:val="15"/>
              </w:rPr>
              <w:t>024 - Formal Security Model, slide 24</w:t>
            </w:r>
          </w:p>
        </w:tc>
        <w:tc>
          <w:tcPr>
            <w:tcW w:type="dxa" w:w="1330"/>
          </w:tcPr>
          <w:p>
            <w:pPr>
              <w:spacing w:after="0"/>
            </w:pPr>
            <w:r/>
            <w:r>
              <w:rPr>
                <w:rFonts w:ascii="Arial" w:hAnsi="Arial" w:eastAsia="Arial" w:cs="Arial"/>
                <w:b w:val="0"/>
                <w:i w:val="0"/>
                <w:sz w:val="14"/>
              </w:rPr>
              <w:t>024 - Formal Security Model::s24::1</w:t>
            </w:r>
          </w:p>
        </w:tc>
        <w:tc>
          <w:tcPr>
            <w:tcW w:type="dxa" w:w="1330"/>
          </w:tcPr>
          <w:p>
            <w:pPr>
              <w:spacing w:after="0"/>
            </w:pPr>
            <w:r/>
            <w:r>
              <w:rPr>
                <w:rFonts w:ascii="Arial" w:hAnsi="Arial" w:eastAsia="Arial" w:cs="Arial"/>
                <w:b w:val="0"/>
                <w:i w:val="0"/>
                <w:sz w:val="14"/>
              </w:rPr>
              <w:t>0.31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24</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points about the access control matrix, access control lists and capabilities as access control structures, covering what each structure represents and the stated advantages or disadvantages of these structures.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access control matrix is presented as a basic control structure for implementing access policies.</w:t>
            </w:r>
          </w:p>
        </w:tc>
        <w:tc>
          <w:tcPr>
            <w:tcW w:type="dxa" w:w="1330"/>
          </w:tcPr>
          <w:p>
            <w:pPr>
              <w:spacing w:after="0"/>
            </w:pPr>
            <w:r/>
            <w:r>
              <w:rPr>
                <w:rFonts w:ascii="Arial" w:hAnsi="Arial" w:eastAsia="Arial" w:cs="Arial"/>
                <w:b w:val="0"/>
                <w:i w:val="0"/>
                <w:sz w:val="15"/>
              </w:rPr>
              <w:t>"ACM is a basic control structure."</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matrix is credited with clarity of definition and being easy to verify.</w:t>
            </w:r>
          </w:p>
        </w:tc>
        <w:tc>
          <w:tcPr>
            <w:tcW w:type="dxa" w:w="1330"/>
          </w:tcPr>
          <w:p>
            <w:pPr>
              <w:spacing w:after="0"/>
            </w:pPr>
            <w:r/>
            <w:r>
              <w:rPr>
                <w:rFonts w:ascii="Arial" w:hAnsi="Arial" w:eastAsia="Arial" w:cs="Arial"/>
                <w:b w:val="0"/>
                <w:i w:val="0"/>
                <w:sz w:val="15"/>
              </w:rPr>
              <w:t>"Advantages: clarity of deﬁnition easy to verify"</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matrix suffers from poor scalability and poor handling of changes.</w:t>
            </w:r>
          </w:p>
        </w:tc>
        <w:tc>
          <w:tcPr>
            <w:tcW w:type="dxa" w:w="1330"/>
          </w:tcPr>
          <w:p>
            <w:pPr>
              <w:spacing w:after="0"/>
            </w:pPr>
            <w:r/>
            <w:r>
              <w:rPr>
                <w:rFonts w:ascii="Arial" w:hAnsi="Arial" w:eastAsia="Arial" w:cs="Arial"/>
                <w:b w:val="0"/>
                <w:i w:val="0"/>
                <w:sz w:val="15"/>
              </w:rPr>
              <w:t>"poor handling of changes"</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 ACL is described as an object-centred description of access rights.</w:t>
            </w:r>
          </w:p>
        </w:tc>
        <w:tc>
          <w:tcPr>
            <w:tcW w:type="dxa" w:w="1330"/>
          </w:tcPr>
          <w:p>
            <w:pPr>
              <w:spacing w:after="0"/>
            </w:pPr>
            <w:r/>
            <w:r>
              <w:rPr>
                <w:rFonts w:ascii="Arial" w:hAnsi="Arial" w:eastAsia="Arial" w:cs="Arial"/>
                <w:b w:val="0"/>
                <w:i w:val="0"/>
                <w:sz w:val="15"/>
              </w:rPr>
              <w:t>"ACL is an object-centered description of access rights:"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ACLs give easy access to object access rights and are relatively easy to manage using abstractions.</w:t>
            </w:r>
          </w:p>
        </w:tc>
        <w:tc>
          <w:tcPr>
            <w:tcW w:type="dxa" w:w="1330"/>
          </w:tcPr>
          <w:p>
            <w:pPr>
              <w:spacing w:after="0"/>
            </w:pPr>
            <w:r/>
            <w:r>
              <w:rPr>
                <w:rFonts w:ascii="Arial" w:hAnsi="Arial" w:eastAsia="Arial" w:cs="Arial"/>
                <w:b w:val="0"/>
                <w:i w:val="0"/>
                <w:sz w:val="15"/>
              </w:rPr>
              <w:t>"easy access to object access rights relative easiness of management using abstractions"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ACLs are disadvantaged by a poor overview of access rights per subject and by difficulty of revocation and sharing.</w:t>
            </w:r>
          </w:p>
        </w:tc>
        <w:tc>
          <w:tcPr>
            <w:tcW w:type="dxa" w:w="1330"/>
          </w:tcPr>
          <w:p>
            <w:pPr>
              <w:spacing w:after="0"/>
            </w:pPr>
            <w:r/>
            <w:r>
              <w:rPr>
                <w:rFonts w:ascii="Arial" w:hAnsi="Arial" w:eastAsia="Arial" w:cs="Arial"/>
                <w:b w:val="0"/>
                <w:i w:val="0"/>
                <w:sz w:val="15"/>
              </w:rPr>
              <w:t>"poor overview of access rights per subject difﬁculty of revocation difﬁculty of sharing"</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facts about the chain of trust in Trusted Computing, including how measurements are stored and where the chain begins.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Measurements taken during the chain of trust are recorded in Platform Configuration Registers (PCRs) located on the TPM.</w:t>
            </w:r>
          </w:p>
        </w:tc>
        <w:tc>
          <w:tcPr>
            <w:tcW w:type="dxa" w:w="1330"/>
          </w:tcPr>
          <w:p>
            <w:pPr>
              <w:spacing w:after="0"/>
            </w:pPr>
            <w:r/>
            <w:r>
              <w:rPr>
                <w:rFonts w:ascii="Arial" w:hAnsi="Arial" w:eastAsia="Arial" w:cs="Arial"/>
                <w:b w:val="0"/>
                <w:i w:val="0"/>
                <w:sz w:val="15"/>
              </w:rPr>
              <w:t>"Measurements go into Platform Configuration Registers (PCRs) on the TPM"</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chain of trust originates at the hardware TPM and then proceeds through software components such as RTM, TPM Software Stack, BIOS and kernel.</w:t>
            </w:r>
          </w:p>
        </w:tc>
        <w:tc>
          <w:tcPr>
            <w:tcW w:type="dxa" w:w="1330"/>
          </w:tcPr>
          <w:p>
            <w:pPr>
              <w:spacing w:after="0"/>
            </w:pPr>
            <w:r/>
            <w:r>
              <w:rPr>
                <w:rFonts w:ascii="Arial" w:hAnsi="Arial" w:eastAsia="Arial" w:cs="Arial"/>
                <w:b w:val="0"/>
                <w:i w:val="0"/>
                <w:sz w:val="15"/>
              </w:rPr>
              <w:t>"The chain starts with the hardware TPM, then software: RTM,TPM Software Stack, BIOS, kernel"</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roles of the two primary system components of the Next Generation Secure Computing Base (NGSCB), and describe how the Nexus interacts with trusted software and the TPM.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Nexus is a special kernel that forms the core of the trusted operating environment.</w:t>
            </w:r>
          </w:p>
        </w:tc>
        <w:tc>
          <w:tcPr>
            <w:tcW w:type="dxa" w:w="1330"/>
          </w:tcPr>
          <w:p>
            <w:pPr>
              <w:spacing w:after="0"/>
            </w:pPr>
            <w:r/>
            <w:r>
              <w:rPr>
                <w:rFonts w:ascii="Arial" w:hAnsi="Arial" w:eastAsia="Arial" w:cs="Arial"/>
                <w:b w:val="0"/>
                <w:i w:val="0"/>
                <w:sz w:val="15"/>
              </w:rPr>
              <w:t>"Special kernel (core of the trusted operating)"</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Nexus isolates normal-mode processes from trusted-mode processes by placing them differently in memory.</w:t>
            </w:r>
          </w:p>
        </w:tc>
        <w:tc>
          <w:tcPr>
            <w:tcW w:type="dxa" w:w="1330"/>
          </w:tcPr>
          <w:p>
            <w:pPr>
              <w:spacing w:after="0"/>
            </w:pPr>
            <w:r/>
            <w:r>
              <w:rPr>
                <w:rFonts w:ascii="Arial" w:hAnsi="Arial" w:eastAsia="Arial" w:cs="Arial"/>
                <w:b w:val="0"/>
                <w:i w:val="0"/>
                <w:sz w:val="15"/>
              </w:rPr>
              <w:t>"Isolate the process of normal mode and trusted mode differently in memory"</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Nexus is a security kernel that is authenticated on boot and authenticates trusted programs.</w:t>
            </w:r>
          </w:p>
        </w:tc>
        <w:tc>
          <w:tcPr>
            <w:tcW w:type="dxa" w:w="1330"/>
          </w:tcPr>
          <w:p>
            <w:pPr>
              <w:spacing w:after="0"/>
            </w:pPr>
            <w:r/>
            <w:r>
              <w:rPr>
                <w:rFonts w:ascii="Arial" w:hAnsi="Arial" w:eastAsia="Arial" w:cs="Arial"/>
                <w:b w:val="0"/>
                <w:i w:val="0"/>
                <w:sz w:val="15"/>
              </w:rPr>
              <w:t>"Security kernel, authenticated on boot"</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Nexus provides the application interface to the TPM and does not trust the OS.</w:t>
            </w:r>
          </w:p>
        </w:tc>
        <w:tc>
          <w:tcPr>
            <w:tcW w:type="dxa" w:w="1330"/>
          </w:tcPr>
          <w:p>
            <w:pPr>
              <w:spacing w:after="0"/>
            </w:pPr>
            <w:r/>
            <w:r>
              <w:rPr>
                <w:rFonts w:ascii="Arial" w:hAnsi="Arial" w:eastAsia="Arial" w:cs="Arial"/>
                <w:b w:val="0"/>
                <w:i w:val="0"/>
                <w:sz w:val="15"/>
              </w:rPr>
              <w:t>"Application interface to TPM"</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Nexus Computing Agent (NCA) is a trusted software component that runs in trusted mode and communicates with the Nexus.</w:t>
            </w:r>
          </w:p>
        </w:tc>
        <w:tc>
          <w:tcPr>
            <w:tcW w:type="dxa" w:w="1330"/>
          </w:tcPr>
          <w:p>
            <w:pPr>
              <w:spacing w:after="0"/>
            </w:pPr>
            <w:r/>
            <w:r>
              <w:rPr>
                <w:rFonts w:ascii="Arial" w:hAnsi="Arial" w:eastAsia="Arial" w:cs="Arial"/>
                <w:b w:val="0"/>
                <w:i w:val="0"/>
                <w:sz w:val="15"/>
              </w:rPr>
              <w:t>"Runs in trusted mode that communicates with Nexus"</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NCA specifications are open-source, allowing developers to create their own agents to run on the trusted platform.</w:t>
            </w:r>
          </w:p>
        </w:tc>
        <w:tc>
          <w:tcPr>
            <w:tcW w:type="dxa" w:w="1330"/>
          </w:tcPr>
          <w:p>
            <w:pPr>
              <w:spacing w:after="0"/>
            </w:pPr>
            <w:r/>
            <w:r>
              <w:rPr>
                <w:rFonts w:ascii="Arial" w:hAnsi="Arial" w:eastAsia="Arial" w:cs="Arial"/>
                <w:b w:val="0"/>
                <w:i w:val="0"/>
                <w:sz w:val="15"/>
              </w:rPr>
              <w:t>"Developers can make their own agents to run on the trusted platform"</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ways in which a documented code of ethics guides the ethical conduct of computing professionals, as described in the lecture on ethics and computer security.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It makes the accepted standards of behaviour clearer to understand.</w:t>
            </w:r>
          </w:p>
        </w:tc>
        <w:tc>
          <w:tcPr>
            <w:tcW w:type="dxa" w:w="1330"/>
          </w:tcPr>
          <w:p>
            <w:pPr>
              <w:spacing w:after="0"/>
            </w:pPr>
            <w:r/>
            <w:r>
              <w:rPr>
                <w:rFonts w:ascii="Arial" w:hAnsi="Arial" w:eastAsia="Arial" w:cs="Arial"/>
                <w:b w:val="0"/>
                <w:i w:val="0"/>
                <w:sz w:val="15"/>
              </w:rPr>
              <w:t>"Adds clarity to the understanding of acceptable standards of behavior."</w:t>
            </w:r>
          </w:p>
        </w:tc>
        <w:tc>
          <w:tcPr>
            <w:tcW w:type="dxa" w:w="1330"/>
          </w:tcPr>
          <w:p>
            <w:pPr>
              <w:spacing w:after="0"/>
            </w:pPr>
            <w:r/>
            <w:r>
              <w:rPr>
                <w:rFonts w:ascii="Arial" w:hAnsi="Arial" w:eastAsia="Arial" w:cs="Arial"/>
                <w:b w:val="0"/>
                <w:i w:val="0"/>
                <w:sz w:val="15"/>
              </w:rPr>
              <w:t>071 - Ethics and Computer Security, slide 8</w:t>
            </w:r>
          </w:p>
        </w:tc>
        <w:tc>
          <w:tcPr>
            <w:tcW w:type="dxa" w:w="1330"/>
          </w:tcPr>
          <w:p>
            <w:pPr>
              <w:spacing w:after="0"/>
            </w:pPr>
            <w:r/>
            <w:r>
              <w:rPr>
                <w:rFonts w:ascii="Arial" w:hAnsi="Arial" w:eastAsia="Arial" w:cs="Arial"/>
                <w:b w:val="0"/>
                <w:i w:val="0"/>
                <w:sz w:val="14"/>
              </w:rPr>
              <w:t>071 - Ethics and Computer Security::s08::1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It communicates shared guidelines that everyone is expected to follow.</w:t>
            </w:r>
          </w:p>
        </w:tc>
        <w:tc>
          <w:tcPr>
            <w:tcW w:type="dxa" w:w="1330"/>
          </w:tcPr>
          <w:p>
            <w:pPr>
              <w:spacing w:after="0"/>
            </w:pPr>
            <w:r/>
            <w:r>
              <w:rPr>
                <w:rFonts w:ascii="Arial" w:hAnsi="Arial" w:eastAsia="Arial" w:cs="Arial"/>
                <w:b w:val="0"/>
                <w:i w:val="0"/>
                <w:sz w:val="15"/>
              </w:rPr>
              <w:t>"Communicates common guidelines for everyone to follow."</w:t>
            </w:r>
          </w:p>
        </w:tc>
        <w:tc>
          <w:tcPr>
            <w:tcW w:type="dxa" w:w="1330"/>
          </w:tcPr>
          <w:p>
            <w:pPr>
              <w:spacing w:after="0"/>
            </w:pPr>
            <w:r/>
            <w:r>
              <w:rPr>
                <w:rFonts w:ascii="Arial" w:hAnsi="Arial" w:eastAsia="Arial" w:cs="Arial"/>
                <w:b w:val="0"/>
                <w:i w:val="0"/>
                <w:sz w:val="15"/>
              </w:rPr>
              <w:t>071 - Ethics and Computer Security, slide 8</w:t>
            </w:r>
          </w:p>
        </w:tc>
        <w:tc>
          <w:tcPr>
            <w:tcW w:type="dxa" w:w="1330"/>
          </w:tcPr>
          <w:p>
            <w:pPr>
              <w:spacing w:after="0"/>
            </w:pPr>
            <w:r/>
            <w:r>
              <w:rPr>
                <w:rFonts w:ascii="Arial" w:hAnsi="Arial" w:eastAsia="Arial" w:cs="Arial"/>
                <w:b w:val="0"/>
                <w:i w:val="0"/>
                <w:sz w:val="14"/>
              </w:rPr>
              <w:t>071 - Ethics and Computer Security::s08::1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8</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responsibilities that the ACM code of ethics places on a computing professional with respect to privacy and confidentiality, and explain how a documented code of ethics supports an organisation in enforcing acceptable professional behaviour.</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professional must protect personal information by respecting privacy as a stated obligation.</w:t>
            </w:r>
          </w:p>
        </w:tc>
        <w:tc>
          <w:tcPr>
            <w:tcW w:type="dxa" w:w="1330"/>
          </w:tcPr>
          <w:p>
            <w:pPr>
              <w:spacing w:after="0"/>
            </w:pPr>
            <w:r/>
            <w:r>
              <w:rPr>
                <w:rFonts w:ascii="Arial" w:hAnsi="Arial" w:eastAsia="Arial" w:cs="Arial"/>
                <w:b w:val="0"/>
                <w:i w:val="0"/>
                <w:sz w:val="15"/>
              </w:rPr>
              <w:t>"Respect privacy."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professional must safeguard information entrusted to them by honouring confidentiality.</w:t>
            </w:r>
          </w:p>
        </w:tc>
        <w:tc>
          <w:tcPr>
            <w:tcW w:type="dxa" w:w="1330"/>
          </w:tcPr>
          <w:p>
            <w:pPr>
              <w:spacing w:after="0"/>
            </w:pPr>
            <w:r/>
            <w:r>
              <w:rPr>
                <w:rFonts w:ascii="Arial" w:hAnsi="Arial" w:eastAsia="Arial" w:cs="Arial"/>
                <w:b w:val="0"/>
                <w:i w:val="0"/>
                <w:sz w:val="15"/>
              </w:rPr>
              <w:t>"Honor confidentiality."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0.12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professional must act honestly and be worthy of trust when handling stakeholder data.</w:t>
            </w:r>
          </w:p>
        </w:tc>
        <w:tc>
          <w:tcPr>
            <w:tcW w:type="dxa" w:w="1330"/>
          </w:tcPr>
          <w:p>
            <w:pPr>
              <w:spacing w:after="0"/>
            </w:pPr>
            <w:r/>
            <w:r>
              <w:rPr>
                <w:rFonts w:ascii="Arial" w:hAnsi="Arial" w:eastAsia="Arial" w:cs="Arial"/>
                <w:b w:val="0"/>
                <w:i w:val="0"/>
                <w:sz w:val="15"/>
              </w:rPr>
              <w:t>"Be honest and trustworthy."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0.10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professional must consider all people affected by computing as stakeholders and contribute to their well-being.</w:t>
            </w:r>
          </w:p>
        </w:tc>
        <w:tc>
          <w:tcPr>
            <w:tcW w:type="dxa" w:w="1330"/>
          </w:tcPr>
          <w:p>
            <w:pPr>
              <w:spacing w:after="0"/>
            </w:pPr>
            <w:r/>
            <w:r>
              <w:rPr>
                <w:rFonts w:ascii="Arial" w:hAnsi="Arial" w:eastAsia="Arial" w:cs="Arial"/>
                <w:b w:val="0"/>
                <w:i w:val="0"/>
                <w:sz w:val="15"/>
              </w:rPr>
              <w:t>"Contribute to society and to human well-being, acknowledging that all people are stakeholders in computing."</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code of ethics is a written record of the behaviours a professional group deems acceptable.</w:t>
            </w:r>
          </w:p>
        </w:tc>
        <w:tc>
          <w:tcPr>
            <w:tcW w:type="dxa" w:w="1330"/>
          </w:tcPr>
          <w:p>
            <w:pPr>
              <w:spacing w:after="0"/>
            </w:pPr>
            <w:r/>
            <w:r>
              <w:rPr>
                <w:rFonts w:ascii="Arial" w:hAnsi="Arial" w:eastAsia="Arial" w:cs="Arial"/>
                <w:b w:val="0"/>
                <w:i w:val="0"/>
                <w:sz w:val="15"/>
              </w:rPr>
              <w:t>"Documented set of acceptable behaviors for professional or social groups."</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code is established by the professional body itself, giving the organisation authority to define what counts as appropriate conduct.</w:t>
            </w:r>
          </w:p>
        </w:tc>
        <w:tc>
          <w:tcPr>
            <w:tcW w:type="dxa" w:w="1330"/>
          </w:tcPr>
          <w:p>
            <w:pPr>
              <w:spacing w:after="0"/>
            </w:pPr>
            <w:r/>
            <w:r>
              <w:rPr>
                <w:rFonts w:ascii="Arial" w:hAnsi="Arial" w:eastAsia="Arial" w:cs="Arial"/>
                <w:b w:val="0"/>
                <w:i w:val="0"/>
                <w:sz w:val="15"/>
              </w:rPr>
              <w:t>"Defined by the group."</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0.09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6</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happens during each stage.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identification stage involves acquiring the biometric sample, creating the master characteristics, and storing those master characteristics.</w:t>
            </w:r>
          </w:p>
        </w:tc>
        <w:tc>
          <w:tcPr>
            <w:tcW w:type="dxa" w:w="1330"/>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authentication stage involves further acquisition(s), comparison against the stored data, and a decision.</w:t>
            </w:r>
          </w:p>
        </w:tc>
        <w:tc>
          <w:tcPr>
            <w:tcW w:type="dxa" w:w="1330"/>
          </w:tcPr>
          <w:p>
            <w:pPr>
              <w:spacing w:after="0"/>
            </w:pPr>
            <w:r/>
            <w:r>
              <w:rPr>
                <w:rFonts w:ascii="Arial" w:hAnsi="Arial" w:eastAsia="Arial" w:cs="Arial"/>
                <w:b w:val="0"/>
                <w:i w:val="0"/>
                <w:sz w:val="15"/>
              </w:rPr>
              <w:t>"Authentication Stage Acquisition(s) Comparison Decision"</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A bank plans to replace password logins at its branch counters with biometric authentication. Explain six points the bank must consider regarding biometric mechanisms and technologies, covering the definition of a biometric, its categories, and specific technologies with their limitations.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1330"/>
          </w:tcPr>
          <w:p>
            <w:pPr>
              <w:spacing w:after="0"/>
            </w:pPr>
            <w:r/>
            <w:r>
              <w:rPr>
                <w:rFonts w:ascii="Arial" w:hAnsi="Arial" w:eastAsia="Arial" w:cs="Arial"/>
                <w:b w:val="0"/>
                <w:i w:val="0"/>
                <w:sz w:val="15"/>
              </w:rPr>
              <w:t>"A biometric is a physiological or behavioural characteristic of a human being that can distinguish one person from another and that theoretically can be used for identification or verification of identity."</w:t>
            </w:r>
          </w:p>
        </w:tc>
        <w:tc>
          <w:tcPr>
            <w:tcW w:type="dxa" w:w="1330"/>
          </w:tcPr>
          <w:p>
            <w:pPr>
              <w:spacing w:after="0"/>
            </w:pPr>
            <w:r/>
            <w:r>
              <w:rPr>
                <w:rFonts w:ascii="Arial" w:hAnsi="Arial" w:eastAsia="Arial" w:cs="Arial"/>
                <w:b w:val="0"/>
                <w:i w:val="0"/>
                <w:sz w:val="15"/>
              </w:rPr>
              <w:t>072 - Biometrics and Authentication, slide 2</w:t>
            </w:r>
          </w:p>
        </w:tc>
        <w:tc>
          <w:tcPr>
            <w:tcW w:type="dxa" w:w="1330"/>
          </w:tcPr>
          <w:p>
            <w:pPr>
              <w:spacing w:after="0"/>
            </w:pPr>
            <w:r/>
            <w:r>
              <w:rPr>
                <w:rFonts w:ascii="Arial" w:hAnsi="Arial" w:eastAsia="Arial" w:cs="Arial"/>
                <w:b w:val="0"/>
                <w:i w:val="0"/>
                <w:sz w:val="14"/>
              </w:rPr>
              <w:t>072 - Biometrics and Authentication::s02::1</w:t>
            </w:r>
          </w:p>
        </w:tc>
        <w:tc>
          <w:tcPr>
            <w:tcW w:type="dxa" w:w="1330"/>
          </w:tcPr>
          <w:p>
            <w:pPr>
              <w:spacing w:after="0"/>
            </w:pPr>
            <w:r/>
            <w:r>
              <w:rPr>
                <w:rFonts w:ascii="Arial" w:hAnsi="Arial" w:eastAsia="Arial" w:cs="Arial"/>
                <w:b w:val="0"/>
                <w:i w:val="0"/>
                <w:sz w:val="14"/>
              </w:rPr>
              <w:t>0.92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Biometric applications are categorized into two sectors, namely psychological (physiological) and behavioural.</w:t>
            </w:r>
          </w:p>
        </w:tc>
        <w:tc>
          <w:tcPr>
            <w:tcW w:type="dxa" w:w="1330"/>
          </w:tcPr>
          <w:p>
            <w:pPr>
              <w:spacing w:after="0"/>
            </w:pPr>
            <w:r/>
            <w:r>
              <w:rPr>
                <w:rFonts w:ascii="Arial" w:hAnsi="Arial" w:eastAsia="Arial" w:cs="Arial"/>
                <w:b w:val="0"/>
                <w:i w:val="0"/>
                <w:sz w:val="15"/>
              </w:rPr>
              <w:t>"Biometric applications available today are categorized into 2 sectors"</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psychological category includes iris, fingerprints, hand, retinal and face recognition.</w:t>
            </w:r>
          </w:p>
        </w:tc>
        <w:tc>
          <w:tcPr>
            <w:tcW w:type="dxa" w:w="1330"/>
          </w:tcPr>
          <w:p>
            <w:pPr>
              <w:spacing w:after="0"/>
            </w:pPr>
            <w:r/>
            <w:r>
              <w:rPr>
                <w:rFonts w:ascii="Arial" w:hAnsi="Arial" w:eastAsia="Arial" w:cs="Arial"/>
                <w:b w:val="0"/>
                <w:i w:val="0"/>
                <w:sz w:val="15"/>
              </w:rPr>
              <w:t>"Psychological: Iris, Fingerprints, Hand, Retinal and Face recognition"</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behavioural category includes voice, typing pattern and signature.</w:t>
            </w:r>
          </w:p>
        </w:tc>
        <w:tc>
          <w:tcPr>
            <w:tcW w:type="dxa" w:w="1330"/>
          </w:tcPr>
          <w:p>
            <w:pPr>
              <w:spacing w:after="0"/>
            </w:pPr>
            <w:r/>
            <w:r>
              <w:rPr>
                <w:rFonts w:ascii="Arial" w:hAnsi="Arial" w:eastAsia="Arial" w:cs="Arial"/>
                <w:b w:val="0"/>
                <w:i w:val="0"/>
                <w:sz w:val="15"/>
              </w:rPr>
              <w:t>"Behavioural: Voice, Typing pattern, Signature"</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Iris scanning reads the unique pattern of the iris, requires no touch, and overcomes retinal scanner issues, though contact lenses may be an issue.</w:t>
            </w:r>
          </w:p>
        </w:tc>
        <w:tc>
          <w:tcPr>
            <w:tcW w:type="dxa" w:w="1330"/>
          </w:tcPr>
          <w:p>
            <w:pPr>
              <w:spacing w:after="0"/>
            </w:pPr>
            <w:r/>
            <w:r>
              <w:rPr>
                <w:rFonts w:ascii="Arial" w:hAnsi="Arial" w:eastAsia="Arial" w:cs="Arial"/>
                <w:b w:val="0"/>
                <w:i w:val="0"/>
                <w:sz w:val="15"/>
              </w:rPr>
              <w:t>"Scans unique pattern of iris"</w:t>
            </w:r>
          </w:p>
        </w:tc>
        <w:tc>
          <w:tcPr>
            <w:tcW w:type="dxa" w:w="1330"/>
          </w:tcPr>
          <w:p>
            <w:pPr>
              <w:spacing w:after="0"/>
            </w:pPr>
            <w:r/>
            <w:r>
              <w:rPr>
                <w:rFonts w:ascii="Arial" w:hAnsi="Arial" w:eastAsia="Arial" w:cs="Arial"/>
                <w:b w:val="0"/>
                <w:i w:val="0"/>
                <w:sz w:val="15"/>
              </w:rPr>
              <w:t>072 - Biometrics and Authentication, slide 10</w:t>
            </w:r>
          </w:p>
        </w:tc>
        <w:tc>
          <w:tcPr>
            <w:tcW w:type="dxa" w:w="1330"/>
          </w:tcPr>
          <w:p>
            <w:pPr>
              <w:spacing w:after="0"/>
            </w:pPr>
            <w:r/>
            <w:r>
              <w:rPr>
                <w:rFonts w:ascii="Arial" w:hAnsi="Arial" w:eastAsia="Arial" w:cs="Arial"/>
                <w:b w:val="0"/>
                <w:i w:val="0"/>
                <w:sz w:val="14"/>
              </w:rPr>
              <w:t>072 - Biometrics and Authentication::s10::1</w:t>
            </w:r>
          </w:p>
        </w:tc>
        <w:tc>
          <w:tcPr>
            <w:tcW w:type="dxa" w:w="1330"/>
          </w:tcPr>
          <w:p>
            <w:pPr>
              <w:spacing w:after="0"/>
            </w:pPr>
            <w:r/>
            <w:r>
              <w:rPr>
                <w:rFonts w:ascii="Arial" w:hAnsi="Arial" w:eastAsia="Arial" w:cs="Arial"/>
                <w:b w:val="0"/>
                <w:i w:val="0"/>
                <w:sz w:val="14"/>
              </w:rPr>
              <w:t>0.27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Fingerprint biometrics suffer disadvantages such as racial issues, dirt, grime and wounds, finger placement problems, and the need for liveness detection because they can be spoofed.</w:t>
            </w:r>
          </w:p>
        </w:tc>
        <w:tc>
          <w:tcPr>
            <w:tcW w:type="dxa" w:w="1330"/>
          </w:tcPr>
          <w:p>
            <w:pPr>
              <w:spacing w:after="0"/>
            </w:pPr>
            <w:r/>
            <w:r>
              <w:rPr>
                <w:rFonts w:ascii="Arial" w:hAnsi="Arial" w:eastAsia="Arial" w:cs="Arial"/>
                <w:b w:val="0"/>
                <w:i w:val="0"/>
                <w:sz w:val="15"/>
              </w:rPr>
              <w:t>"Can be spoofed - liveness important!"</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0.15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Trojans typically disguise themselves as useful or benign programs.</w:t>
            </w:r>
          </w:p>
        </w:tc>
        <w:tc>
          <w:tcPr>
            <w:tcW w:type="dxa" w:w="1330"/>
          </w:tcPr>
          <w:p>
            <w:pPr>
              <w:spacing w:after="0"/>
            </w:pPr>
            <w:r/>
            <w:r>
              <w:rPr>
                <w:rFonts w:ascii="Arial" w:hAnsi="Arial" w:eastAsia="Arial" w:cs="Arial"/>
                <w:b w:val="0"/>
                <w:i w:val="0"/>
                <w:sz w:val="15"/>
              </w:rPr>
              <w:t>"They usually masquerade as helpful or harmless programs"</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0.17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Trojans steal private information or otherwise damage the host system.</w:t>
            </w:r>
          </w:p>
        </w:tc>
        <w:tc>
          <w:tcPr>
            <w:tcW w:type="dxa" w:w="1330"/>
          </w:tcPr>
          <w:p>
            <w:pPr>
              <w:spacing w:after="0"/>
            </w:pPr>
            <w:r/>
            <w:r>
              <w:rPr>
                <w:rFonts w:ascii="Arial" w:hAnsi="Arial" w:eastAsia="Arial" w:cs="Arial"/>
                <w:b w:val="0"/>
                <w:i w:val="0"/>
                <w:sz w:val="15"/>
              </w:rPr>
              <w:t>"begin to steal private data, delete files, log keystrokes or provide an opening for further malware to get installed"</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(6) techniques by which malware propagates itself or infects host programs and systems, as described in the lecture material.</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virus can spread by infecting the boot sector of a disk.</w:t>
            </w:r>
          </w:p>
        </w:tc>
        <w:tc>
          <w:tcPr>
            <w:tcW w:type="dxa" w:w="1330"/>
          </w:tcPr>
          <w:p>
            <w:pPr>
              <w:spacing w:after="0"/>
            </w:pPr>
            <w:r/>
            <w:r>
              <w:rPr>
                <w:rFonts w:ascii="Arial" w:hAnsi="Arial" w:eastAsia="Arial" w:cs="Arial"/>
                <w:b w:val="0"/>
                <w:i w:val="0"/>
                <w:sz w:val="15"/>
              </w:rPr>
              <w:t>"A program spread via boot sector infection"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worm can propagate across a network by exploiting a remote execution feature of a service such as sendmail.</w:t>
            </w:r>
          </w:p>
        </w:tc>
        <w:tc>
          <w:tcPr>
            <w:tcW w:type="dxa" w:w="1330"/>
          </w:tcPr>
          <w:p>
            <w:pPr>
              <w:spacing w:after="0"/>
            </w:pPr>
            <w:r/>
            <w:r>
              <w:rPr>
                <w:rFonts w:ascii="Arial" w:hAnsi="Arial" w:eastAsia="Arial" w:cs="Arial"/>
                <w:b w:val="0"/>
                <w:i w:val="0"/>
                <w:sz w:val="15"/>
              </w:rPr>
              <w:t>"Used a debugging feature of sendmail (remote execution)"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0.27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An executable COM file can be infected by appending the virus body to the program and redirecting the entry point to the virus.</w:t>
            </w:r>
          </w:p>
        </w:tc>
        <w:tc>
          <w:tcPr>
            <w:tcW w:type="dxa" w:w="1330"/>
          </w:tcPr>
          <w:p>
            <w:pPr>
              <w:spacing w:after="0"/>
            </w:pPr>
            <w:r/>
            <w:r>
              <w:rPr>
                <w:rFonts w:ascii="Arial" w:hAnsi="Arial" w:eastAsia="Arial" w:cs="Arial"/>
                <w:b w:val="0"/>
                <w:i w:val="0"/>
                <w:sz w:val="15"/>
              </w:rPr>
              <w:t>"Append a virus body to a program"</w:t>
            </w:r>
          </w:p>
        </w:tc>
        <w:tc>
          <w:tcPr>
            <w:tcW w:type="dxa" w:w="1330"/>
          </w:tcPr>
          <w:p>
            <w:pPr>
              <w:spacing w:after="0"/>
            </w:pPr>
            <w:r/>
            <w:r>
              <w:rPr>
                <w:rFonts w:ascii="Arial" w:hAnsi="Arial" w:eastAsia="Arial" w:cs="Arial"/>
                <w:b w:val="0"/>
                <w:i w:val="0"/>
                <w:sz w:val="15"/>
              </w:rPr>
              <w:t>051 - Software Security, slide 9</w:t>
            </w:r>
          </w:p>
        </w:tc>
        <w:tc>
          <w:tcPr>
            <w:tcW w:type="dxa" w:w="1330"/>
          </w:tcPr>
          <w:p>
            <w:pPr>
              <w:spacing w:after="0"/>
            </w:pPr>
            <w:r/>
            <w:r>
              <w:rPr>
                <w:rFonts w:ascii="Arial" w:hAnsi="Arial" w:eastAsia="Arial" w:cs="Arial"/>
                <w:b w:val="0"/>
                <w:i w:val="0"/>
                <w:sz w:val="14"/>
              </w:rPr>
              <w:t>051 - Software Security::s09::1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 executable EXE file can be infected by overwriting the program header so that the entry point switches to the virus.</w:t>
            </w:r>
          </w:p>
        </w:tc>
        <w:tc>
          <w:tcPr>
            <w:tcW w:type="dxa" w:w="1330"/>
          </w:tcPr>
          <w:p>
            <w:pPr>
              <w:spacing w:after="0"/>
            </w:pPr>
            <w:r/>
            <w:r>
              <w:rPr>
                <w:rFonts w:ascii="Arial" w:hAnsi="Arial" w:eastAsia="Arial" w:cs="Arial"/>
                <w:b w:val="0"/>
                <w:i w:val="0"/>
                <w:sz w:val="15"/>
              </w:rPr>
              <w:t>"Over write a program header to switch the entry point to a virus"</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rootkit is typically installed after a vulnerability has been found and detected, allowing the attacker to keep control of the infected machine.</w:t>
            </w:r>
          </w:p>
        </w:tc>
        <w:tc>
          <w:tcPr>
            <w:tcW w:type="dxa" w:w="1330"/>
          </w:tcPr>
          <w:p>
            <w:pPr>
              <w:spacing w:after="0"/>
            </w:pPr>
            <w:r/>
            <w:r>
              <w:rPr>
                <w:rFonts w:ascii="Arial" w:hAnsi="Arial" w:eastAsia="Arial" w:cs="Arial"/>
                <w:b w:val="0"/>
                <w:i w:val="0"/>
                <w:sz w:val="15"/>
              </w:rPr>
              <w:t>"They are usually installed after a vulnerability has been found and detected so that the infected computer continues to be under the control of the malware author."</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Spyware can redirect the user's browser to unwanted sites as part of its spying behaviour.</w:t>
            </w:r>
          </w:p>
        </w:tc>
        <w:tc>
          <w:tcPr>
            <w:tcW w:type="dxa" w:w="1330"/>
          </w:tcPr>
          <w:p>
            <w:pPr>
              <w:spacing w:after="0"/>
            </w:pPr>
            <w:r/>
            <w:r>
              <w:rPr>
                <w:rFonts w:ascii="Arial" w:hAnsi="Arial" w:eastAsia="Arial" w:cs="Arial"/>
                <w:b w:val="0"/>
                <w:i w:val="0"/>
                <w:sz w:val="15"/>
              </w:rPr>
              <w:t>"They steal user logins and passwords, document sites visited, log keystrokes and even redirect browsers to unwanted sites."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7; 051 - Software Security, slide 9</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classes of threats described in the lecture can impact the confidentiality, integrity and availability of a system's assets.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Disclosure threats such as snooping, sniffing and wiretapping give unauthorized access to information, which harms confidentiality.</w:t>
            </w:r>
          </w:p>
        </w:tc>
        <w:tc>
          <w:tcPr>
            <w:tcW w:type="dxa" w:w="1330"/>
          </w:tcPr>
          <w:p>
            <w:pPr>
              <w:spacing w:after="0"/>
            </w:pPr>
            <w:r/>
            <w:r>
              <w:rPr>
                <w:rFonts w:ascii="Arial" w:hAnsi="Arial" w:eastAsia="Arial" w:cs="Arial"/>
                <w:b w:val="0"/>
                <w:i w:val="0"/>
                <w:sz w:val="15"/>
              </w:rPr>
              <w:t>"Disclosure - unauthorized access to information"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Deception involves acceptance of false data, and integrity services are the countermeasure against it.</w:t>
            </w:r>
          </w:p>
        </w:tc>
        <w:tc>
          <w:tcPr>
            <w:tcW w:type="dxa" w:w="1330"/>
          </w:tcPr>
          <w:p>
            <w:pPr>
              <w:spacing w:after="0"/>
            </w:pPr>
            <w:r/>
            <w:r>
              <w:rPr>
                <w:rFonts w:ascii="Arial" w:hAnsi="Arial" w:eastAsia="Arial" w:cs="Arial"/>
                <w:b w:val="0"/>
                <w:i w:val="0"/>
                <w:sz w:val="15"/>
              </w:rPr>
              <w:t>"Deception - acceptance of false data"</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Samy worm as a case study of a cross-site scripting (XSS) attack, covering how the malicious script was injected, how it spread to other users, and the outcome of the incident.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worm injected JavaScript into a user profile by writing to the document body.</w:t>
            </w:r>
          </w:p>
        </w:tc>
        <w:tc>
          <w:tcPr>
            <w:tcW w:type="dxa" w:w="1330"/>
          </w:tcPr>
          <w:p>
            <w:pPr>
              <w:spacing w:after="0"/>
            </w:pPr>
            <w:r/>
            <w:r>
              <w:rPr>
                <w:rFonts w:ascii="Arial" w:hAnsi="Arial" w:eastAsia="Arial" w:cs="Arial"/>
                <w:b w:val="0"/>
                <w:i w:val="0"/>
                <w:sz w:val="15"/>
              </w:rPr>
              <w:t>"Inject Javascript into a user proﬁle using document.body.innerHTML"</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script retrieved the victim's list of friends (heros) by issuing a GET request on a user profile.</w:t>
            </w:r>
          </w:p>
        </w:tc>
        <w:tc>
          <w:tcPr>
            <w:tcW w:type="dxa" w:w="1330"/>
          </w:tcPr>
          <w:p>
            <w:pPr>
              <w:spacing w:after="0"/>
            </w:pPr>
            <w:r/>
            <w:r>
              <w:rPr>
                <w:rFonts w:ascii="Arial" w:hAnsi="Arial" w:eastAsia="Arial" w:cs="Arial"/>
                <w:b w:val="0"/>
                <w:i w:val="0"/>
                <w:sz w:val="15"/>
              </w:rPr>
              <w:t>"Get the list of user's heros by using a GET on a user proﬁle"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worm added Samy as a friend by performing an XML-HTTP request on the addFriends page.</w:t>
            </w:r>
          </w:p>
        </w:tc>
        <w:tc>
          <w:tcPr>
            <w:tcW w:type="dxa" w:w="1330"/>
          </w:tcPr>
          <w:p>
            <w:pPr>
              <w:spacing w:after="0"/>
            </w:pPr>
            <w:r/>
            <w:r>
              <w:rPr>
                <w:rFonts w:ascii="Arial" w:hAnsi="Arial" w:eastAsia="Arial" w:cs="Arial"/>
                <w:b w:val="0"/>
                <w:i w:val="0"/>
                <w:sz w:val="15"/>
              </w:rPr>
              <w:t>"Add Samy as a ﬁeld by performing XML-HTTP on the addFriends page"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Any user visiting an infected profile had their own profile and friends list infected, enabling self-propagation.</w:t>
            </w:r>
          </w:p>
        </w:tc>
        <w:tc>
          <w:tcPr>
            <w:tcW w:type="dxa" w:w="1330"/>
          </w:tcPr>
          <w:p>
            <w:pPr>
              <w:spacing w:after="0"/>
            </w:pPr>
            <w:r/>
            <w:r>
              <w:rPr>
                <w:rFonts w:ascii="Arial" w:hAnsi="Arial" w:eastAsia="Arial" w:cs="Arial"/>
                <w:b w:val="0"/>
                <w:i w:val="0"/>
                <w:sz w:val="15"/>
              </w:rPr>
              <w:t>"Any user who visits an infected user's page will gets proﬁle infected with Javascript and his friends list infected with Samy"</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incident ultimately infected approximately one million MySpace profiles.</w:t>
            </w:r>
          </w:p>
        </w:tc>
        <w:tc>
          <w:tcPr>
            <w:tcW w:type="dxa" w:w="1330"/>
          </w:tcPr>
          <w:p>
            <w:pPr>
              <w:spacing w:after="0"/>
            </w:pPr>
            <w:r/>
            <w:r>
              <w:rPr>
                <w:rFonts w:ascii="Arial" w:hAnsi="Arial" w:eastAsia="Arial" w:cs="Arial"/>
                <w:b w:val="0"/>
                <w:i w:val="0"/>
                <w:sz w:val="15"/>
              </w:rPr>
              <w:t>"Eventually about 1,000,000 MySpace proﬁles were infected."</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root cause is that any web application returning unfiltered user input is a potential XSS vulnerability.</w:t>
            </w:r>
          </w:p>
        </w:tc>
        <w:tc>
          <w:tcPr>
            <w:tcW w:type="dxa" w:w="1330"/>
          </w:tcPr>
          <w:p>
            <w:pPr>
              <w:spacing w:after="0"/>
            </w:pPr>
            <w:r/>
            <w:r>
              <w:rPr>
                <w:rFonts w:ascii="Arial" w:hAnsi="Arial" w:eastAsia="Arial" w:cs="Arial"/>
                <w:b w:val="0"/>
                <w:i w:val="0"/>
                <w:sz w:val="15"/>
              </w:rPr>
              <w:t>"Any web application that returns user input without ﬁltering is a potential XSS vulnerability!"</w:t>
            </w:r>
          </w:p>
        </w:tc>
        <w:tc>
          <w:tcPr>
            <w:tcW w:type="dxa" w:w="1330"/>
          </w:tcPr>
          <w:p>
            <w:pPr>
              <w:spacing w:after="0"/>
            </w:pPr>
            <w:r/>
            <w:r>
              <w:rPr>
                <w:rFonts w:ascii="Arial" w:hAnsi="Arial" w:eastAsia="Arial" w:cs="Arial"/>
                <w:b w:val="0"/>
                <w:i w:val="0"/>
                <w:sz w:val="15"/>
              </w:rPr>
              <w:t>052 - Web Security, slide 13</w:t>
            </w:r>
          </w:p>
        </w:tc>
        <w:tc>
          <w:tcPr>
            <w:tcW w:type="dxa" w:w="1330"/>
          </w:tcPr>
          <w:p>
            <w:pPr>
              <w:spacing w:after="0"/>
            </w:pPr>
            <w:r/>
            <w:r>
              <w:rPr>
                <w:rFonts w:ascii="Arial" w:hAnsi="Arial" w:eastAsia="Arial" w:cs="Arial"/>
                <w:b w:val="0"/>
                <w:i w:val="0"/>
                <w:sz w:val="14"/>
              </w:rPr>
              <w:t>052 - Web Security::s13::1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goals of access control and the role of a reference monitor in realizing access control policies.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Access control aims to grant, limit, prevent and revoke access.</w:t>
            </w:r>
          </w:p>
        </w:tc>
        <w:tc>
          <w:tcPr>
            <w:tcW w:type="dxa" w:w="1330"/>
          </w:tcPr>
          <w:p>
            <w:pPr>
              <w:spacing w:after="0"/>
            </w:pPr>
            <w:r/>
            <w:r>
              <w:rPr>
                <w:rFonts w:ascii="Arial" w:hAnsi="Arial" w:eastAsia="Arial" w:cs="Arial"/>
                <w:b w:val="0"/>
                <w:i w:val="0"/>
                <w:sz w:val="15"/>
              </w:rPr>
              <w:t>"Goals of access control: Granting access Limiting access Preventing access Revoking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Reference monitors are the instruments used to realize access control policies and can be deployed at all levels of the system hierarchy.</w:t>
            </w:r>
          </w:p>
        </w:tc>
        <w:tc>
          <w:tcPr>
            <w:tcW w:type="dxa" w:w="1330"/>
          </w:tcPr>
          <w:p>
            <w:pPr>
              <w:spacing w:after="0"/>
            </w:pPr>
            <w:r/>
            <w:r>
              <w:rPr>
                <w:rFonts w:ascii="Arial" w:hAnsi="Arial" w:eastAsia="Arial" w:cs="Arial"/>
                <w:b w:val="0"/>
                <w:i w:val="0"/>
                <w:sz w:val="15"/>
              </w:rPr>
              <w:t>"Reference monitors are instruments for realization of access control policies."</w:t>
            </w:r>
          </w:p>
        </w:tc>
        <w:tc>
          <w:tcPr>
            <w:tcW w:type="dxa" w:w="1330"/>
          </w:tcPr>
          <w:p>
            <w:pPr>
              <w:spacing w:after="0"/>
            </w:pPr>
            <w:r/>
            <w:r>
              <w:rPr>
                <w:rFonts w:ascii="Arial" w:hAnsi="Arial" w:eastAsia="Arial" w:cs="Arial"/>
                <w:b w:val="0"/>
                <w:i w:val="0"/>
                <w:sz w:val="15"/>
              </w:rPr>
              <w:t>023 - Access Control and Authorization, slide 18</w:t>
            </w:r>
          </w:p>
        </w:tc>
        <w:tc>
          <w:tcPr>
            <w:tcW w:type="dxa" w:w="1330"/>
          </w:tcPr>
          <w:p>
            <w:pPr>
              <w:spacing w:after="0"/>
            </w:pPr>
            <w:r/>
            <w:r>
              <w:rPr>
                <w:rFonts w:ascii="Arial" w:hAnsi="Arial" w:eastAsia="Arial" w:cs="Arial"/>
                <w:b w:val="0"/>
                <w:i w:val="0"/>
                <w:sz w:val="14"/>
              </w:rPr>
              <w:t>023 - Access Control and Authorization::s18::1</w:t>
            </w:r>
          </w:p>
        </w:tc>
        <w:tc>
          <w:tcPr>
            <w:tcW w:type="dxa" w:w="1330"/>
          </w:tcPr>
          <w:p>
            <w:pPr>
              <w:spacing w:after="0"/>
            </w:pPr>
            <w:r/>
            <w:r>
              <w:rPr>
                <w:rFonts w:ascii="Arial" w:hAnsi="Arial" w:eastAsia="Arial" w:cs="Arial"/>
                <w:b w:val="0"/>
                <w:i w:val="0"/>
                <w:sz w:val="14"/>
              </w:rPr>
              <w:t>0.54</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18; 023 - Access Control and Authorization, slide 4</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formal security models covered in the lecture, focusing on the Bell-La Padula, Biba and Chinese Wall models. In your answer, explain the concern each model addresses and the specific access rules that the Chinese Wall model imposes on subjects.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Bell-La Padula model is presented as a formal model concerned with access control only.</w:t>
            </w:r>
          </w:p>
        </w:tc>
        <w:tc>
          <w:tcPr>
            <w:tcW w:type="dxa" w:w="1330"/>
          </w:tcPr>
          <w:p>
            <w:pPr>
              <w:spacing w:after="0"/>
            </w:pPr>
            <w:r/>
            <w:r>
              <w:rPr>
                <w:rFonts w:ascii="Arial" w:hAnsi="Arial" w:eastAsia="Arial" w:cs="Arial"/>
                <w:b w:val="0"/>
                <w:i w:val="0"/>
                <w:sz w:val="15"/>
              </w:rPr>
              <w:t>"Bell-La Padula (BLP) model: access control only"</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Biba model is distinguished from BLP by adding integrity verification.</w:t>
            </w:r>
          </w:p>
        </w:tc>
        <w:tc>
          <w:tcPr>
            <w:tcW w:type="dxa" w:w="1330"/>
          </w:tcPr>
          <w:p>
            <w:pPr>
              <w:spacing w:after="0"/>
            </w:pPr>
            <w:r/>
            <w:r>
              <w:rPr>
                <w:rFonts w:ascii="Arial" w:hAnsi="Arial" w:eastAsia="Arial" w:cs="Arial"/>
                <w:b w:val="0"/>
                <w:i w:val="0"/>
                <w:sz w:val="15"/>
              </w:rPr>
              <w:t>"Biba model: additional integrity verification"</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Chinese Wall model is described as identifying conflicts of interest.</w:t>
            </w:r>
          </w:p>
        </w:tc>
        <w:tc>
          <w:tcPr>
            <w:tcW w:type="dxa" w:w="1330"/>
          </w:tcPr>
          <w:p>
            <w:pPr>
              <w:spacing w:after="0"/>
            </w:pPr>
            <w:r/>
            <w:r>
              <w:rPr>
                <w:rFonts w:ascii="Arial" w:hAnsi="Arial" w:eastAsia="Arial" w:cs="Arial"/>
                <w:b w:val="0"/>
                <w:i w:val="0"/>
                <w:sz w:val="15"/>
              </w:rPr>
              <w:t>"Chinese Wall model: identification of conflicts of interest"</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Chinese Wall simple security rule permits a subject to access an object only when that object is either in the same company dataset as objects the subject has already accessed (i.e., within the Wall) or belongs to a completely different conflict of interest class.</w:t>
            </w:r>
          </w:p>
        </w:tc>
        <w:tc>
          <w:tcPr>
            <w:tcW w:type="dxa" w:w="1330"/>
          </w:tcPr>
          <w:p>
            <w:pPr>
              <w:spacing w:after="0"/>
            </w:pPr>
            <w:r/>
            <w:r>
              <w:rPr>
                <w:rFonts w:ascii="Arial" w:hAnsi="Arial" w:eastAsia="Arial" w:cs="Arial"/>
                <w:b w:val="0"/>
                <w:i w:val="0"/>
                <w:sz w:val="15"/>
              </w:rPr>
              <w:t>"is in the same company datasets as the objects already accessed by s, that is, "within the Wall," or belongs to an entirely different conflict of interest class."</w:t>
            </w:r>
          </w:p>
        </w:tc>
        <w:tc>
          <w:tcPr>
            <w:tcW w:type="dxa" w:w="1330"/>
          </w:tcPr>
          <w:p>
            <w:pPr>
              <w:spacing w:after="0"/>
            </w:pPr>
            <w:r/>
            <w:r>
              <w:rPr>
                <w:rFonts w:ascii="Arial" w:hAnsi="Arial" w:eastAsia="Arial" w:cs="Arial"/>
                <w:b w:val="0"/>
                <w:i w:val="0"/>
                <w:sz w:val="15"/>
              </w:rPr>
              <w:t>024 - Formal Security Model, slide 25</w:t>
            </w:r>
          </w:p>
        </w:tc>
        <w:tc>
          <w:tcPr>
            <w:tcW w:type="dxa" w:w="1330"/>
          </w:tcPr>
          <w:p>
            <w:pPr>
              <w:spacing w:after="0"/>
            </w:pPr>
            <w:r/>
            <w:r>
              <w:rPr>
                <w:rFonts w:ascii="Arial" w:hAnsi="Arial" w:eastAsia="Arial" w:cs="Arial"/>
                <w:b w:val="0"/>
                <w:i w:val="0"/>
                <w:sz w:val="14"/>
              </w:rPr>
              <w:t>024 - Formal Security Model::s25::1</w:t>
            </w:r>
          </w:p>
        </w:tc>
        <w:tc>
          <w:tcPr>
            <w:tcW w:type="dxa" w:w="1330"/>
          </w:tcPr>
          <w:p>
            <w:pPr>
              <w:spacing w:after="0"/>
            </w:pPr>
            <w:r/>
            <w:r>
              <w:rPr>
                <w:rFonts w:ascii="Arial" w:hAnsi="Arial" w:eastAsia="Arial" w:cs="Arial"/>
                <w:b w:val="0"/>
                <w:i w:val="0"/>
                <w:sz w:val="14"/>
              </w:rPr>
              <w:t>0.52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Under the Chinese Wall *-property, a write is allowed only if the simple security rule permits it and no readable object lies in a different company dataset while holding unsanitized information.</w:t>
            </w:r>
          </w:p>
        </w:tc>
        <w:tc>
          <w:tcPr>
            <w:tcW w:type="dxa" w:w="1330"/>
          </w:tcPr>
          <w:p>
            <w:pPr>
              <w:spacing w:after="0"/>
            </w:pPr>
            <w:r/>
            <w:r>
              <w:rPr>
                <w:rFonts w:ascii="Arial" w:hAnsi="Arial" w:eastAsia="Arial" w:cs="Arial"/>
                <w:b w:val="0"/>
                <w:i w:val="0"/>
                <w:sz w:val="15"/>
              </w:rPr>
              <w:t>"Write access is only permitted if: access is permitted by the simple security rule, and no object can be read which is: in a different company dataset than the one for which write access is requested, and contains unsanitized information."</w:t>
            </w:r>
          </w:p>
        </w:tc>
        <w:tc>
          <w:tcPr>
            <w:tcW w:type="dxa" w:w="1330"/>
          </w:tcPr>
          <w:p>
            <w:pPr>
              <w:spacing w:after="0"/>
            </w:pPr>
            <w:r/>
            <w:r>
              <w:rPr>
                <w:rFonts w:ascii="Arial" w:hAnsi="Arial" w:eastAsia="Arial" w:cs="Arial"/>
                <w:b w:val="0"/>
                <w:i w:val="0"/>
                <w:sz w:val="15"/>
              </w:rPr>
              <w:t>024 - Formal Security Model, slide 26</w:t>
            </w:r>
          </w:p>
        </w:tc>
        <w:tc>
          <w:tcPr>
            <w:tcW w:type="dxa" w:w="1330"/>
          </w:tcPr>
          <w:p>
            <w:pPr>
              <w:spacing w:after="0"/>
            </w:pPr>
            <w:r/>
            <w:r>
              <w:rPr>
                <w:rFonts w:ascii="Arial" w:hAnsi="Arial" w:eastAsia="Arial" w:cs="Arial"/>
                <w:b w:val="0"/>
                <w:i w:val="0"/>
                <w:sz w:val="14"/>
              </w:rPr>
              <w:t>024 - Formal Security Model::s26::1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Chinese Wall policy is designed to address the specific concern of conflicts of interest for a consultant or contractor, and its access decisions depend on the history of past accesses.</w:t>
            </w:r>
          </w:p>
        </w:tc>
        <w:tc>
          <w:tcPr>
            <w:tcW w:type="dxa" w:w="1330"/>
          </w:tcPr>
          <w:p>
            <w:pPr>
              <w:spacing w:after="0"/>
            </w:pPr>
            <w:r/>
            <w:r>
              <w:rPr>
                <w:rFonts w:ascii="Arial" w:hAnsi="Arial" w:eastAsia="Arial" w:cs="Arial"/>
                <w:b w:val="0"/>
                <w:i w:val="0"/>
                <w:sz w:val="15"/>
              </w:rPr>
              <w:t>"Unlike previous policies, Brewer and Nash's Chinese Wall Policy is designed to address a very specific concern: conflicts of interest by a consultant or contractor."</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25; 024 - Formal Security Model, slide 26; 024 - Formal Security Model, slide 27; 024 - Formal Security Model, slide 5</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an intrusion detection system supports the detection and defence of a system against attacks.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An IDS can detect malicious activity occurring in computer systems.</w:t>
            </w:r>
          </w:p>
        </w:tc>
        <w:tc>
          <w:tcPr>
            <w:tcW w:type="dxa" w:w="1330"/>
          </w:tcPr>
          <w:p>
            <w:pPr>
              <w:spacing w:after="0"/>
            </w:pPr>
            <w:r/>
            <w:r>
              <w:rPr>
                <w:rFonts w:ascii="Arial" w:hAnsi="Arial" w:eastAsia="Arial" w:cs="Arial"/>
                <w:b w:val="0"/>
                <w:i w:val="0"/>
                <w:sz w:val="15"/>
              </w:rPr>
              <w:t>"Detects malicious activity in computer systems"</w:t>
            </w:r>
          </w:p>
        </w:tc>
        <w:tc>
          <w:tcPr>
            <w:tcW w:type="dxa" w:w="1330"/>
          </w:tcPr>
          <w:p>
            <w:pPr>
              <w:spacing w:after="0"/>
            </w:pPr>
            <w:r/>
            <w:r>
              <w:rPr>
                <w:rFonts w:ascii="Arial" w:hAnsi="Arial" w:eastAsia="Arial" w:cs="Arial"/>
                <w:b w:val="0"/>
                <w:i w:val="0"/>
                <w:sz w:val="15"/>
              </w:rPr>
              <w:t>062 - Intrusion Detection System, slide 2</w:t>
            </w:r>
          </w:p>
        </w:tc>
        <w:tc>
          <w:tcPr>
            <w:tcW w:type="dxa" w:w="1330"/>
          </w:tcPr>
          <w:p>
            <w:pPr>
              <w:spacing w:after="0"/>
            </w:pPr>
            <w:r/>
            <w:r>
              <w:rPr>
                <w:rFonts w:ascii="Arial" w:hAnsi="Arial" w:eastAsia="Arial" w:cs="Arial"/>
                <w:b w:val="0"/>
                <w:i w:val="0"/>
                <w:sz w:val="14"/>
              </w:rPr>
              <w:t>062 - Intrusion Detection System::s02::1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An IDS can identify and stop an attack that is currently in progress.</w:t>
            </w:r>
          </w:p>
        </w:tc>
        <w:tc>
          <w:tcPr>
            <w:tcW w:type="dxa" w:w="1330"/>
          </w:tcPr>
          <w:p>
            <w:pPr>
              <w:spacing w:after="0"/>
            </w:pPr>
            <w:r/>
            <w:r>
              <w:rPr>
                <w:rFonts w:ascii="Arial" w:hAnsi="Arial" w:eastAsia="Arial" w:cs="Arial"/>
                <w:b w:val="0"/>
                <w:i w:val="0"/>
                <w:sz w:val="15"/>
              </w:rPr>
              <w:t>"Identifies and stops attacks in progress"</w:t>
            </w:r>
          </w:p>
        </w:tc>
        <w:tc>
          <w:tcPr>
            <w:tcW w:type="dxa" w:w="1330"/>
          </w:tcPr>
          <w:p>
            <w:pPr>
              <w:spacing w:after="0"/>
            </w:pPr>
            <w:r/>
            <w:r>
              <w:rPr>
                <w:rFonts w:ascii="Arial" w:hAnsi="Arial" w:eastAsia="Arial" w:cs="Arial"/>
                <w:b w:val="0"/>
                <w:i w:val="0"/>
                <w:sz w:val="15"/>
              </w:rPr>
              <w:t>062 - Intrusion Detection System, slide 2</w:t>
            </w:r>
          </w:p>
        </w:tc>
        <w:tc>
          <w:tcPr>
            <w:tcW w:type="dxa" w:w="1330"/>
          </w:tcPr>
          <w:p>
            <w:pPr>
              <w:spacing w:after="0"/>
            </w:pPr>
            <w:r/>
            <w:r>
              <w:rPr>
                <w:rFonts w:ascii="Arial" w:hAnsi="Arial" w:eastAsia="Arial" w:cs="Arial"/>
                <w:b w:val="0"/>
                <w:i w:val="0"/>
                <w:sz w:val="14"/>
              </w:rPr>
              <w:t>062 - Intrusion Detection System::s02::1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2</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points from the lecture that characterise threat classes and the countermeasures used against them, covering how threats, attacks and vulnerabilities are distinguished, how malware is described, and how protective mechanisms are classified.</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threat is defined as an object, person or other entity that represents a constant danger to an asset.</w:t>
            </w:r>
          </w:p>
        </w:tc>
        <w:tc>
          <w:tcPr>
            <w:tcW w:type="dxa" w:w="1330"/>
          </w:tcPr>
          <w:p>
            <w:pPr>
              <w:spacing w:after="0"/>
            </w:pPr>
            <w:r/>
            <w:r>
              <w:rPr>
                <w:rFonts w:ascii="Arial" w:hAnsi="Arial" w:eastAsia="Arial" w:cs="Arial"/>
                <w:b w:val="0"/>
                <w:i w:val="0"/>
                <w:sz w:val="15"/>
              </w:rPr>
              <w:t>"Threat: object, person, or other entity representing a constant danger to an asset"</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0.90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An attack is a deliberate act that exploits a vulnerability.</w:t>
            </w:r>
          </w:p>
        </w:tc>
        <w:tc>
          <w:tcPr>
            <w:tcW w:type="dxa" w:w="1330"/>
          </w:tcPr>
          <w:p>
            <w:pPr>
              <w:spacing w:after="0"/>
            </w:pPr>
            <w:r/>
            <w:r>
              <w:rPr>
                <w:rFonts w:ascii="Arial" w:hAnsi="Arial" w:eastAsia="Arial" w:cs="Arial"/>
                <w:b w:val="0"/>
                <w:i w:val="0"/>
                <w:sz w:val="15"/>
              </w:rPr>
              <w:t>"Attack: a deliberate act that exploits vulnerability"</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Protection of assets covers prevention, detection and response techniques.</w:t>
            </w:r>
          </w:p>
        </w:tc>
        <w:tc>
          <w:tcPr>
            <w:tcW w:type="dxa" w:w="1330"/>
          </w:tcPr>
          <w:p>
            <w:pPr>
              <w:spacing w:after="0"/>
            </w:pPr>
            <w:r/>
            <w:r>
              <w:rPr>
                <w:rFonts w:ascii="Arial" w:hAnsi="Arial" w:eastAsia="Arial" w:cs="Arial"/>
                <w:b w:val="0"/>
                <w:i w:val="0"/>
                <w:sz w:val="15"/>
              </w:rPr>
              <w:t>"Protection of assets encompasses prevention, detection and response techniques"</w:t>
            </w:r>
          </w:p>
        </w:tc>
        <w:tc>
          <w:tcPr>
            <w:tcW w:type="dxa" w:w="1330"/>
          </w:tcPr>
          <w:p>
            <w:pPr>
              <w:spacing w:after="0"/>
            </w:pPr>
            <w:r/>
            <w:r>
              <w:rPr>
                <w:rFonts w:ascii="Arial" w:hAnsi="Arial" w:eastAsia="Arial" w:cs="Arial"/>
                <w:b w:val="0"/>
                <w:i w:val="0"/>
                <w:sz w:val="15"/>
              </w:rPr>
              <w:t>011 - Introduction to Computer Security, slide 28</w:t>
            </w:r>
          </w:p>
        </w:tc>
        <w:tc>
          <w:tcPr>
            <w:tcW w:type="dxa" w:w="1330"/>
          </w:tcPr>
          <w:p>
            <w:pPr>
              <w:spacing w:after="0"/>
            </w:pPr>
            <w:r/>
            <w:r>
              <w:rPr>
                <w:rFonts w:ascii="Arial" w:hAnsi="Arial" w:eastAsia="Arial" w:cs="Arial"/>
                <w:b w:val="0"/>
                <w:i w:val="0"/>
                <w:sz w:val="14"/>
              </w:rPr>
              <w:t>011 - Introduction to Computer Security::s28::1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threat is characterised as a potential violation of security, whereas an attack is the actual violation.</w:t>
            </w:r>
          </w:p>
        </w:tc>
        <w:tc>
          <w:tcPr>
            <w:tcW w:type="dxa" w:w="1330"/>
          </w:tcPr>
          <w:p>
            <w:pPr>
              <w:spacing w:after="0"/>
            </w:pPr>
            <w:r/>
            <w:r>
              <w:rPr>
                <w:rFonts w:ascii="Arial" w:hAnsi="Arial" w:eastAsia="Arial" w:cs="Arial"/>
                <w:b w:val="0"/>
                <w:i w:val="0"/>
                <w:sz w:val="15"/>
              </w:rPr>
              <w:t>"Attacks: The actual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Malware research includes Cohen's formal definition of a virus and a mathematical description of how viruses propagate.</w:t>
            </w:r>
          </w:p>
        </w:tc>
        <w:tc>
          <w:tcPr>
            <w:tcW w:type="dxa" w:w="1330"/>
          </w:tcPr>
          <w:p>
            <w:pPr>
              <w:spacing w:after="0"/>
            </w:pPr>
            <w:r/>
            <w:r>
              <w:rPr>
                <w:rFonts w:ascii="Arial" w:hAnsi="Arial" w:eastAsia="Arial" w:cs="Arial"/>
                <w:b w:val="0"/>
                <w:i w:val="0"/>
                <w:sz w:val="15"/>
              </w:rPr>
              <w:t>"Mathematical description of virus propagation"</w:t>
            </w:r>
          </w:p>
        </w:tc>
        <w:tc>
          <w:tcPr>
            <w:tcW w:type="dxa" w:w="1330"/>
          </w:tcPr>
          <w:p>
            <w:pPr>
              <w:spacing w:after="0"/>
            </w:pPr>
            <w:r/>
            <w:r>
              <w:rPr>
                <w:rFonts w:ascii="Arial" w:hAnsi="Arial" w:eastAsia="Arial" w:cs="Arial"/>
                <w:b w:val="0"/>
                <w:i w:val="0"/>
                <w:sz w:val="15"/>
              </w:rPr>
              <w:t>051 - Software Security, slide 6</w:t>
            </w:r>
          </w:p>
        </w:tc>
        <w:tc>
          <w:tcPr>
            <w:tcW w:type="dxa" w:w="1330"/>
          </w:tcPr>
          <w:p>
            <w:pPr>
              <w:spacing w:after="0"/>
            </w:pPr>
            <w:r/>
            <w:r>
              <w:rPr>
                <w:rFonts w:ascii="Arial" w:hAnsi="Arial" w:eastAsia="Arial" w:cs="Arial"/>
                <w:b w:val="0"/>
                <w:i w:val="0"/>
                <w:sz w:val="14"/>
              </w:rPr>
              <w:t>051 - Software Security::s06::1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Sandboxing is a countermeasure that provides a safe, protected and isolated environment for running or opening suspected insecure programs or files.</w:t>
            </w:r>
          </w:p>
        </w:tc>
        <w:tc>
          <w:tcPr>
            <w:tcW w:type="dxa" w:w="1330"/>
          </w:tcPr>
          <w:p>
            <w:pPr>
              <w:spacing w:after="0"/>
            </w:pPr>
            <w:r/>
            <w:r>
              <w:rPr>
                <w:rFonts w:ascii="Arial" w:hAnsi="Arial" w:eastAsia="Arial" w:cs="Arial"/>
                <w:b w:val="0"/>
                <w:i w:val="0"/>
                <w:sz w:val="15"/>
              </w:rPr>
              <w:t>"A safe, protected and isolated environment in computer system to run or open suspected insecure programs or files."</w:t>
            </w:r>
          </w:p>
        </w:tc>
        <w:tc>
          <w:tcPr>
            <w:tcW w:type="dxa" w:w="1330"/>
          </w:tcPr>
          <w:p>
            <w:pPr>
              <w:spacing w:after="0"/>
            </w:pPr>
            <w:r/>
            <w:r>
              <w:rPr>
                <w:rFonts w:ascii="Arial" w:hAnsi="Arial" w:eastAsia="Arial" w:cs="Arial"/>
                <w:b w:val="0"/>
                <w:i w:val="0"/>
                <w:sz w:val="15"/>
              </w:rPr>
              <w:t>061 - Network Security, slide 26</w:t>
            </w:r>
          </w:p>
        </w:tc>
        <w:tc>
          <w:tcPr>
            <w:tcW w:type="dxa" w:w="1330"/>
          </w:tcPr>
          <w:p>
            <w:pPr>
              <w:spacing w:after="0"/>
            </w:pPr>
            <w:r/>
            <w:r>
              <w:rPr>
                <w:rFonts w:ascii="Arial" w:hAnsi="Arial" w:eastAsia="Arial" w:cs="Arial"/>
                <w:b w:val="0"/>
                <w:i w:val="0"/>
                <w:sz w:val="14"/>
              </w:rPr>
              <w:t>061 - Network Security::s26::1</w:t>
            </w:r>
          </w:p>
        </w:tc>
        <w:tc>
          <w:tcPr>
            <w:tcW w:type="dxa" w:w="1330"/>
          </w:tcPr>
          <w:p>
            <w:pPr>
              <w:spacing w:after="0"/>
            </w:pPr>
            <w:r/>
            <w:r>
              <w:rPr>
                <w:rFonts w:ascii="Arial" w:hAnsi="Arial" w:eastAsia="Arial" w:cs="Arial"/>
                <w:b w:val="0"/>
                <w:i w:val="0"/>
                <w:sz w:val="14"/>
              </w:rPr>
              <w:t>0.77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28; 011 - Introduction to Computer Security, slide 9; 051 - Software Security, slide 6; 061 - Network Security, slide 26</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small company runs a shared Linux server for its staff. The administrator notices that several users still rely on weak passwords and that failed login attempts are never acted upon. She decides to strengthen the password security controls on the server.</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password security controls the administrator can apply to strengthen authentication on the shared Linux server.</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Apply access control to the password files so that they are protected from unauthorised reading.</w:t>
            </w:r>
          </w:p>
        </w:tc>
        <w:tc>
          <w:tcPr>
            <w:tcW w:type="dxa" w:w="1330"/>
          </w:tcPr>
          <w:p>
            <w:pPr>
              <w:spacing w:after="0"/>
            </w:pPr>
            <w:r/>
            <w:r>
              <w:rPr>
                <w:rFonts w:ascii="Arial" w:hAnsi="Arial" w:eastAsia="Arial" w:cs="Arial"/>
                <w:b w:val="0"/>
                <w:i w:val="0"/>
                <w:sz w:val="15"/>
              </w:rPr>
              <w:t>"Access control applied to password ﬁles"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De-activate user accounts automatically after several failed login attempts.</w:t>
            </w:r>
          </w:p>
        </w:tc>
        <w:tc>
          <w:tcPr>
            <w:tcW w:type="dxa" w:w="1330"/>
          </w:tcPr>
          <w:p>
            <w:pPr>
              <w:spacing w:after="0"/>
            </w:pPr>
            <w:r/>
            <w:r>
              <w:rPr>
                <w:rFonts w:ascii="Arial" w:hAnsi="Arial" w:eastAsia="Arial" w:cs="Arial"/>
                <w:b w:val="0"/>
                <w:i w:val="0"/>
                <w:sz w:val="15"/>
              </w:rPr>
              <w:t>"De-activation of accounts after multiple failed logins"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Show the time of the user's last login so that suspicious activity can be noticed.</w:t>
            </w:r>
          </w:p>
        </w:tc>
        <w:tc>
          <w:tcPr>
            <w:tcW w:type="dxa" w:w="1330"/>
          </w:tcPr>
          <w:p>
            <w:pPr>
              <w:spacing w:after="0"/>
            </w:pPr>
            <w:r/>
            <w:r>
              <w:rPr>
                <w:rFonts w:ascii="Arial" w:hAnsi="Arial" w:eastAsia="Arial" w:cs="Arial"/>
                <w:b w:val="0"/>
                <w:i w:val="0"/>
                <w:sz w:val="15"/>
              </w:rPr>
              <w:t>"Displaying the time of a last login"</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Enforce password policies, for example for the root password.</w:t>
            </w:r>
          </w:p>
        </w:tc>
        <w:tc>
          <w:tcPr>
            <w:tcW w:type="dxa" w:w="1330"/>
          </w:tcPr>
          <w:p>
            <w:pPr>
              <w:spacing w:after="0"/>
            </w:pPr>
            <w:r/>
            <w:r>
              <w:rPr>
                <w:rFonts w:ascii="Arial" w:hAnsi="Arial" w:eastAsia="Arial" w:cs="Arial"/>
                <w:b w:val="0"/>
                <w:i w:val="0"/>
                <w:sz w:val="15"/>
              </w:rPr>
              <w:t>"Password policies, e.g. for root password"</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Store passwords in an encrypted form using a one-way hash function rather than in plain text.</w:t>
            </w:r>
          </w:p>
        </w:tc>
        <w:tc>
          <w:tcPr>
            <w:tcW w:type="dxa" w:w="1330"/>
          </w:tcPr>
          <w:p>
            <w:pPr>
              <w:spacing w:after="0"/>
            </w:pPr>
            <w:r/>
            <w:r>
              <w:rPr>
                <w:rFonts w:ascii="Arial" w:hAnsi="Arial" w:eastAsia="Arial" w:cs="Arial"/>
                <w:b w:val="0"/>
                <w:i w:val="0"/>
                <w:sz w:val="15"/>
              </w:rPr>
              <w:t>"Password is stored in an encrypted form using a one-way hash function:"</w:t>
            </w:r>
          </w:p>
        </w:tc>
        <w:tc>
          <w:tcPr>
            <w:tcW w:type="dxa" w:w="1330"/>
          </w:tcPr>
          <w:p>
            <w:pPr>
              <w:spacing w:after="0"/>
            </w:pPr>
            <w:r/>
            <w:r>
              <w:rPr>
                <w:rFonts w:ascii="Arial" w:hAnsi="Arial" w:eastAsia="Arial" w:cs="Arial"/>
                <w:b w:val="0"/>
                <w:i w:val="0"/>
                <w:sz w:val="15"/>
              </w:rPr>
              <w:t>022 - Identification and Authentication, slide 8</w:t>
            </w:r>
          </w:p>
        </w:tc>
        <w:tc>
          <w:tcPr>
            <w:tcW w:type="dxa" w:w="1330"/>
          </w:tcPr>
          <w:p>
            <w:pPr>
              <w:spacing w:after="0"/>
            </w:pPr>
            <w:r/>
            <w:r>
              <w:rPr>
                <w:rFonts w:ascii="Arial" w:hAnsi="Arial" w:eastAsia="Arial" w:cs="Arial"/>
                <w:b w:val="0"/>
                <w:i w:val="0"/>
                <w:sz w:val="14"/>
              </w:rPr>
              <w:t>022 - Identification and Authentication::s08::1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administrator in the scenario wants to reduce the number of passwords staff must remember and type on the shared Linux server. Explain five points about single sign-on and Kerberos that she should understand before adopting such a mechanism.</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Single sign-on reduces the burden of remembering many passwords for users.</w:t>
            </w:r>
          </w:p>
        </w:tc>
        <w:tc>
          <w:tcPr>
            <w:tcW w:type="dxa" w:w="1330"/>
          </w:tcPr>
          <w:p>
            <w:pPr>
              <w:spacing w:after="0"/>
            </w:pPr>
            <w:r/>
            <w:r>
              <w:rPr>
                <w:rFonts w:ascii="Arial" w:hAnsi="Arial" w:eastAsia="Arial" w:cs="Arial"/>
                <w:b w:val="0"/>
                <w:i w:val="0"/>
                <w:sz w:val="15"/>
              </w:rPr>
              <w:t>"Reduce the need to memorize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Single sign-on cuts down the time users spend typing passwords.</w:t>
            </w:r>
          </w:p>
        </w:tc>
        <w:tc>
          <w:tcPr>
            <w:tcW w:type="dxa" w:w="1330"/>
          </w:tcPr>
          <w:p>
            <w:pPr>
              <w:spacing w:after="0"/>
            </w:pPr>
            <w:r/>
            <w:r>
              <w:rPr>
                <w:rFonts w:ascii="Arial" w:hAnsi="Arial" w:eastAsia="Arial" w:cs="Arial"/>
                <w:b w:val="0"/>
                <w:i w:val="0"/>
                <w:sz w:val="15"/>
              </w:rPr>
              <w:t>"Reduce the time spent on typing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Kerberos is a single sign-on method that automates authentication across large distributed environments.</w:t>
            </w:r>
          </w:p>
        </w:tc>
        <w:tc>
          <w:tcPr>
            <w:tcW w:type="dxa" w:w="1330"/>
          </w:tcPr>
          <w:p>
            <w:pPr>
              <w:spacing w:after="0"/>
            </w:pPr>
            <w:r/>
            <w:r>
              <w:rPr>
                <w:rFonts w:ascii="Arial" w:hAnsi="Arial" w:eastAsia="Arial" w:cs="Arial"/>
                <w:b w:val="0"/>
                <w:i w:val="0"/>
                <w:sz w:val="15"/>
              </w:rPr>
              <w:t>"Single sign-on methods such as Kerberos provide means for automating authentication in large distributed environments."</w:t>
            </w:r>
          </w:p>
        </w:tc>
        <w:tc>
          <w:tcPr>
            <w:tcW w:type="dxa" w:w="1330"/>
          </w:tcPr>
          <w:p>
            <w:pPr>
              <w:spacing w:after="0"/>
            </w:pPr>
            <w:r/>
            <w:r>
              <w:rPr>
                <w:rFonts w:ascii="Arial" w:hAnsi="Arial" w:eastAsia="Arial" w:cs="Arial"/>
                <w:b w:val="0"/>
                <w:i w:val="0"/>
                <w:sz w:val="15"/>
              </w:rPr>
              <w:t>022 - Identification and Authentication, slide 24</w:t>
            </w:r>
          </w:p>
        </w:tc>
        <w:tc>
          <w:tcPr>
            <w:tcW w:type="dxa" w:w="1330"/>
          </w:tcPr>
          <w:p>
            <w:pPr>
              <w:spacing w:after="0"/>
            </w:pPr>
            <w:r/>
            <w:r>
              <w:rPr>
                <w:rFonts w:ascii="Arial" w:hAnsi="Arial" w:eastAsia="Arial" w:cs="Arial"/>
                <w:b w:val="0"/>
                <w:i w:val="0"/>
                <w:sz w:val="14"/>
              </w:rPr>
              <w:t>022 - Identification and Authentication::s24::1</w:t>
            </w:r>
          </w:p>
        </w:tc>
        <w:tc>
          <w:tcPr>
            <w:tcW w:type="dxa" w:w="1330"/>
          </w:tcPr>
          <w:p>
            <w:pPr>
              <w:spacing w:after="0"/>
            </w:pPr>
            <w:r/>
            <w:r>
              <w:rPr>
                <w:rFonts w:ascii="Arial" w:hAnsi="Arial" w:eastAsia="Arial" w:cs="Arial"/>
                <w:b w:val="0"/>
                <w:i w:val="0"/>
                <w:sz w:val="14"/>
              </w:rPr>
              <w:t>0.90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Kerberos is designed so that passwords are never transmitted in clear text, protecting against eavesdropping.</w:t>
            </w:r>
          </w:p>
        </w:tc>
        <w:tc>
          <w:tcPr>
            <w:tcW w:type="dxa" w:w="1330"/>
          </w:tcPr>
          <w:p>
            <w:pPr>
              <w:spacing w:after="0"/>
            </w:pPr>
            <w:r/>
            <w:r>
              <w:rPr>
                <w:rFonts w:ascii="Arial" w:hAnsi="Arial" w:eastAsia="Arial" w:cs="Arial"/>
                <w:b w:val="0"/>
                <w:i w:val="0"/>
                <w:sz w:val="15"/>
              </w:rPr>
              <w:t>"Security against eavesdropping: no password transmission in clear text."</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Kerberos is transparent to the user, who is unaware of any authentication beyond the initial login.</w:t>
            </w:r>
          </w:p>
        </w:tc>
        <w:tc>
          <w:tcPr>
            <w:tcW w:type="dxa" w:w="1330"/>
          </w:tcPr>
          <w:p>
            <w:pPr>
              <w:spacing w:after="0"/>
            </w:pPr>
            <w:r/>
            <w:r>
              <w:rPr>
                <w:rFonts w:ascii="Arial" w:hAnsi="Arial" w:eastAsia="Arial" w:cs="Arial"/>
                <w:b w:val="0"/>
                <w:i w:val="0"/>
                <w:sz w:val="15"/>
              </w:rPr>
              <w:t>"Transparency: user is not aware of any authentication beyond an initial login."</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24</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software insecurity and buffer overflows in the context of the consultant's review. Your answer should address the root causes of software insecurity, how a stack buffer overflow occurs, and the mitigation techniques available.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Explain that software insecurity arises because an attacker can modify system resources that are critical for program execution, such as the instruction pointer or function call addresses.</w:t>
            </w:r>
          </w:p>
        </w:tc>
        <w:tc>
          <w:tcPr>
            <w:tcW w:type="dxa" w:w="1330"/>
          </w:tcPr>
          <w:p>
            <w:pPr>
              <w:spacing w:after="0"/>
            </w:pPr>
            <w:r/>
            <w:r>
              <w:rPr>
                <w:rFonts w:ascii="Arial" w:hAnsi="Arial" w:eastAsia="Arial" w:cs="Arial"/>
                <w:b w:val="0"/>
                <w:i w:val="0"/>
                <w:sz w:val="15"/>
              </w:rPr>
              <w:t>"Software insecurity stems from attacker's ability to modify system resources criticial for program execution, e.g. instruction pointer, function call addresses, interrupt addresses, etc."</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0.72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Identify failed validation of user input as one of the key sources of software insecurity.</w:t>
            </w:r>
          </w:p>
        </w:tc>
        <w:tc>
          <w:tcPr>
            <w:tcW w:type="dxa" w:w="1330"/>
          </w:tcPr>
          <w:p>
            <w:pPr>
              <w:spacing w:after="0"/>
            </w:pPr>
            <w:r/>
            <w:r>
              <w:rPr>
                <w:rFonts w:ascii="Arial" w:hAnsi="Arial" w:eastAsia="Arial" w:cs="Arial"/>
                <w:b w:val="0"/>
                <w:i w:val="0"/>
                <w:sz w:val="15"/>
              </w:rPr>
              <w:t>"One of the key sources for software insecurity is failed validation of user input."</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Describe how a local buffer allocated on the stack can, without proper bound checking, overspill into the adjacent upper stack area.</w:t>
            </w:r>
          </w:p>
        </w:tc>
        <w:tc>
          <w:tcPr>
            <w:tcW w:type="dxa" w:w="1330"/>
          </w:tcPr>
          <w:p>
            <w:pPr>
              <w:spacing w:after="0"/>
            </w:pPr>
            <w:r/>
            <w:r>
              <w:rPr>
                <w:rFonts w:ascii="Arial" w:hAnsi="Arial" w:eastAsia="Arial" w:cs="Arial"/>
                <w:b w:val="0"/>
                <w:i w:val="0"/>
                <w:sz w:val="15"/>
              </w:rPr>
              <w:t>"Without proper bound checking a buffer content can overspill into adjacent upper stack area."</w:t>
            </w:r>
          </w:p>
        </w:tc>
        <w:tc>
          <w:tcPr>
            <w:tcW w:type="dxa" w:w="1330"/>
          </w:tcPr>
          <w:p>
            <w:pPr>
              <w:spacing w:after="0"/>
            </w:pPr>
            <w:r/>
            <w:r>
              <w:rPr>
                <w:rFonts w:ascii="Arial" w:hAnsi="Arial" w:eastAsia="Arial" w:cs="Arial"/>
                <w:b w:val="0"/>
                <w:i w:val="0"/>
                <w:sz w:val="15"/>
              </w:rPr>
              <w:t>051 - Software Security, slide 21</w:t>
            </w:r>
          </w:p>
        </w:tc>
        <w:tc>
          <w:tcPr>
            <w:tcW w:type="dxa" w:w="1330"/>
          </w:tcPr>
          <w:p>
            <w:pPr>
              <w:spacing w:after="0"/>
            </w:pPr>
            <w:r/>
            <w:r>
              <w:rPr>
                <w:rFonts w:ascii="Arial" w:hAnsi="Arial" w:eastAsia="Arial" w:cs="Arial"/>
                <w:b w:val="0"/>
                <w:i w:val="0"/>
                <w:sz w:val="14"/>
              </w:rPr>
              <w:t>051 - Software Security::s21::1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Explain that by controlling the buffer content an attacker can overwrite the return address with an arbitrary value and thereby hijack the execution flow.</w:t>
            </w:r>
          </w:p>
        </w:tc>
        <w:tc>
          <w:tcPr>
            <w:tcW w:type="dxa" w:w="1330"/>
          </w:tcPr>
          <w:p>
            <w:pPr>
              <w:spacing w:after="0"/>
            </w:pPr>
            <w:r/>
            <w:r>
              <w:rPr>
                <w:rFonts w:ascii="Arial" w:hAnsi="Arial" w:eastAsia="Arial" w:cs="Arial"/>
                <w:b w:val="0"/>
                <w:i w:val="0"/>
                <w:sz w:val="15"/>
              </w:rPr>
              <w:t>"By controlling buffer content, an attacker can overwrite the return address with an arbitrary value and hijack the execution ﬂow."</w:t>
            </w:r>
          </w:p>
        </w:tc>
        <w:tc>
          <w:tcPr>
            <w:tcW w:type="dxa" w:w="1330"/>
          </w:tcPr>
          <w:p>
            <w:pPr>
              <w:spacing w:after="0"/>
            </w:pPr>
            <w:r/>
            <w:r>
              <w:rPr>
                <w:rFonts w:ascii="Arial" w:hAnsi="Arial" w:eastAsia="Arial" w:cs="Arial"/>
                <w:b w:val="0"/>
                <w:i w:val="0"/>
                <w:sz w:val="15"/>
              </w:rPr>
              <w:t>051 - Software Security, slide 21</w:t>
            </w:r>
          </w:p>
        </w:tc>
        <w:tc>
          <w:tcPr>
            <w:tcW w:type="dxa" w:w="1330"/>
          </w:tcPr>
          <w:p>
            <w:pPr>
              <w:spacing w:after="0"/>
            </w:pPr>
            <w:r/>
            <w:r>
              <w:rPr>
                <w:rFonts w:ascii="Arial" w:hAnsi="Arial" w:eastAsia="Arial" w:cs="Arial"/>
                <w:b w:val="0"/>
                <w:i w:val="0"/>
                <w:sz w:val="14"/>
              </w:rPr>
              <w:t>051 - Software Security::s21::1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Name the special techniques for strengthening software security, namely canaries, address space layout randomization and data execution prevention.</w:t>
            </w:r>
          </w:p>
        </w:tc>
        <w:tc>
          <w:tcPr>
            <w:tcW w:type="dxa" w:w="1330"/>
          </w:tcPr>
          <w:p>
            <w:pPr>
              <w:spacing w:after="0"/>
            </w:pPr>
            <w:r/>
            <w:r>
              <w:rPr>
                <w:rFonts w:ascii="Arial" w:hAnsi="Arial" w:eastAsia="Arial" w:cs="Arial"/>
                <w:b w:val="0"/>
                <w:i w:val="0"/>
                <w:sz w:val="15"/>
              </w:rPr>
              <w:t>"Special techniques for strengthening software security exist, e.g. canaries, address space layout randomization and data execution prevention."</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21; 051 - Software Security, slide 30</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Windows security mechanisms or features that the consultant would examine, and for each, note the security concern it raises.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Windows provides complex mechanisms for managing user accounts and objects as well as controlling access.</w:t>
            </w:r>
          </w:p>
        </w:tc>
        <w:tc>
          <w:tcPr>
            <w:tcW w:type="dxa" w:w="1330"/>
          </w:tcPr>
          <w:p>
            <w:pPr>
              <w:spacing w:after="0"/>
            </w:pPr>
            <w:r/>
            <w:r>
              <w:rPr>
                <w:rFonts w:ascii="Arial" w:hAnsi="Arial" w:eastAsia="Arial" w:cs="Arial"/>
                <w:b w:val="0"/>
                <w:i w:val="0"/>
                <w:sz w:val="15"/>
              </w:rPr>
              <w:t>"Windows systems contain complex security mechanisms for user account and object management as well as access control."</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0.91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Discretionary access control enables detailed control over access to diverse entities within Windows and its applications.</w:t>
            </w:r>
          </w:p>
        </w:tc>
        <w:tc>
          <w:tcPr>
            <w:tcW w:type="dxa" w:w="1330"/>
          </w:tcPr>
          <w:p>
            <w:pPr>
              <w:spacing w:after="0"/>
            </w:pPr>
            <w:r/>
            <w:r>
              <w:rPr>
                <w:rFonts w:ascii="Arial" w:hAnsi="Arial" w:eastAsia="Arial" w:cs="Arial"/>
                <w:b w:val="0"/>
                <w:i w:val="0"/>
                <w:sz w:val="15"/>
              </w:rPr>
              <w:t>"DACS enable ﬁne-grained access control of heterogeneous entities in Windows itself as well as applications."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very complexity of these mechanisms can cause serious security incidents through misconfiguration or implementation bugs.</w:t>
            </w:r>
          </w:p>
        </w:tc>
        <w:tc>
          <w:tcPr>
            <w:tcW w:type="dxa" w:w="1330"/>
          </w:tcPr>
          <w:p>
            <w:pPr>
              <w:spacing w:after="0"/>
            </w:pPr>
            <w:r/>
            <w:r>
              <w:rPr>
                <w:rFonts w:ascii="Arial" w:hAnsi="Arial" w:eastAsia="Arial" w:cs="Arial"/>
                <w:b w:val="0"/>
                <w:i w:val="0"/>
                <w:sz w:val="15"/>
              </w:rPr>
              <w:t>"The complexity of Windows security mechanisms is also its enemy: misconﬁguration as well as implementation bugs may lead to severe security incidents."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Active Directory, introduced with Windows 2000, acts as a directory service for organising system resources.</w:t>
            </w:r>
          </w:p>
        </w:tc>
        <w:tc>
          <w:tcPr>
            <w:tcW w:type="dxa" w:w="1330"/>
          </w:tcPr>
          <w:p>
            <w:pPr>
              <w:spacing w:after="0"/>
            </w:pPr>
            <w:r/>
            <w:r>
              <w:rPr>
                <w:rFonts w:ascii="Arial" w:hAnsi="Arial" w:eastAsia="Arial" w:cs="Arial"/>
                <w:b w:val="0"/>
                <w:i w:val="0"/>
                <w:sz w:val="15"/>
              </w:rPr>
              <w:t>"Active directory introduced in Windows 2000 is an LDAP-like directory service for organization of system resources:"</w:t>
            </w:r>
          </w:p>
        </w:tc>
        <w:tc>
          <w:tcPr>
            <w:tcW w:type="dxa" w:w="1330"/>
          </w:tcPr>
          <w:p>
            <w:pPr>
              <w:spacing w:after="0"/>
            </w:pPr>
            <w:r/>
            <w:r>
              <w:rPr>
                <w:rFonts w:ascii="Arial" w:hAnsi="Arial" w:eastAsia="Arial" w:cs="Arial"/>
                <w:b w:val="0"/>
                <w:i w:val="0"/>
                <w:sz w:val="15"/>
              </w:rPr>
              <w:t>041 - Windows Security, slide 6</w:t>
            </w:r>
          </w:p>
        </w:tc>
        <w:tc>
          <w:tcPr>
            <w:tcW w:type="dxa" w:w="1330"/>
          </w:tcPr>
          <w:p>
            <w:pPr>
              <w:spacing w:after="0"/>
            </w:pPr>
            <w:r/>
            <w:r>
              <w:rPr>
                <w:rFonts w:ascii="Arial" w:hAnsi="Arial" w:eastAsia="Arial" w:cs="Arial"/>
                <w:b w:val="0"/>
                <w:i w:val="0"/>
                <w:sz w:val="14"/>
              </w:rPr>
              <w:t>041 - Windows Security::s06::1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Security credentials for a subject are held in a token that maps principals to subjects and may carry extra security attributes.</w:t>
            </w:r>
          </w:p>
        </w:tc>
        <w:tc>
          <w:tcPr>
            <w:tcW w:type="dxa" w:w="1330"/>
          </w:tcPr>
          <w:p>
            <w:pPr>
              <w:spacing w:after="0"/>
            </w:pPr>
            <w:r/>
            <w:r>
              <w:rPr>
                <w:rFonts w:ascii="Arial" w:hAnsi="Arial" w:eastAsia="Arial" w:cs="Arial"/>
                <w:b w:val="0"/>
                <w:i w:val="0"/>
                <w:sz w:val="15"/>
              </w:rPr>
              <w:t>"Security credentials for a subject are stored in a token."</w:t>
            </w:r>
          </w:p>
        </w:tc>
        <w:tc>
          <w:tcPr>
            <w:tcW w:type="dxa" w:w="1330"/>
          </w:tcPr>
          <w:p>
            <w:pPr>
              <w:spacing w:after="0"/>
            </w:pPr>
            <w:r/>
            <w:r>
              <w:rPr>
                <w:rFonts w:ascii="Arial" w:hAnsi="Arial" w:eastAsia="Arial" w:cs="Arial"/>
                <w:b w:val="0"/>
                <w:i w:val="0"/>
                <w:sz w:val="15"/>
              </w:rPr>
              <w:t>041 - Windows Security, slide 11</w:t>
            </w:r>
          </w:p>
        </w:tc>
        <w:tc>
          <w:tcPr>
            <w:tcW w:type="dxa" w:w="1330"/>
          </w:tcPr>
          <w:p>
            <w:pPr>
              <w:spacing w:after="0"/>
            </w:pPr>
            <w:r/>
            <w:r>
              <w:rPr>
                <w:rFonts w:ascii="Arial" w:hAnsi="Arial" w:eastAsia="Arial" w:cs="Arial"/>
                <w:b w:val="0"/>
                <w:i w:val="0"/>
                <w:sz w:val="14"/>
              </w:rPr>
              <w:t>041 - Windows Security::s11::1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21; 041 - Windows Security, slide 6</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