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UNIVERSITYMARKING SCHEME</w:t>
        <w:br/>
        <w:t xml:space="preserve"/>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verbatim quotes are omitted in this public build; slide citations are retained.</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24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16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5"/>
          <w:headerReference w:type="first" r:id="rId16"/>
          <w:footerReference w:type="first" r:id="rId17"/>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private quote directly supports the point (or the point passed the stem-overlap gate); partly supported = partial/ambiguous support; not supported = no support. Quote text is omitted here; verdicts come from private verification.</w:t>
      </w:r>
    </w:p>
    <w:p>
      <w:pPr>
        <w:spacing w:before="0" w:after="120"/>
      </w:pPr>
      <w:r>
        <w:rPr>
          <w:rFonts w:ascii="Arial" w:hAnsi="Arial" w:eastAsia="Arial" w:cs="Arial"/>
          <w:b w:val="0"/>
          <w:i w:val="0"/>
          <w:sz w:val="20"/>
        </w:rPr>
        <w:t>Part A: 10 x (2 + 6) = 80 marks. Part B: 2 x (5 + 5) = 20 marks. Total: 100 marks. Slots: 0 computed, 24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point carries a deck/slide citation and overlap score; verbatim quote text is omitted from this public build. Low overlap is flagged for human review.</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characteristics of Trojan horse malware, including how it disguises itself and what harm it can cause once active on a host.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 horses disguise themselves by appearing to be useful or benign programs so users install them unsuspectingly.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0.09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Once running, a Trojan can steal private data, delete files, capture keystrokes, or open a way for additional malware to be installed.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techniques by which malware propagates itself or attaches its code to a host program, and describe the effect each technique has on the infected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virus can spread through boot sector infection, as shown by Elk Cloner which spread via boot sector infection.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worm can propagate across a network by exploiting a remote execution feature of a service, as Morris worm used a debugging feature of sendmail.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An executable COM infection appends the virus body to a program and replaces the program entry point with a jump to the virus body.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After the virus code runs in a COM infection, it restores the original entry point and jumps to it so the host program still executes.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An executable EXE infection overwrites the program header to switch the entry point to the virus.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In an EXE infection the virus jumps to the original entry point during execution so the infected program continues to run.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10; 051 - Software Security, slide 7; 051 - Software Security, slide 9</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differences between morals and laws as forms of conduct guidance for computing professionals.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 within a society.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formal rules of conduct imposed by a sovereign authority such as a government on its subjects or citizens.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professional conduct obligations that the ACM code places on a computing professional, and explain why such a documented code is needed to guide conduct in the computing profession.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professional must work to a high standard of quality in the processes and products of professional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professional must keep up high standards of competence, conduct and ethical practice.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professional must be aware of, and comply with, the rules that apply to professional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professional must give and receive suitable professional review of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professional must contribute to society and human well-being, recognising all people as stakeholders in computing.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 documented code is needed because it sets out a written record of the behaviours that are acceptable for a professional group.</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0.42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11; 071 - Ethics and Computer Security, slide 12; 071 - Ethics and Computer Security, slide 6</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two stages of the biometric authentication process and state what happens during each stage.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involves acquiring the biometric sample, creating the master characteristics and storing them.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authentication stage involves further acquisition(s), comparison against the stored data and a decision.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facts about biometric mechanisms and technologies as presented in the course, covering the definition of a biometric, the two application sectors, the behavioural examples, the physiological examples, the fingerprint process, and the iris scanning advantages.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biometric is defined as a physiological or behavioural characteristic of a human being that can distinguish one person from another and can theoretically be used for identification or verification of identity.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Biometric applications available today are divided into two sectors.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behavioural category of biometrics includes voice, typing pattern and signature.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physiological category of biometrics includes iris, fingerprints, hand, retinal and face recognition.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In fingerprint processing, the print is divided into loops, whorls and arch, and minutiae points such as ridge endings are calculated.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6</w:t>
              <w:br/>
              <w:t>072 -​ Biometrics and Authentication::​s06::​1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Iris scanning requires no touch and overcomes the issues associated with retinal scanners.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0.22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6</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classes of threat and, for each, the type of harm it causes to a system's assets.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is a threat class in which information is accessed without authorisation, harming confidentiality.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Deception is a threat class in which false data is accepted, harming integrity.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Samy worm spread through MySpace by exploiting a cross-site scripting flaw. Explain how this worm injected its payload, how it harvested and recruited each victim's friends, and the scale of the resulting infection.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by writing to document.body.innerHTML.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obtained the list of the victim's heroes by issuing a GET request on a user profile.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It added Samy as a field by performing XML-HTTP requests against the addFriends page.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user visiting an infected profile had their own profile and friends list infected with the JavaScript.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infection eventually reached roughly one million MySpace profiles.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underlying flaw is that any web application returning user input without filtering is a potential XSS vulnerability.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ethical impacts that technology can have on society, and describe how a professional code of ethics helps computing professionals respond to such impacts.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Technology can affect society by raising questions about acceptable standards of behaviour, which a code of ethics helps to clarify.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Technology impacts everyone, so a code communicates shared guidelines that all professionals can follow.</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8</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Based on the scenario in (a), discuss how the computing professional's responsibility for privacy should be exercised, referring to the ACM code of ethics and professional conduct and to the responsibilities of information specialists working within ethical, moral, and legal constraints.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professional should recognise that the ACM is a professional body that maintains a code of ethics and professional conduct to guide members.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professional should acknowledge that merely describing the moral and ethical dimensions of ICT is insufficient when handling private data.</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0.39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professional should accept that users in general, and information specialists in particular, have definite responsibilities for performing within ethical, moral, and legal constraints.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professional should be aware that other bodies such as AITP provide quality IT-related education and forums for networking with experienced peers, supporting responsible conduct.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professional should recognise that the IEEE Computer Society is another professional body whose code can guide conduct.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Information specialists must carry out their duties within ethical, moral, and legal constraints, which is a definite responsibility.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0.69</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3; 071 - Ethics and Computer Security, slide 7</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 as a formal security model, stating the concern it is designed to address and how its access decisions differ from static policies.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model is designed to address conflicts of interest affecting a consultant or contractor.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Access decisions in the Chinese Wall model depend on the subject's history of past accesses, so permissions change dynamically.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0.42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024 - Formal Security Model, slide 24; 024 - Formal Security Model, slide 27</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the access control matrix, access control lists and capability lists as structures for implementing access policies, and explain the requirements that any such access control structure must satisfy.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structures are mechanisms used to implement access policies, and the matrix, capability lists and ACLs are named examples of such structures.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access control matrix is one of the listed structures for implementing access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Capability lists (C-List) are one of the listed structures for implementing access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0.20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Access control lists (ACL) are one of the listed structures for implementing access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required property of an access control structure is the ability to express control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Further requirements are verifiability of correctness together with scalability and manageability.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0.14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7</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goals that access control pursues and the role of a reference monitor in realizing access control policies.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has four goals: granting, limiting, preventing and revoking access.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reference monitor is the component that makes authorization decisions.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023 - Access Control and Authorization, slide 4</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points about the formal security models covered in the lecture, covering the BLP and Biba models, the Chinese Wall model, and the classification of the Chinese Wall policy.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BLP model is described as providing access control only.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Biba model is described as adding integrity verification on top of access control.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Chinese Wall model is characterized by the identification of conflicts of interest.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Chinese Wall policy was proposed by Brewer and Nash in 1989 to address conflicts of interest.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Strictly speaking, the Chinese Wall policy is an access control confidentiality policy rather than an integrity policy.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Under the Chinese Wall simple security rule, a subject may access an object only if it lies within the Wall or belongs to an entirely different conflict of interest class.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0.22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024 - Formal Security Model, slide 21; 024 - Formal Security Model, slide 25; 024 - Formal Security Model, slide 5</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facts about the chain of trust in trusted computing, including how measurements are recorded and where the chain begins.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Each stage of the chain measures and validates the following stage.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measurements are stored in Platform Configuration Registers (PCRs) on the TPM.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roles of the two primary system components of the Next Generation Secure Computing Base (NGSCB), describing what each component does and how they relate to the trusted platform.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Nexus is a special kernel that forms the core of the trusted operating environment.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Nexus isolates normal-mode processes from trusted-mode processes by placing them differently in memory.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Nexus authenticates and protects data that is entered, stored, communicated, and displayed by encrypting it.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Nexus acts as the application interface to the TPM.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Nexus is a security kernel that is authenticated on boot and authenticates trusted programs.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Nexus Computing Agent is a trusted software component that runs in trusted mode and communicates with Nexus.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key points about software insecurity and buffer overflows as described in the Software Security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Software insecurity arises because attackers can modify system resources that are critical for program execution, such as the instruction pointer or function call addresses.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major source of software insecurity is the failure to validate user input.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30</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(6) aspects of Windows security mechanisms, covering the purpose of its access control facilities, the role of Active Directory and tokens, the historical security milestones, and the risks that arise from the complexity of these mechanisms.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Windows provides sophisticated mechanisms for managing user accounts, objects and access control.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Discretionary access control in Windows allows fine-grained control over diverse entities in the OS and in applications.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very complexity of Windows security can backfire, since misconfiguration and implementation bugs can cause serious incidents.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Active Directory, introduced with Windows 2000, is an LDAP-like directory service used to organise system resources.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0.91</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Security credentials for a Windows subject are held in a token, which maps principals to subjects and carries extra security attributes.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Windows Vista (2007) marked a security milestone by removing admin-by-default and adding a firewall and DEP.</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w:t>
              <w:br/>
              <w:t>041 -​ Windows Security::​s02::​1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0.42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11; 041 - Windows Security, slide 2; 041 - Windows Security, slide 21; 041 - Windows Security, slide 6</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ways in which an intrusion detection system can help defend a system against attacks, according to the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An IDS can verify whether an attack succeeded or failed by reviewing HIDS log entries.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14</w:t>
              <w:br/>
              <w:t>062 -​ Intrusion Detection System::​s14::​1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IDS can provide near real-time detection and response to attacks.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14</w:t>
              <w:br/>
              <w:t>062 -​ Intrusion Detection System::​s14::​1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14</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three classes of threat to a computer system and, for each class, state one countermeasure that the lecture associates with preventing, detecting or recovering from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threat is defined as an entity that represents a constant danger to an asset, i.e. a potential violation of security rather than an actual one.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threat is only a potential violation of security, whereas an attack is the actual violation, so the two classes must be distinguished.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Software threats form a class that includes modification of program code and self-replicating code such as viruses.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w:t>
              <w:br/>
              <w:t>051 -​ Software Security::​s02::​1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0.42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Malicious software such as spyware is a threat class that steals user logins and passwords and can lead to identity theft.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countermeasure for the threat of vulnerable software is prevention through vulnerability scanning and software updates.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19</w:t>
              <w:br/>
              <w:t>011 -​ Introduction to Computer Security::​s19::​1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Detection countermeasures against threats include antivirus programs and intrusion detection systems.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19</w:t>
              <w:br/>
              <w:t>011 -​ Introduction to Computer Security::​s19::​1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011 - Introduction to Computer Security, slide 19; 011 - Introduction to Computer Security, slide 28; 011 - Introduction to Computer Security, slide 9; 051 - Software Security, slide 13; 051 - Software Security, slide 2</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system administrator is reviewing how a shared UNIX server protects its user accounts. She wants to strengthen the controls applied to the stored password files and to the way accounts behave after repeated failed logins, while keeping the login process usable for staff.</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FIVE (5) password security controls that can be applied to protect user accounts on a shared system, as presented in the course.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should be applied to the password files themselves.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Accounts should be de-activated after multiple failed login attempts.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system should display the time of the last login to the user.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Password policies should be defined, for example for the root password.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Passwords should be stored in an encrypted form using a one-way hash function.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8</w:t>
              <w:br/>
              <w:t>022 -​ Identification and Authentication::​s08::​1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12; 022 - Identification and Authentication, slide 8</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administrator in the scenario is considering single sign-on for the shared UNIX server. Explain how Kerberos and related single sign-on mechanisms address authentication in such an environment, giving FIVE (5) points as presented in the course.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reduces the burden of remembering passwords for users.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reduces the time users spend typing passwords.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Kerberos is a single sign-on method that automates authentication across large distributed environments.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24</w:t>
              <w:br/>
              <w:t>022 -​ Identification and Authentication::​s24::​1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Kerberos is designed to resist eavesdropping by never sending passwords in clear text.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Kerberos is transparent, so the user is unaware of any authentication beyond the initial login.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24</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architecture of a Network-Based Intrusion Detection System by describing how sensors should be placed and what strengths this architecture offers the campus network team.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Sensors must be positioned deliberately so that the most valuable assets are defended.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typical sensor location is just inside the firewall.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Because the IDS is shared, the overall cost of ownership is lower.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8</w:t>
              <w:br/>
              <w:t>062 -​ Intrusion Detection System::​s08::​1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sensor can examine all network traffic through packet analysis.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8</w:t>
              <w:br/>
              <w:t>062 -​ Intrusion Detection System::​s08::​1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Captured packets are stored on a separate machine, which supports evidence preservation.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8</w:t>
              <w:br/>
              <w:t>062 -​ Intrusion Detection System::​s08::​1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7; 062 - Intrusion Detection System, slide 8</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preventive network security mechanisms that a campus network team could deploy, giving for each the specific protective role it plays in controlling or securing network traffic.</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screens traffic entering and leaving the network according to rules set in advance.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improves both data protection and network throughput while also filtering web content.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draws boundaries so that assets sharing a function, risk or role sit inside the same segment.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lets individual hosts or clients reach the organization network securely from outside.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restricts each user to only the access and permissions their role actually needs.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061 - Network Security, slide 3; 061 - Network Security, slide 4</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