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8BA9" w14:textId="77777777" w:rsidR="00F420BC" w:rsidRDefault="00000000">
      <w:pPr>
        <w:tabs>
          <w:tab w:val="left" w:pos="4082"/>
        </w:tabs>
        <w:spacing w:before="66"/>
        <w:ind w:right="45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b/>
          <w:color w:val="1C1C1C"/>
          <w:spacing w:val="-1"/>
          <w:w w:val="105"/>
          <w:sz w:val="19"/>
        </w:rPr>
        <w:t>CONFIDENTIAL</w:t>
      </w:r>
      <w:r>
        <w:rPr>
          <w:rFonts w:ascii="Arial"/>
          <w:b/>
          <w:color w:val="1C1C1C"/>
          <w:spacing w:val="-1"/>
          <w:w w:val="105"/>
          <w:sz w:val="19"/>
        </w:rPr>
        <w:tab/>
      </w:r>
      <w:r>
        <w:rPr>
          <w:rFonts w:ascii="Arial"/>
          <w:b/>
          <w:noProof/>
          <w:color w:val="1C1C1C"/>
          <w:position w:val="-88"/>
          <w:sz w:val="19"/>
        </w:rPr>
        <w:drawing>
          <wp:inline distT="0" distB="0" distL="0" distR="0" wp14:anchorId="1134D1C5" wp14:editId="32602B83">
            <wp:extent cx="553212" cy="66294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color w:val="1C1C1C"/>
          <w:sz w:val="19"/>
        </w:rPr>
        <w:t xml:space="preserve">                           </w:t>
      </w:r>
      <w:r>
        <w:rPr>
          <w:rFonts w:ascii="Arial"/>
          <w:b/>
          <w:color w:val="1C1C1C"/>
          <w:w w:val="105"/>
          <w:sz w:val="19"/>
        </w:rPr>
        <w:t>CS/MOCK OCT</w:t>
      </w:r>
      <w:r>
        <w:rPr>
          <w:rFonts w:ascii="Arial"/>
          <w:b/>
          <w:color w:val="1C1C1C"/>
          <w:spacing w:val="-22"/>
          <w:w w:val="105"/>
          <w:sz w:val="19"/>
        </w:rPr>
        <w:t xml:space="preserve"> </w:t>
      </w:r>
      <w:r>
        <w:rPr>
          <w:rFonts w:ascii="Arial"/>
          <w:b/>
          <w:color w:val="2D2F2F"/>
          <w:w w:val="105"/>
          <w:sz w:val="19"/>
        </w:rPr>
        <w:t>2026/CSC662</w:t>
      </w:r>
    </w:p>
    <w:p w14:paraId="54418738" w14:textId="77777777" w:rsidR="00F420BC" w:rsidRDefault="00F420BC">
      <w:pPr>
        <w:spacing w:before="5"/>
        <w:rPr>
          <w:rFonts w:ascii="Arial" w:eastAsia="Arial" w:hAnsi="Arial" w:cs="Arial"/>
          <w:sz w:val="9"/>
          <w:szCs w:val="9"/>
        </w:rPr>
      </w:pPr>
    </w:p>
    <w:p w14:paraId="70ED4B5B" w14:textId="77777777" w:rsidR="00F420BC" w:rsidRDefault="00000000">
      <w:pPr>
        <w:spacing w:line="20" w:lineRule="atLeast"/>
        <w:ind w:left="2322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AB1BC87">
          <v:group id="_x0000_s2083" style="width:238.35pt;height:1.45pt;mso-position-horizontal-relative:char;mso-position-vertical-relative:line" coordsize="4767,29">
            <v:group id="_x0000_s2084" style="position:absolute;left:14;top:14;width:4738;height:2" coordorigin="14,14" coordsize="4738,2">
              <v:shape id="_x0000_s2085" style="position:absolute;left:14;top:14;width:4738;height:2" coordorigin="14,14" coordsize="4738,0" path="m14,14r4738,e" filled="f" strokecolor="#34342f" strokeweight="1.44pt">
                <v:path arrowok="t"/>
              </v:shape>
            </v:group>
            <w10:anchorlock/>
          </v:group>
        </w:pict>
      </w:r>
    </w:p>
    <w:p w14:paraId="5A70D4FF" w14:textId="77777777" w:rsidR="00F420BC" w:rsidRDefault="00000000">
      <w:pPr>
        <w:spacing w:before="129" w:line="287" w:lineRule="auto"/>
        <w:ind w:left="2912" w:right="2875"/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/>
          <w:color w:val="1C1C1C"/>
          <w:w w:val="105"/>
          <w:sz w:val="23"/>
        </w:rPr>
        <w:t xml:space="preserve">UNIVERSITI TEKNOLOGI MARA</w:t>
        <w:br/>
        <w:t xml:space="preserve">MARKING SCHEME</w:t>
      </w:r>
    </w:p>
    <w:p w14:paraId="35A82D0E" w14:textId="77777777" w:rsidR="00F420BC" w:rsidRDefault="00F420BC">
      <w:pPr>
        <w:spacing w:before="4"/>
        <w:rPr>
          <w:rFonts w:ascii="Arial" w:eastAsia="Arial" w:hAnsi="Arial" w:cs="Arial"/>
          <w:sz w:val="6"/>
          <w:szCs w:val="6"/>
        </w:rPr>
      </w:pPr>
    </w:p>
    <w:p w14:paraId="0FD53394" w14:textId="77777777" w:rsidR="00F420BC" w:rsidRDefault="00000000">
      <w:pPr>
        <w:spacing w:line="20" w:lineRule="atLeast"/>
        <w:ind w:left="230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2DF349E">
          <v:group id="_x0000_s2080" style="width:239.05pt;height:1.45pt;mso-position-horizontal-relative:char;mso-position-vertical-relative:line" coordsize="4781,29">
            <v:group id="_x0000_s2081" style="position:absolute;left:14;top:14;width:4752;height:2" coordorigin="14,14" coordsize="4752,2">
              <v:shape id="_x0000_s2082" style="position:absolute;left:14;top:14;width:4752;height:2" coordorigin="14,14" coordsize="4752,0" path="m14,14r4752,e" filled="f" strokecolor="#34342f" strokeweight="1.44pt">
                <v:path arrowok="t"/>
              </v:shape>
            </v:group>
            <w10:anchorlock/>
          </v:group>
        </w:pict>
      </w:r>
    </w:p>
    <w:p w14:paraId="01285ECE" w14:textId="77777777" w:rsidR="00F420BC" w:rsidRDefault="00F420BC">
      <w:pPr>
        <w:spacing w:before="7"/>
        <w:rPr>
          <w:rFonts w:ascii="Arial" w:eastAsia="Arial" w:hAnsi="Arial" w:cs="Arial"/>
          <w:sz w:val="20"/>
          <w:szCs w:val="20"/>
        </w:rPr>
      </w:pPr>
    </w:p>
    <w:p w14:paraId="04C9B47F" w14:textId="77777777" w:rsidR="00F420BC" w:rsidRDefault="00000000">
      <w:pPr>
        <w:spacing w:line="200" w:lineRule="atLeast"/>
        <w:ind w:left="11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56C17A98">
          <v:group id="_x0000_s2069" style="width:457.95pt;height:128.9pt;mso-position-horizontal-relative:char;mso-position-vertical-relative:line" coordsize="9159,2578">
            <v:group id="_x0000_s2078" style="position:absolute;left:22;top:58;width:9116;height:2" coordorigin="22,58" coordsize="9116,2">
              <v:shape id="_x0000_s2079" style="position:absolute;left:22;top:58;width:9116;height:2" coordorigin="22,58" coordsize="9116,0" path="m22,58r9115,e" filled="f" strokecolor="#2b2b2b" strokeweight="2.16pt">
                <v:path arrowok="t"/>
              </v:shape>
            </v:group>
            <v:group id="_x0000_s2076" style="position:absolute;left:58;top:29;width:2;height:2513" coordorigin="58,29" coordsize="2,2513">
              <v:shape id="_x0000_s2077" style="position:absolute;left:58;top:29;width:2;height:2513" coordorigin="58,29" coordsize="0,2513" path="m58,2542l58,29e" filled="f" strokecolor="#232323" strokeweight="2.52pt">
                <v:path arrowok="t"/>
              </v:shape>
            </v:group>
            <v:group id="_x0000_s2074" style="position:absolute;left:9101;top:22;width:2;height:2535" coordorigin="9101,22" coordsize="2,2535">
              <v:shape id="_x0000_s2075" style="position:absolute;left:9101;top:22;width:2;height:2535" coordorigin="9101,22" coordsize="0,2535" path="m9101,2556r,-2534e" filled="f" strokecolor="#282828" strokeweight="2.16pt">
                <v:path arrowok="t"/>
              </v:shape>
            </v:group>
            <v:group id="_x0000_s2070" style="position:absolute;left:22;top:2506;width:9116;height:2" coordorigin="22,2506" coordsize="9116,2">
              <v:shape id="_x0000_s2073" style="position:absolute;left:22;top:2506;width:9116;height:2" coordorigin="22,2506" coordsize="9116,0" path="m22,2506r9115,e" filled="f" strokecolor="#1f1f1f" strokeweight="2.16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72" type="#_x0000_t202" style="position:absolute;left:331;top:526;width:2560;height:1541" filled="f" stroked="f">
                <v:textbox inset="0,0,0,0">
                  <w:txbxContent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COURSE CODE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EXAMINATION</w:t>
                        <w:tab/>
                        <w:t xml:space="preserve">:</w:t>
                      </w:r>
                    </w:p>
                    <w:p w14:paraId="162F9639" w14:textId="77777777" w:rsidR="00F420BC" w:rsidRDefault="00000000">
                      <w:pPr>
                        <w:tabs>
                          <w:tab w:val="left" w:pos="2130"/>
                        </w:tabs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2D2F2F"/>
                          <w:sz w:val="23"/>
                        </w:rPr>
                        <w:t xml:space="preserve">TIME</w:t>
                        <w:tab/>
                        <w:t xml:space="preserve">:</w:t>
                      </w:r>
                    </w:p>
                  </w:txbxContent>
                </v:textbox>
              </v:shape>
              <v:shape id="_x0000_s2071" type="#_x0000_t202" style="position:absolute;left:2952;top:526;width:2650;height:1541" filled="f" stroked="f">
                <v:textbox inset="0,0,0,0">
                  <w:txbxContent>
                    <w:p w14:paraId="12CFBB3B" w14:textId="77777777" w:rsidR="00F420BC" w:rsidRDefault="00000000">
                      <w:pPr>
                        <w:spacing w:line="235" w:lineRule="exact"/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COMPUTER SECURITY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CSC662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OCTOBER 2026 (MOCK)</w:t>
                      </w:r>
                    </w:p>
                    <w:p w14:paraId="12CFBB3B" w14:textId="77777777" w:rsidR="00F420BC" w:rsidRDefault="00000000">
                      <w:pPr>
                        <w:rPr>
                          <w:rFonts w:ascii="Arial" w:eastAsia="Arial" w:hAnsi="Arial" w:cs="Arial"/>
                          <w:sz w:val="23"/>
                          <w:szCs w:val="23"/>
                        </w:rPr>
                        <w:spacing w:before="174" w:line="235" w:lineRule="exact"/>
                      </w:pPr>
                      <w:r>
                        <w:rPr>
                          <w:rFonts w:ascii="Arial"/>
                          <w:color w:val="1C1C1C"/>
                          <w:sz w:val="23"/>
                        </w:rPr>
                        <w:t xml:space="preserve">3 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491E0D55" w14:textId="77777777" w:rsidR="00F420BC" w:rsidRDefault="00F420BC">
      <w:pPr>
        <w:spacing w:before="4"/>
        <w:rPr>
          <w:rFonts w:ascii="Arial" w:eastAsia="Arial" w:hAnsi="Arial" w:cs="Arial"/>
          <w:sz w:val="27"/>
          <w:szCs w:val="27"/>
        </w:rPr>
      </w:pPr>
    </w:p>
    <w:p w14:paraId="20F246C3" w14:textId="77777777" w:rsidR="00F420BC" w:rsidRDefault="00000000">
      <w:pPr>
        <w:spacing w:before="75"/>
        <w:ind w:left="205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18"/>
          <w:w w:val="105"/>
          <w:sz w:val="19"/>
        </w:rPr>
        <w:t xml:space="preserve">MARKING SCHEME NOTES</w:t>
      </w:r>
    </w:p>
    <w:p w14:paraId="09916901" w14:textId="77777777" w:rsidR="00F420BC" w:rsidRDefault="00F420BC">
      <w:pPr>
        <w:spacing w:before="8"/>
        <w:rPr>
          <w:rFonts w:ascii="Arial" w:eastAsia="Arial" w:hAnsi="Arial" w:cs="Arial"/>
          <w:sz w:val="21"/>
          <w:szCs w:val="21"/>
        </w:rPr>
      </w:pPr>
    </w:p>
    <w:p w14:paraId="2A760DC0" w14:textId="77777777" w:rsidR="00F420BC" w:rsidRDefault="00000000">
      <w:pPr>
        <w:numPr>
          <w:ilvl w:val="0"/>
          <w:numId w:val="12"/>
        </w:numPr>
        <w:tabs>
          <w:tab w:val="left" w:pos="775"/>
          <w:tab w:val="left" w:pos="4957"/>
        </w:tabs>
        <w:ind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1C1C1C"/>
          <w:w w:val="105"/>
          <w:sz w:val="19"/>
        </w:rPr>
        <w:t xml:space="preserve">This marking scheme accompanies the CSC662 mock paper (October 2026).</w:t>
      </w:r>
    </w:p>
    <w:p w14:paraId="0DFA560B" w14:textId="77777777" w:rsidR="00F420BC" w:rsidRDefault="00000000">
      <w:pPr>
        <w:spacing w:before="12"/>
        <w:ind w:left="4957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Computed answers show working; theory answers are supported by lecture slides (not lecturer-marked) with a verbatim quote and slide citation.</w:t>
      </w:r>
    </w:p>
    <w:p w14:paraId="57C3AEEC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091A8627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444644"/>
          <w:spacing w:val="-2"/>
          <w:w w:val="105"/>
          <w:sz w:val="19"/>
        </w:rPr>
        <w:t xml:space="preserve">Supported theory marking points quote the lecture decks; any unresolved slot would remain a visible placeholder.</w:t>
      </w:r>
    </w:p>
    <w:p w14:paraId="599947A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85EC86D" w14:textId="77777777" w:rsidR="00F420BC" w:rsidRDefault="00F420BC">
      <w:pPr>
        <w:spacing w:before="1"/>
        <w:rPr>
          <w:rFonts w:ascii="Arial" w:eastAsia="Arial" w:hAnsi="Arial" w:cs="Arial"/>
          <w:sz w:val="23"/>
          <w:szCs w:val="23"/>
        </w:rPr>
      </w:pPr>
    </w:p>
    <w:p w14:paraId="173BF9FB" w14:textId="77777777" w:rsidR="00F420BC" w:rsidRDefault="00000000">
      <w:pPr>
        <w:numPr>
          <w:ilvl w:val="0"/>
          <w:numId w:val="12"/>
        </w:numPr>
        <w:tabs>
          <w:tab w:val="left" w:pos="782"/>
        </w:tabs>
        <w:spacing w:line="245" w:lineRule="auto"/>
        <w:ind w:right="189" w:hanging="590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 xml:space="preserve">Part A = 10 x (2 + 6); Part B = 2 x (5 + 5); total = 100 marks.</w:t>
      </w:r>
    </w:p>
    <w:p w14:paraId="72F1D9BD" w14:textId="77777777" w:rsidR="00F420BC" w:rsidRDefault="00000000">
      <w:pPr>
        <w:numPr>
          <w:ilvl w:val="0"/>
          <w:numId w:val="12"/>
        </w:numPr>
        <w:tabs>
          <w:tab w:val="left" w:pos="825"/>
          <w:tab w:val="left" w:pos="1674"/>
        </w:tabs>
        <w:spacing w:before="13" w:line="450" w:lineRule="atLeast"/>
        <w:ind w:left="1026" w:right="2767" w:hanging="842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05"/>
          <w:sz w:val="19"/>
        </w:rPr>
        <w:t xml:space="preserve">Computed: 1 slot(s). Supported theory: 23 slots. Placeholders: 0.</w:t>
      </w:r>
      <w:proofErr w:type="spellStart"/>
      <w:proofErr w:type="spellEnd"/>
    </w:p>
    <w:p w14:paraId="433B1368" w14:textId="77777777" w:rsidR="00F420BC" w:rsidRDefault="00000000">
      <w:pPr>
        <w:tabs>
          <w:tab w:val="left" w:pos="1674"/>
        </w:tabs>
        <w:spacing w:before="19"/>
        <w:ind w:left="983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D2F2F"/>
          <w:spacing w:val="-20"/>
          <w:w w:val="115"/>
          <w:sz w:val="19"/>
        </w:rPr>
        <w:t xml:space="preserve">Questions and answers are for local study use only.</w:t>
      </w:r>
    </w:p>
    <w:p w14:paraId="4C645E6A" w14:textId="77777777" w:rsidR="00F420BC" w:rsidRDefault="00F420BC">
      <w:pPr>
        <w:spacing w:before="1"/>
        <w:rPr>
          <w:rFonts w:ascii="Arial" w:eastAsia="Arial" w:hAnsi="Arial" w:cs="Arial"/>
          <w:sz w:val="21"/>
          <w:szCs w:val="21"/>
        </w:rPr>
      </w:pPr>
    </w:p>
    <w:p w14:paraId="4186D5FC" w14:textId="77777777" w:rsidR="00F420BC" w:rsidRDefault="00000000">
      <w:pPr>
        <w:numPr>
          <w:ilvl w:val="0"/>
          <w:numId w:val="12"/>
        </w:numPr>
        <w:tabs>
          <w:tab w:val="left" w:pos="768"/>
        </w:tabs>
        <w:ind w:left="767" w:hanging="576"/>
        <w:rPr>
          <w:rFonts w:ascii="Arial" w:eastAsia="Arial" w:hAnsi="Arial" w:cs="Arial"/>
          <w:sz w:val="19"/>
          <w:szCs w:val="19"/>
        </w:rPr>
        <w:keepNext/>
        <w:keepLines/>
      </w:pPr>
      <w:r>
        <w:rPr>
          <w:rFonts w:ascii="Arial"/>
          <w:color w:val="2D2F2F"/>
          <w:w w:val="110"/>
          <w:sz w:val="19"/>
        </w:rPr>
        <w:t xml:space="preserve">Near-copy rejection used all 35 past papers; style widening is recorded per slot.</w:t>
      </w:r>
    </w:p>
    <w:p w14:paraId="6CCBF757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7DCB9CB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19D07DE2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6E7A1879" w14:textId="77777777" w:rsidR="00F420BC" w:rsidRDefault="00F420BC">
      <w:pPr>
        <w:rPr>
          <w:rFonts w:ascii="Arial" w:eastAsia="Arial" w:hAnsi="Arial" w:cs="Arial"/>
          <w:sz w:val="18"/>
          <w:szCs w:val="18"/>
        </w:rPr>
      </w:pPr>
    </w:p>
    <w:p w14:paraId="5D09BDD6" w14:textId="77777777" w:rsidR="00F420BC" w:rsidRDefault="00F420BC">
      <w:pPr>
        <w:spacing w:before="6"/>
        <w:rPr>
          <w:rFonts w:ascii="Arial" w:eastAsia="Arial" w:hAnsi="Arial" w:cs="Arial"/>
          <w:sz w:val="21"/>
          <w:szCs w:val="21"/>
        </w:rPr>
      </w:pPr>
    </w:p>
    <w:p w14:paraId="6642A143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9"/>
          <w:szCs w:val="9"/>
        </w:rPr>
      </w:pPr>
    </w:p>
    <w:p w14:paraId="779437E4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42C19F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BE0222" w14:textId="77777777" w:rsidR="00CA4E0D" w:rsidRDefault="00CA4E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3115B3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1A2ED8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8404DC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BB5771" w14:textId="77777777" w:rsidR="00F420BC" w:rsidRDefault="00F420B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167CFE" w14:textId="77777777" w:rsidR="00F420BC" w:rsidRDefault="00F420BC">
      <w:pPr>
        <w:spacing w:before="2"/>
        <w:rPr>
          <w:rFonts w:ascii="Times New Roman" w:eastAsia="Times New Roman" w:hAnsi="Times New Roman" w:cs="Times New Roman"/>
          <w:sz w:val="10"/>
          <w:szCs w:val="10"/>
        </w:rPr>
      </w:pPr>
    </w:p>
    <w:p w14:paraId="7FC5E82C" w14:textId="77777777" w:rsidR="00F420BC" w:rsidRDefault="00000000">
      <w:pPr>
        <w:spacing w:line="20" w:lineRule="atLeast"/>
        <w:ind w:left="162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5191889">
          <v:group id="_x0000_s2064" style="width:452.2pt;height:1.45pt;mso-position-horizontal-relative:char;mso-position-vertical-relative:line" coordsize="9044,29">
            <v:group id="_x0000_s2065" style="position:absolute;left:14;top:14;width:9015;height:2" coordorigin="14,14" coordsize="9015,2">
              <v:shape id="_x0000_s2066" style="position:absolute;left:14;top:14;width:9015;height:2" coordorigin="14,14" coordsize="9015,0" path="m14,14r9015,e" filled="f" strokecolor="#2f2f2f" strokeweight="1.44pt">
                <v:path arrowok="t"/>
              </v:shape>
            </v:group>
            <w10:anchorlock/>
          </v:group>
        </w:pict>
      </w:r>
    </w:p>
    <w:p w14:paraId="6668E042" w14:textId="77777777" w:rsidR="00F420BC" w:rsidRDefault="00000000">
      <w:pPr>
        <w:spacing w:before="95"/>
        <w:ind w:right="2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1C1C1C"/>
          <w:w w:val="105"/>
          <w:sz w:val="19"/>
        </w:rPr>
        <w:t xml:space="preserve">FOR MARKERS' USE ONLY</w:t>
      </w:r>
    </w:p>
    <w:p w14:paraId="607042FA" w14:textId="77777777" w:rsidR="00F420BC" w:rsidRDefault="00F420BC">
      <w:pPr>
        <w:spacing w:before="2"/>
        <w:rPr>
          <w:rFonts w:ascii="Arial" w:eastAsia="Arial" w:hAnsi="Arial" w:cs="Arial"/>
          <w:sz w:val="7"/>
          <w:szCs w:val="7"/>
        </w:rPr>
      </w:pPr>
    </w:p>
    <w:p w14:paraId="4DC66C74" w14:textId="77777777" w:rsidR="00F420BC" w:rsidRDefault="00000000">
      <w:pPr>
        <w:spacing w:line="20" w:lineRule="atLeast"/>
        <w:ind w:left="14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551720E5">
          <v:group id="_x0000_s2061" style="width:452.9pt;height:1.45pt;mso-position-horizontal-relative:char;mso-position-vertical-relative:line" coordsize="9058,29">
            <v:group id="_x0000_s2062" style="position:absolute;left:14;top:14;width:9029;height:2" coordorigin="14,14" coordsize="9029,2">
              <v:shape id="_x0000_s2063" style="position:absolute;left:14;top:14;width:9029;height:2" coordorigin="14,14" coordsize="9029,0" path="m14,14r9029,e" filled="f" strokecolor="#2f2f2f" strokeweight="1.44pt">
                <v:path arrowok="t"/>
              </v:shape>
            </v:group>
            <w10:anchorlock/>
          </v:group>
        </w:pict>
      </w:r>
    </w:p>
    <w:p w14:paraId="503B6CBD" w14:textId="77777777" w:rsidR="00F420BC" w:rsidRDefault="00000000">
      <w:pPr>
        <w:spacing w:before="8"/>
        <w:ind w:right="23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1C1C1C"/>
          <w:sz w:val="19"/>
        </w:rPr>
        <w:t xml:space="preserve">This marking scheme consists of 16 printed pages</w:t>
      </w:r>
    </w:p>
    <w:p w14:paraId="12C77D42" w14:textId="77777777" w:rsidR="00F420BC" w:rsidRDefault="00F420BC">
      <w:pPr>
        <w:jc w:val="center"/>
        <w:rPr>
          <w:rFonts w:ascii="Arial" w:eastAsia="Arial" w:hAnsi="Arial" w:cs="Arial"/>
          <w:sz w:val="19"/>
          <w:szCs w:val="19"/>
        </w:rPr>
        <w:sectPr w:rsidR="00F420BC">
          <w:footerReference w:type="default" r:id="rId8"/>
          <w:type w:val="continuous"/>
          <w:pgSz w:w="11910" w:h="16850"/>
          <w:pgMar w:top="1360" w:right="1300" w:bottom="1700" w:left="1220" w:header="720" w:footer="1503" w:gutter="0"/>
          <w:cols w:space="720"/>
        </w:sectPr>
      </w:pPr>
    </w:p>
    <w:p w14:paraId="163CAD17" w14:textId="77777777" w:rsidR="00F420BC" w:rsidRDefault="00F420BC">
      <w:pPr>
        <w:rPr>
          <w:rFonts w:ascii="Arial" w:eastAsia="Arial" w:hAnsi="Arial" w:cs="Arial"/>
          <w:i/>
          <w:sz w:val="20"/>
          <w:szCs w:val="20"/>
        </w:rPr>
      </w:pPr>
    </w:p>
    <w:p w14:paraId="30C90E45" w14:textId="77777777" w:rsidR="00F420BC" w:rsidRDefault="00F420BC">
      <w:pPr>
        <w:spacing w:before="9"/>
        <w:rPr>
          <w:rFonts w:ascii="Arial" w:eastAsia="Arial" w:hAnsi="Arial" w:cs="Arial"/>
          <w:i/>
          <w:sz w:val="17"/>
          <w:szCs w:val="17"/>
        </w:rPr>
      </w:pPr>
    </w:p>
    <w:p>
      <w:pPr>
        <w:spacing w:before="0" w:after="80"/>
        <w:jc w:val="center"/>
      </w:pPr>
      <w:r>
        <w:rPr>
          <w:rFonts w:ascii="Arial" w:hAnsi="Arial" w:eastAsia="Arial" w:cs="Arial"/>
          <w:b/>
          <w:i w:val="0"/>
          <w:sz w:val="28"/>
        </w:rPr>
        <w:t>CSC662 - MARKING SCHEME (MOCK OCTOBER 2026)</w:t>
      </w:r>
    </w:p>
    <w:p>
      <w:pPr>
        <w:spacing w:before="0" w:after="200"/>
      </w:pPr>
      <w:r>
        <w:rPr>
          <w:rFonts w:ascii="Arial" w:hAnsi="Arial" w:eastAsia="Arial" w:cs="Arial"/>
          <w:b w:val="0"/>
          <w:i/>
          <w:sz w:val="18"/>
        </w:rPr>
        <w:t>Labels: computed / supported by lecture slides (not lecturer-marked) / placeholder. No official marking scheme exists for the real CSC662 papers; this is generated for the mock.</w:t>
      </w:r>
    </w:p>
    <w:p>
      <w:pPr>
        <w:spacing w:before="0" w:after="120"/>
      </w:pPr>
      <w:r>
        <w:rPr>
          <w:rFonts w:ascii="Arial" w:hAnsi="Arial" w:eastAsia="Arial" w:cs="Arial"/>
          <w:b w:val="0"/>
          <w:i w:val="0"/>
          <w:sz w:val="20"/>
        </w:rPr>
        <w:t>Part A: 10 x (2 + 6) = 80 marks. Part B: 2 x (5 + 5) = 20 marks. Total: 100 marks. Slots: 1 computed, 23 supported by lecture slides, 0 placeholder.</w:t>
      </w:r>
    </w:p>
    <w:p>
      <w:pPr>
        <w:spacing w:before="0" w:after="200"/>
      </w:pPr>
      <w:r>
        <w:rPr>
          <w:rFonts w:ascii="Arial" w:hAnsi="Arial" w:eastAsia="Arial" w:cs="Arial"/>
          <w:b w:val="0"/>
          <w:i/>
          <w:sz w:val="18"/>
        </w:rPr>
        <w:t>Methods: computed answers use verified solvers. Theory answers are supported by lecture slides (not lecturer-marked). Each marking point carries a verbatim quote, a deck/slide/chunk citation and a term-overlap score; low overlap is flagged for human review. Sources are restricted to the slot topic's allowed decks, and a slide is not reused across questions where an alternative exists.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1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List TWO (2) typical locations where IDS sensors should be placed to defend valuable assets.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Just inside the firewall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"Typical locations of IDS sensors Just inside the firewall"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062 - Intrusion Detection System,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062 - Intrusion Detection System::s07::1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On the DMZ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"Typical locations of IDS sensors Just inside the firewall On the DMZ"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062 - Intrusion Detection System,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062 - Intrusion Detection System::s07::1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062 - Intrusion Detection System, slide 7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six preventive network security mechanisms, focusing on firewalls, proxy servers, segmentation, VPNs, ZTNA, and IDS/IPS, describing how each protects an organization's network.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Firewalls control incoming and outgoing traffic based on predetermined security policies.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"Control incoming and outgoing traffic on network with predetermined security policies."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061 - Network Security, slide 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061 - Network Security::s03::1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0.78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Proxy servers act as a firewall and web filter to improve data security and network performance.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"Proxy servers act as a firewall and web filter, provide shared network connections, and cache data to speed up common requests."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061 - Network Security, slide 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061 - Network Security::s03::1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0.73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Network segmentation creates boundaries between segments where assets share a common function or risk.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"Boundaries between network segments where computing assets within the segment have a common function, risk or role within an organization."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061 - Network Security, slide 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061 - Network Security::s03::1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Remote Access VPN provides secure access to the organization network for individual hosts or clients.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"Provides remote and secure access to an organization network to individual hosts or clients"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061 - Network Security,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061 - Network Security::s04::1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Zero Trust Network Access ensures users only have permissions required to fulfill their specific role.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 user should only has access and permission that required to fulfill the role"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061 - Network Security,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061 - Network Security::s04::1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0.42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Intrusion Detection/Prevention Systems detect or prevent attacks such as brute force and Denial-of-Service.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"To detect or prevent the network security attacks such as brute force attacks, Denial-of-Service attacks and exploits of network vulnerabilities."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061 - Network Security,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061 - Network Security::s04::1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061 - Network Security, slide 3; 061 - Network Security, slide 4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A2a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the fundamental mechanism of a substitution cipher and identify the cryptographic principle it corresponds to.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Substitution ciphers operate by replacing plain-text letters with other letters to produce cipher-text.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"In substitution ciphers, we replace the plain-text letters with other letters The resulting text is the cipher-text"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031 - Classical Cryptography,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031 - Classical Cryptography::s04::1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This method aligns with Shannon’s principle of confusion.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"Corresponds to Shannon's principle of confusion"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031 - Classical Cryptography,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031 - Classical Cryptography::s04::1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031 - Classical Cryptography, slide 4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A2b - 6 marks - computed - matches lecture slide 15 (standard tableau)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Decrypt the following ciphertext using the Vigenere cipher with the key CIPHER. Use the standard 26 x 26 Vigenere tableau, writing the key over the message and repeating it as necessary.</w:t>
        <w:br/>
        <w:t>UMRBVVNWVPREQE</w:t>
      </w:r>
    </w:p>
    <w:p>
      <w:pPr>
        <w:spacing w:before="60" w:after="20"/>
      </w:pPr>
      <w:r>
        <w:rPr>
          <w:rFonts w:ascii="Arial" w:hAnsi="Arial" w:eastAsia="Arial" w:cs="Arial"/>
          <w:b/>
          <w:i w:val="0"/>
          <w:sz w:val="20"/>
        </w:rPr>
        <w:t>Answer: SECURELOGINNOW</w:t>
      </w:r>
    </w:p>
    <w:p>
      <w:pPr>
        <w:spacing w:before="0" w:after="40"/>
      </w:pPr>
      <w:r>
        <w:rPr>
          <w:rFonts w:ascii="Arial" w:hAnsi="Arial" w:eastAsia="Arial" w:cs="Arial"/>
          <w:b w:val="0"/>
          <w:i/>
          <w:sz w:val="18"/>
        </w:rPr>
        <w:t>The 26 x 26 Vigenere tableau is printed in the question paper.</w:t>
      </w:r>
    </w:p>
    <w:p>
      <w:pPr>
        <w:spacing w:before="80" w:after="40"/>
      </w:pPr>
      <w:r>
        <w:rPr>
          <w:rFonts w:ascii="Arial" w:hAnsi="Arial" w:eastAsia="Arial" w:cs="Arial"/>
          <w:b/>
          <w:i w:val="0"/>
          <w:sz w:val="20"/>
        </w:rPr>
        <w:t>Working: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Standard 26 x 26 tableau, A=0; key repeated over the ciphertext.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Ciphertext: UMRBVVNWVPREQE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Key:        CIPHERCIPHERCI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Letter-by-letter: C - K mod 26 = P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U (20) - C ( 2) = 18 -&gt; S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M (12) - I ( 8) =  4 -&gt;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 (17) - P (15) =  2 -&gt; C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B ( 1) - H ( 7) = 20 -&gt; U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 E ( 4) = 17 -&gt; R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 R (17) =  4 -&gt; E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N (13) - C ( 2) = 11 -&gt; L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W (22) - I ( 8) = 14 -&gt;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V (21) - P (15) =  6 -&gt; G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P (15) - H ( 7) =  8 -&gt; I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R (17) - E ( 4) = 13 -&gt;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 ( 4) - R (17) = 13 -&gt; N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Q (16) - C ( 2) = 14 -&gt; O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 xml:space="preserve">  E ( 4) - I ( 8) = 22 -&gt; W</w:t>
      </w:r>
    </w:p>
    <w:p>
      <w:pPr>
        <w:spacing w:before="0" w:after="0"/>
        <w:ind w:left="227"/>
      </w:pPr>
      <w:r>
        <w:rPr>
          <w:rFonts w:ascii="Courier New" w:hAnsi="Courier New" w:eastAsia="Courier New" w:cs="Courier New"/>
          <w:b w:val="0"/>
          <w:i w:val="0"/>
          <w:sz w:val="17"/>
        </w:rPr>
        <w:t>Plaintext:  SECURELOGINNOW</w:t>
      </w:r>
    </w:p>
    <w:p>
      <w:pPr>
        <w:spacing w:before="80" w:after="40"/>
      </w:pPr>
      <w:r>
        <w:rPr>
          <w:rFonts w:ascii="Arial" w:hAnsi="Arial" w:eastAsia="Arial" w:cs="Arial"/>
          <w:b w:val="0"/>
          <w:i/>
          <w:sz w:val="18"/>
        </w:rPr>
        <w:t>Suggested marks: 1 mark for the key/table setup; 4 marks for the letter-by-letter working; 1 mark for the complete answer.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Confidence: computed - matches lecture slide 15 (standard tableau).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3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A3a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List TWO (2) key sources or characteristics of software insecurity as described in the lecture.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attacker's ability to modify system resources critical for program execution, such as instruction pointers or function call addresses.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"Software insecurity stems from attacker's ability to modify system resources criticial for program execution, e.g. instruction pointer, function call addresses, interrupt addresses, etc."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30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Security::s30::1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0.79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Failed validation of user input.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"One of the key sources for software insecurity is failed validation of user input."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30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Security::s30::1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30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A3b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the key security mechanisms and architectural features of Windows operating systems, including their evolution, management structures, and potential vulnerabilities.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Windows systems utilize complex security mechanisms for managing user accounts, objects, and access control.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"Windows systems contain complex security mechanisms for user account and object management as well as access control."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041 - Windows Security, slide 21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041 - Windows Security::s21::1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Discretionary Access Control Systems (DACS) allow for fine-grained access control over heterogeneous entities within the OS and applications.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"DACS enable ﬁne-grained access control of heterogeneous entities in Windows itself as well as applications."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041 - Windows Security, slide 21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041 - Windows Security::s21::1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0.54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complexity of these security mechanisms creates a vulnerability where misconfiguration or implementation bugs can lead to severe security incidents.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 complexity of Windows security mechanisms is also its enemy: misconﬁguration as well as implementation bugs may lead to severe security incidents."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041 - Windows Security, slide 21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041 - Windows Security::s21::1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0.61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Active Directory, introduced in Windows 2000, serves as an LDAP-like directory service for organizing system resources such as users, groups, and security policies.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"Active directory introduced in Windows 2000 is an LDAP-like directory service for organization of system resources:"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041 - Windows Security, slide 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041 - Windows Security::s06::1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0.59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Security milestones include Vista's introduction of non-admin-by-default settings, firewalls, and Data Execution Prevention (DEP).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"Vista (2007): no "admin-by-default", ﬁrewall, DEP"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041 - Windows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041 - Windows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0.29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Subjects in Windows are active entities like processes and threads, with their security credentials stored in tokens that provide principal/subject mapping.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"Security credentials for a subject are stored in a token. Tokens provide a principal/subject mapping and may contain additional security attributes."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041 - Windows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041 - Windows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0.53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041 - Windows Security, slide 11; 041 - Windows Security, slide 2; 041 - Windows Security, slide 21; 041 - Windows Security, slide 6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4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A4a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TWO (2) characteristics of Trojan horses and computer worms as described in the lecture slides.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Trojan horses masquerade as helpful or harmless programs to steal data or install further malware.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"They usually masquerade as helpful or harmless programs and begin to steal private data, delete files, log keystrokes or provide an opening for further malware to get installed."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0.73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Computer worms exploit system vulnerabilities to corrupt files, consume bandwidth, and take control of the host.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"Worms are another type of malicious software that exploit a vulnerability in the computer system to cause harm. They usually corrupt or delete critical files, consume excess bandwidth and often put the computer under control of the worm author."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12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A4b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Discuss six (6) distinct malware attack techniques or propagation methods described in the lecture slides.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Viruses spread via boot sector infection, as seen in early examples like Elk Cloner and Brain Virus.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 program spread via boot sector infection"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0.36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Worms propagate across networks by exploiting remote execution vulnerabilities, such as those in sendmail.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"Used a debugging feature of sendmail (remote execution)"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Executable viruses append their code to legitimate programs and modify headers to hijack the entry point.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"Append a virus body to a program"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10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Security::s10::1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0.09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Rootkits are installed after vulnerability detection to mask malicious processes and maintain privileged access.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"They are usually installed after a vulnerability has been found and detected so that the infected computer continues to be under the control of the malware author."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13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Security::s13::1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0.27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Spyware steals sensitive user data including logins, passwords, and keystrokes.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"They steal user logins and passwords, document sites visited, log keystrokes and even redirect browsers to unwanted sites."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13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Security::s13::1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0.44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XSS attacks allow arbitrary JavaScript execution in a victim's browser through unfiltered user input.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"Allows execution of arbitrary Javascript in user's browser."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0.42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10; 051 - Software Security, slide 13; 051 - Software Security, slide 7; 052 - Web Security, slide 13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A5a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the distinction between morals and laws in the context of computer security ethics.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Morals are defined as traditions of belief about right and wrong conduct that form the bedrock of social behavior.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"Morals are traditions of belief about right and wrong conduct and "doing what is morally right" is the bedrock of our social behavior"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0.83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Laws are formal rules of conduct imposed on subjects or citizens by a sovereign authority such as a government.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"Laws are formal rules of conduct that a sovereign authority, such as a government, imposes on its subjects or citizens"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0.91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071 - Ethics and Computer Security, slide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A5b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six principles from the ACM Code of Ethics that guide a computing professional's conduct regarding society, honesty, fairness, intellectual property, privacy, and confidentiality.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Contribute to society and human well-being, acknowledging all people as stakeholders.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"Contribute to society and to human well-being, acknowledging that all people are stakeholders in computing."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Be honest and trustworthy in professional interactions.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"Be honest and trustworthy."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Be fair and take action not to discriminate.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"Be fair and take action not to discriminate."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Respect the work required to produce new ideas, inventions, creative works, and computing artifacts.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"Respect the work required to produce new ideas, inventions, creative works, and computing artifacts."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Respect privacy.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"Respect privacy."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Honor confidentiality.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"Honor confidentiality."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1.00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071 - Ethics and Computer Security, slide 11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6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A6a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the two main stages of the biometric authentication process and list one key step involved in each stage.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first stage is Identification, which involves acquisition, creation of master characteristics, and storage of master characteristics.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"Identification Stage Acquisition Creation of Master characteristics Storage of Master characteristics"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second stage is Authentication, which involves acquisition, comparison, and decision.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"Authentication Stage Acquisition(s) Comparison Decision"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0.71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072 - Biometrics and Authentication, slide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A6b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the definition of a biometric and its two main categories, providing specific examples for each category and one disadvantage associated with fingerprint recognition.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Definition: A biometric is a physiological or behavioural characteristic that distinguishes individuals.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""A biometric is a physiological or behavioural characteristic of a human being that can distinguish one person from another and that theoretically can be used for identification or verification of identity.""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Category 1: Psychological biometrics include traits such as Iris, Fingerprints, Hand, Retinal and Face recognition.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"Psychological: Iris, Fingerprints, Hand, Retinal and Face recognition"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0.58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Category 2: Behavioural biometrics include traits such as Voice, Typing pattern, and Signature.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"Behavioural: Voice, Typing pattern, Signature"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Disadvantage: Fingerprint systems suffer from racial issues.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"Racial issues"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0.33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Disadvantage: Fingerprint systems are affected by dirt, grime and wounds.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"Dirt , grime and wounds"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0.43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Disadvantage: Fingerprint systems require careful placement of finger to work correctly.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"Placement of finger"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072 - Biometrics and Authentication,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072 - Biometrics and Authentication::s07::1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0.22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072 - Biometrics and Authentication, slide 2; 072 - Biometrics and Authentication, slide 4; 072 - Biometrics and Authentication, slide 7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7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A7a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the primary security focus of the Bell-La Padula (BLP) model and the Biba model.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BLP model focuses on access control.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"Bell-La Padula (BLP) model: access control only"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024 - Formal Security Model, slide 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024 - Formal Security Model::s05::1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Biba model focuses on integrity verification.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"Biba model: additional integrity verification"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024 - Formal Security Model, slide 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024 - Formal Security Model::s05::1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024 - Formal Security Model, slide 5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A7b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Describe the characteristics and trade-offs of Access Control Matrix (ACM), Access Control List (ACL), and capability structures in access control systems.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Access Control Matrix is a basic structure that offers clarity of definition and ease of verification.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"ACM is a basic control structure. Advantages: clarity of deﬁnition easy to verify"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023 - Access Control and Authorization, slide 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023 - Access Control and Authorization::s08::1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primary disadvantages of the Access Control Matrix are its poor scalability and difficulty in handling changes.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"Disadvantages: poor scalability poor handling of changes"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023 - Access Control and Authorization, slide 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023 - Access Control and Authorization::s08::1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0.56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Access Control Lists provide an object-centered description of access rights, making it easy to view rights for a specific object.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"ACL is an object-centered description of access rights:"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023 - Access Control and Authorization, slide 10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023 - Access Control and Authorization::s10::1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0.46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 key advantage of ACLs is the relative easiness of management when using abstractions such as groups or roles.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"relative easiness of management using abstractions"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023 - Access Control and Authorization, slide 10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023 - Access Control and Authorization::s10::1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Capabilities are listed as one of the common practical access control instruments alongside ACLs and various abstractions.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"Most common practical access control instruments are ACLs, capabilities and various abstractions."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023 - Access Control and Authorization, slide 18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023 - Access Control and Authorization::s18::1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0.82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Capabilities are also referred to as C-Lists within the formal structures used to implement access policies.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"access control matrix (ACM) Capabilities (C-List)"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023 - Access Control and Authorization,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023 - Access Control and Authorization::s07::1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0.18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023 - Access Control and Authorization, slide 10; 023 - Access Control and Authorization, slide 18; 023 - Access Control and Authorization, slide 7; 023 - Access Control and Authorization, slide 8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8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A8a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two ethical responsibilities of a computing professional regarding the evaluation and public understanding of technology impacts.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Professionals must provide thorough evaluations of computer systems including analysis of possible risks.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"Give comprehensive and thorough evaluations of computer systems and their impacts, including analysis of possible risks."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0.73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Professionals should foster public awareness of computing technologies and their consequences.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"Foster public awareness and understanding of computing, related technologies, and their consequences."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071 - Ethics and Computer Security, slide 12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A8b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Refer to your answer in (a). Discuss how professional codes of ethics and documented behavioral standards guide organizational responsibility regarding privacy and conduct.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Ethics is defined as a documented set of acceptable behaviors for professional or social groups.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"Documented set of acceptable behaviors for professional or social groups."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0.78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These ethical standards are defined by the specific group rather than imposed externally.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"Defined by the group."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0.25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code identifies specific actions as appropriate or inappropriate for members.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"Identifies specific actions as appropriate or inappropriate."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Association of Computing Machinery maintains a code of ethics and professional conduct.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"Association of Computing Machinery ACM (founded 1947) has a code of ethics and professional conduct."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0.88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Association of Information Technology Professionals provides information on relevant IT issues.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"provides quality IT-related education, information on relevant IT issues,"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AITP offers forums for networking with experienced peers and other IT professionals.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"forums for networking with experienced peers and other IT professionals."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071 - Ethics and Computer Security, slide 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071 - Ethics and Computer Security::s07::1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071 - Ethics and Computer Security, slide 6; 071 - Ethics and Computer Security, slide 7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9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A9a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how the threat classes of Disclosure and Usurpation specifically impact the Confidentiality and Availability objectives of the CIA triad.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Disclosure involves unauthorized access to information, which directly compromises confidentiality services.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"Disclosure - unauthorized access to information snooping, sniffing, wiretapping Confidentiality services counter this threat"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011 - Introduction to Computer Security, slide 10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011 - Introduction to Computer Security::s10::1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Usurpation involves unauthorized control of a system part, such as denial of service, which impacts availability services.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"Usurpation - unauthorized control of some part of a system Modification, spoofing, delay, denial of service Availability services counter this threat"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011 - Introduction to Computer Security, slide 10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011 - Introduction to Computer Security::s10::1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011 - Introduction to Computer Security, slide 10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A9b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six (6) distinct characteristics or impacts of the Samy worm and Cross-Site Scripting (XSS) attacks as described in the lecture slides.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attack involves injecting JavaScript into a user profile using document.body.innerHTML.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"Inject Javascript into a user proﬁle using document.body.innerHTML"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attacker retrieves the list of the victim's friends by performing a GET request on their profile.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"Get the list of user's heros by using a GET on a user proﬁle"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0.12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malware adds itself to the victim's friend list via an XML-HTTP request to the addFriends page.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"Add Samy as a ﬁeld by performing XML-HTTP on the addFriends page"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0.36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Any user visiting an infected profile automatically gets their own profile and friends list infected.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"Any user who visits an infected user's page will gets proﬁle infected with Javascript and his friends list infected with Samy"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0.56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In XSS, malicious scripts are dynamically injected into the response via a user request rather than originating from the web server.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"In a XSS attack, Javascript does not originate from a web server but is dynamically injected into it via a user request a following reﬂection from a third-party, a "cross-site"."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execution of the malicious script causes the victim's browser to send their cookies to the attacker's server.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 victim's browser executes the malicious script inside the response, sending the victim's cookies to the attacker's server."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052 - Web Security, slide 16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052 - Web Security::s16::1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052 - Web Security, slide 14; 052 - Web Security, slide 15; 052 - Web Security, slide 16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A - QUESTION 10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A10a - 2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TWO (2) limitations of Misuse Detection Systems in identifying attacks.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They are ineffective against unknown attack methods.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"but they are of little use for unknown attack methods"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062 - Intrusion Detection System, slide 17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062 - Intrusion Detection System::s17::1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They cannot detect denial of service attacks.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"They can't detect denail of service attacks"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062 - Intrusion Detection System, slide 21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062 - Intrusion Detection System::s21::1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062 - Intrusion Detection System, slide 17; 062 - Intrusion Detection System, slide 21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A10b - 6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Discuss six (6) distinct software threats or malware propagation techniques described in the lecture slides.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Modification of program code is a software threat.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"Modiﬁcation of program code"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Viruses and self-replicating code are identified as software threats.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"Viruses and self-replicating code"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OS and API hooking represents a method to compromise software integrity.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"OS and API hooking"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0.29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Control flow hijacking is a technique used to alter program execution.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"Control ﬂow hijacking"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0.25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Buffer overflow vulnerabilities allow attackers to inject malicious code.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"Buffer overﬂow"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0.12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SQL injection is a specific type of code injection attack.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"SQL injection"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051 - Software Security, slide 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051 - Software Security::s02::1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051 - Software Security, slide 2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B - QUESTION 1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B1a - 5 marks - supported by lecture slides (not lecturer-marked)</w:t>
      </w:r>
    </w:p>
    <w:p>
      <w:pPr>
        <w:spacing w:before="20" w:after="20"/>
      </w:pPr>
      <w:r>
        <w:rPr>
          <w:rFonts w:ascii="Arial" w:hAnsi="Arial" w:eastAsia="Arial" w:cs="Arial"/>
          <w:b/>
          <w:i w:val="0"/>
          <w:sz w:val="19"/>
        </w:rPr>
        <w:t>Scenario:</w:t>
      </w:r>
    </w:p>
    <w:p>
      <w:pPr>
        <w:spacing w:before="0" w:after="60"/>
        <w:ind w:left="227"/>
      </w:pPr>
      <w:r>
        <w:rPr>
          <w:rFonts w:ascii="Arial" w:hAnsi="Arial" w:eastAsia="Arial" w:cs="Arial"/>
          <w:b w:val="0"/>
          <w:i/>
          <w:sz w:val="18"/>
        </w:rPr>
        <w:t>A security architect is designing a platform that relies on hardware-based trust. The design specifies the use of a Trusted Platform Module (TPM) to establish a chain of trust from boot time through to application execution, ensuring the integrity of the system.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State five key characteristics or functions of the TPM and its role in establishing a chain of trust.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TPM is defined as a tamper-resistant hardware module mounted in a platform.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"Trusted Platform Module (TPM): a tamper-resistant hardware module mounted in a platform."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Computing::s06::1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0.88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TPM is responsible for measurement, protected storage, integrity reporting, and policy enforcement.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"Responsible for: measurement, (protected) storage, (integrity) reporting and policy enforcement."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Computing::s06::1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0.89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In the chain of trust, each stage measures and validates the next one.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"Each stage measures and validates the next one"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Computing::s08::1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Measurements are stored in Platform Configuration Registers (PCRs) located on the TPM.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"Measurements go into Platform Configuration Registers (PCRs) on the TPM"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Computing::s08::1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0.75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chain of trust begins with the hardware TPM and extends to software components like BIOS and kernel.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"The chain starts with the hardware TPM, then software: RTM,TPM Software Stack, BIOS, kernel"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Computing::s08::1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0.60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073 - Trusted Computing, slide 6; 073 - Trusted Computing, slide 8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B1b - 5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Discuss the components of the Next Generation Secure Computing Base (NGSCB) and their roles in establishing hardware-based trust within the scenario.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Nexus acts as a security kernel that is authenticated on boot.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"Security kernel, authenticated on boot"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14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Computing::s14::1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Nexus provides an application interface to the TPM.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"Application interface to TPM"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14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Computing::s14::1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0.60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Nexus Computing Agent (NCA) is a trusted software component.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"Trusted software component"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0.33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The NCA runs in a trusted mode that communicates with Nexus.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"Runs in trusted mode that communicates with Nexus"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0.83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Developers can create their own agents to run on the trusted platform.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"Developers can make their own agents to run on the trusted platform"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073 - Trusted Computing, slide 15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073 - Trusted Computing::s15::1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0.88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073 - Trusted Computing, slide 14; 073 - Trusted Computing, slide 15</w:t>
      </w:r>
    </w:p>
    <w:p>
      <w:pPr>
        <w:spacing w:before="240" w:after="40"/>
      </w:pPr>
      <w:r>
        <w:rPr>
          <w:rFonts w:ascii="Arial" w:hAnsi="Arial" w:eastAsia="Arial" w:cs="Arial"/>
          <w:b/>
          <w:i w:val="0"/>
          <w:sz w:val="24"/>
        </w:rPr>
        <w:t>PART B - QUESTION 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B2a - 5 marks - supported by lecture slides (not lecturer-marked)</w:t>
      </w:r>
    </w:p>
    <w:p>
      <w:pPr>
        <w:spacing w:before="20" w:after="20"/>
      </w:pPr>
      <w:r>
        <w:rPr>
          <w:rFonts w:ascii="Arial" w:hAnsi="Arial" w:eastAsia="Arial" w:cs="Arial"/>
          <w:b/>
          <w:i w:val="0"/>
          <w:sz w:val="19"/>
        </w:rPr>
        <w:t>Scenario:</w:t>
      </w:r>
    </w:p>
    <w:p>
      <w:pPr>
        <w:spacing w:before="0" w:after="60"/>
        <w:ind w:left="227"/>
      </w:pPr>
      <w:r>
        <w:rPr>
          <w:rFonts w:ascii="Arial" w:hAnsi="Arial" w:eastAsia="Arial" w:cs="Arial"/>
          <w:b w:val="0"/>
          <w:i/>
          <w:sz w:val="18"/>
        </w:rPr>
        <w:t>A university IT department is reviewing its user authentication protocols to enhance security. The team focuses on strengthening password management practices and implementing controls to prevent unauthorized access through compromised credentials.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Explain five specific password security controls or policies that can be applied to protect user accounts and system integrity.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Applying access control restrictions directly to the files where passwords are stored.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"Access control applied to password ﬁles"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0.22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Automatically de-activating user accounts after a threshold of failed login attempts is reached.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"De-activation of accounts after multiple failed logins"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Displaying the timestamp of the most recent successful login to alert users of potential compromise.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"Displaying the time of a last login"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0.20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Ensuring passwords are never divulged over telephone lines to prevent social engineering attacks.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"never divulged over a telephone"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0.36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Restricting password entry to only occur locally on the machine that the user physically controls.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"only entered locally on a machine it controls"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Authentication::s12::1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0.40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022 - Identification and Authentication, slide 12</w:t>
      </w:r>
    </w:p>
    <w:p>
      <w:pPr>
        <w:spacing w:before="200" w:after="40"/>
      </w:pPr>
      <w:r>
        <w:rPr>
          <w:rFonts w:ascii="Arial" w:hAnsi="Arial" w:eastAsia="Arial" w:cs="Arial"/>
          <w:b/>
          <w:i w:val="0"/>
          <w:sz w:val="22"/>
        </w:rPr>
        <w:t>B2b - 5 marks - supported by lecture slides (not lecturer-marked)</w:t>
      </w:r>
    </w:p>
    <w:p>
      <w:pPr>
        <w:spacing w:before="40" w:after="20"/>
      </w:pPr>
      <w:r>
        <w:rPr>
          <w:rFonts w:ascii="Arial" w:hAnsi="Arial" w:eastAsia="Arial" w:cs="Arial"/>
          <w:b/>
          <w:i w:val="0"/>
          <w:sz w:val="20"/>
        </w:rPr>
        <w:t>Question:</w:t>
      </w:r>
    </w:p>
    <w:p>
      <w:pPr>
        <w:spacing w:before="0" w:after="40"/>
        <w:ind w:left="227"/>
      </w:pPr>
      <w:r>
        <w:rPr>
          <w:rFonts w:ascii="Arial" w:hAnsi="Arial" w:eastAsia="Arial" w:cs="Arial"/>
          <w:b w:val="0"/>
          <w:i/>
          <w:sz w:val="19"/>
        </w:rPr>
        <w:t>In the scenario, explain five key aspects of Kerberos and Single Sign-On mechanisms that support secure authentication in distributed environments.</w:t>
      </w:r>
    </w:p>
    <w:p>
      <w:pPr>
        <w:spacing w:before="60" w:after="40"/>
      </w:pPr>
      <w:r>
        <w:rPr>
          <w:rFonts w:ascii="Arial" w:hAnsi="Arial" w:eastAsia="Arial" w:cs="Arial"/>
          <w:b/>
          <w:i w:val="0"/>
          <w:sz w:val="20"/>
        </w:rPr>
        <w:t>Marking points: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No.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Point (1 mark)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Evidence quote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Source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Chunk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i w:val="0"/>
                <w:sz w:val="16"/>
              </w:rPr>
              <w:t>Term overlap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Kerberos ensures security against eavesdropping by preventing password transmission in clear text.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"Security against eavesdropping: no password transmission in clear text."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0.70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Kerberos provides transparency so users are unaware of authentication steps beyond the initial login.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"Transparency: user is not aware of any authentication beyond an initial login."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18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Authentication::s18::1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0.50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Single Sign-On solutions include client-server architectures such as Kerberos and Active Directory.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"Client-server architectures (Kerberos, Active Directory)"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16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Authentication::s16::1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0.55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Smart cards serve as a physical 'something you have' alternative to passwords for user authentication.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"Something you have: smart cards, security tokens"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9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Authentication::s09::1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0.40 LOW</w:t>
            </w:r>
          </w:p>
        </w:tc>
      </w:tr>
      <w:tr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6"/>
              </w:rPr>
              <w:t>A limitation of Kerberos is that it introduces a single point of failure in the system.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"Single point of failure."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5"/>
              </w:rPr>
              <w:t>022 - Identification and Authentication, slide 23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022 - Identification and Authentication::s23::1</w:t>
            </w:r>
          </w:p>
        </w:tc>
        <w:tc>
          <w:tcPr>
            <w:tcW w:type="dxa" w:w="1552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i w:val="0"/>
                <w:sz w:val="14"/>
              </w:rPr>
              <w:t>0.43 LOW</w:t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 w:eastAsia="Arial" w:cs="Arial"/>
          <w:b w:val="0"/>
          <w:i/>
          <w:sz w:val="18"/>
        </w:rPr>
        <w:t>Confidence: supported by lecture slides (not lecturer-marked) - each point carries a verbatim quote from the cited lecture slide.</w:t>
      </w:r>
    </w:p>
    <w:p>
      <w:pPr>
        <w:spacing w:before="0" w:after="20"/>
      </w:pPr>
      <w:r>
        <w:rPr>
          <w:rFonts w:ascii="Arial" w:hAnsi="Arial" w:eastAsia="Arial" w:cs="Arial"/>
          <w:b w:val="0"/>
          <w:i/>
          <w:sz w:val="18"/>
        </w:rPr>
        <w:t>Style confidence: LOW - exact examples n&lt;3; widened via topic+marks (any command).</w:t>
      </w:r>
    </w:p>
    <w:p>
      <w:pPr>
        <w:spacing w:before="0" w:after="120"/>
      </w:pPr>
      <w:r>
        <w:rPr>
          <w:rFonts w:ascii="Arial" w:hAnsi="Arial" w:eastAsia="Arial" w:cs="Arial"/>
          <w:b w:val="0"/>
          <w:i/>
          <w:sz w:val="18"/>
        </w:rPr>
        <w:t>Citations: 022 - Identification and Authentication, slide 16; 022 - Identification and Authentication, slide 18; 022 - Identification and Authentication, slide 23; 022 - Identification and Authentication, slide 9</w:t>
      </w:r>
    </w:p>
    <w:p>
      <w:pPr>
        <w:spacing w:before="160" w:after="80"/>
        <w:jc w:val="center"/>
      </w:pPr>
      <w:r>
        <w:rPr>
          <w:rFonts w:ascii="Arial" w:hAnsi="Arial" w:eastAsia="Arial" w:cs="Arial"/>
          <w:b w:val="0"/>
          <w:i/>
          <w:sz w:val="18"/>
        </w:rPr>
        <w:t>End of marking scheme.</w:t>
      </w:r>
    </w:p>
    <w:sectPr w:rsidR="00F420BC">
      <w:headerReference w:type="default" r:id="rId9"/>
      <w:footerReference w:type="default" r:id="rId10"/>
      <w:pgSz w:w="11910" w:h="16850"/>
      <w:pgMar w:top="1680" w:right="1320" w:bottom="1620" w:left="1280" w:header="1401" w:footer="1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2CF54" w14:textId="77777777" w:rsidR="007439AC" w:rsidRDefault="007439AC">
      <w:r>
        <w:separator/>
      </w:r>
    </w:p>
  </w:endnote>
  <w:endnote w:type="continuationSeparator" w:id="0">
    <w:p w14:paraId="559AFB73" w14:textId="77777777" w:rsidR="007439AC" w:rsidRDefault="00743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83B5" w14:textId="77777777" w:rsidR="00F420BC" w:rsidRDefault="00000000">
    <w:pPr>
      <w:spacing w:line="14" w:lineRule="auto"/>
      <w:rPr>
        <w:sz w:val="20"/>
        <w:szCs w:val="20"/>
      </w:rPr>
    </w:pPr>
    <w:r>
      <w:pict w14:anchorId="0B774C93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68.85pt;margin-top:761.85pt;width:151.3pt;height:10.5pt;z-index:-12208;mso-position-horizontal-relative:page;mso-position-vertical-relative:page" filled="f" stroked="f">
          <v:textbox inset="0,0,0,0">
            <w:txbxContent>
              <w:p w14:paraId="3C678536" w14:textId="77777777" w:rsidR="00F420BC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Times New Roman" w:hAnsi="Times New Roman"/>
                    <w:color w:val="444644"/>
                    <w:w w:val="105"/>
                    <w:sz w:val="17"/>
                  </w:rPr>
                  <w:t xml:space="preserve">©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D2F2F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C1C1C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1C1C1C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1C1C1C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D2F2F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  <w:r>
      <w:pict w14:anchorId="7AC16AF5">
        <v:shape id="_x0000_s1035" type="#_x0000_t202" style="position:absolute;margin-left:441.8pt;margin-top:761pt;width:77.05pt;height:11.5pt;z-index:-12184;mso-position-horizontal-relative:page;mso-position-vertical-relative:page" filled="f" stroked="f">
          <v:textbox inset="0,0,0,0">
            <w:txbxContent>
              <w:p w14:paraId="22DB9579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C1C1C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73CE" w14:textId="77777777" w:rsidR="00F420BC" w:rsidRDefault="00000000">
    <w:pPr>
      <w:spacing w:line="14" w:lineRule="auto"/>
      <w:rPr>
        <w:sz w:val="20"/>
        <w:szCs w:val="20"/>
      </w:rPr>
    </w:pPr>
    <w:r>
      <w:pict w14:anchorId="53AF0E0F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445.4pt;margin-top:757.75pt;width:76pt;height:11.5pt;z-index:-12088;mso-position-horizontal-relative:page;mso-position-vertical-relative:page" filled="f" stroked="f">
          <v:textbox inset="0,0,0,0">
            <w:txbxContent>
              <w:p w14:paraId="64E1ACF0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7DBB4AA2">
        <v:shape id="_x0000_s1030" type="#_x0000_t202" style="position:absolute;margin-left:68.85pt;margin-top:758.95pt;width:152.3pt;height:10pt;z-index:-12064;mso-position-horizontal-relative:page;mso-position-vertical-relative:page" filled="f" stroked="f">
          <v:textbox inset="0,0,0,0">
            <w:txbxContent>
              <w:p w14:paraId="6584F775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2F3331"/>
                    <w:spacing w:val="15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1F2121"/>
                    <w:spacing w:val="20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1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1F2121"/>
                    <w:spacing w:val="1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1F2121"/>
                    <w:spacing w:val="-2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1F2121"/>
                    <w:spacing w:val="-3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Teknologi</w:t>
                </w:r>
                <w:proofErr w:type="spellEnd"/>
                <w:r>
                  <w:rPr>
                    <w:rFonts w:ascii="Arial" w:hAnsi="Arial"/>
                    <w:color w:val="2F3331"/>
                    <w:spacing w:val="11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F3331"/>
                    <w:w w:val="105"/>
                    <w:sz w:val="16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F212" w14:textId="77777777" w:rsidR="00F420BC" w:rsidRDefault="00000000">
    <w:pPr>
      <w:spacing w:line="14" w:lineRule="auto"/>
      <w:rPr>
        <w:sz w:val="20"/>
        <w:szCs w:val="20"/>
      </w:rPr>
    </w:pPr>
    <w:r>
      <w:pict w14:anchorId="152B2C5B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446.1pt;margin-top:756.25pt;width:76.3pt;height:12pt;z-index:-12040;mso-position-horizontal-relative:page;mso-position-vertical-relative:page" filled="f" stroked="f">
          <v:textbox inset="0,0,0,0">
            <w:txbxContent>
              <w:p w14:paraId="209BA8B4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1"/>
                    <w:sz w:val="20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34514A25">
        <v:shape id="_x0000_s1028" type="#_x0000_t202" style="position:absolute;margin-left:69.9pt;margin-top:757.5pt;width:151.95pt;height:10pt;z-index:-12016;mso-position-horizontal-relative:page;mso-position-vertical-relative:page" filled="f" stroked="f">
          <v:textbox inset="0,0,0,0">
            <w:txbxContent>
              <w:p w14:paraId="3B89415C" w14:textId="77777777" w:rsidR="00F420BC" w:rsidRDefault="00000000">
                <w:pPr>
                  <w:spacing w:line="184" w:lineRule="exact"/>
                  <w:ind w:left="20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/>
                    <w:color w:val="606060"/>
                    <w:w w:val="105"/>
                    <w:sz w:val="16"/>
                  </w:rPr>
                  <w:t>©</w:t>
                </w:r>
                <w:r>
                  <w:rPr>
                    <w:rFonts w:ascii="Arial" w:hAnsi="Arial"/>
                    <w:color w:val="606060"/>
                    <w:spacing w:val="3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Hak</w:t>
                </w:r>
                <w:r>
                  <w:rPr>
                    <w:rFonts w:ascii="Arial" w:hAnsi="Arial"/>
                    <w:color w:val="282A2A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Cipta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 xml:space="preserve"> </w:t>
                </w:r>
                <w:r>
                  <w:rPr>
                    <w:rFonts w:ascii="Arial" w:hAnsi="Arial"/>
                    <w:color w:val="282A2A"/>
                    <w:w w:val="105"/>
                    <w:sz w:val="16"/>
                  </w:rPr>
                  <w:t>Universiti</w:t>
                </w:r>
                <w:r>
                  <w:rPr>
                    <w:rFonts w:ascii="Arial" w:hAnsi="Arial"/>
                    <w:color w:val="282A2A"/>
                    <w:spacing w:val="4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>Teknologi</w:t>
                </w:r>
                <w:r>
                  <w:rPr>
                    <w:rFonts w:ascii="Arial" w:hAnsi="Arial"/>
                    <w:color w:val="3D3F3D"/>
                    <w:spacing w:val="9"/>
                    <w:w w:val="105"/>
                    <w:sz w:val="16"/>
                  </w:rPr>
                  <w:t/>
                </w:r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/>
                </w:r>
                <w:proofErr w:type="spellEnd"/>
                <w:r>
                  <w:rPr>
                    <w:rFonts w:ascii="Arial" w:hAnsi="Arial"/>
                    <w:color w:val="3D3F3D"/>
                    <w:w w:val="105"/>
                    <w:sz w:val="16"/>
                  </w:rPr>
                  <w:t xml:space="preserve"> 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F5EA3" w14:textId="77777777" w:rsidR="007439AC" w:rsidRDefault="007439AC">
      <w:r>
        <w:separator/>
      </w:r>
    </w:p>
  </w:footnote>
  <w:footnote w:type="continuationSeparator" w:id="0">
    <w:p w14:paraId="4B7017FD" w14:textId="77777777" w:rsidR="007439AC" w:rsidRDefault="00743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79F6" w14:textId="77777777" w:rsidR="00F420BC" w:rsidRDefault="00000000">
    <w:pPr>
      <w:spacing w:line="14" w:lineRule="auto"/>
      <w:rPr>
        <w:sz w:val="20"/>
        <w:szCs w:val="20"/>
      </w:rPr>
    </w:pPr>
    <w:r>
      <w:pict w14:anchorId="693124C0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2.8pt;margin-top:70.1pt;width:75.2pt;height:12pt;z-index:-12160;mso-position-horizontal-relative:page;mso-position-vertical-relative:page" filled="f" stroked="f">
          <v:textbox inset="0,0,0,0">
            <w:txbxContent>
              <w:p w14:paraId="2FB3CDDC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pacing w:val="-3"/>
                    <w:sz w:val="20"/>
                  </w:rPr>
                  <w:t>CONFIDENTIAL</w:t>
                </w:r>
                <w:r>
                  <w:rPr>
                    <w:rFonts w:ascii="Arial"/>
                    <w:color w:val="282A2A"/>
                    <w:spacing w:val="-2"/>
                    <w:sz w:val="20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1D5BBB62">
        <v:shape id="_x0000_s1033" type="#_x0000_t202" style="position:absolute;margin-left:296.45pt;margin-top:69.05pt;width:11.55pt;height:14.7pt;z-index:-12136;mso-position-horizontal-relative:page;mso-position-vertical-relative:page" filled="f" stroked="f">
          <v:textbox inset="0,0,0,0">
            <w:txbxContent>
              <w:p w14:paraId="6AC4CA41" w14:textId="77777777" w:rsidR="00F420BC" w:rsidRDefault="00000000">
                <w:pPr>
                  <w:spacing w:before="16"/>
                  <w:ind w:left="68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282A2A"/>
                    <w:w w:val="12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306C13">
        <v:shape id="_x0000_s1032" type="#_x0000_t202" style="position:absolute;margin-left:379.40pt;margin-top:70.1pt;width:145.00pt;height:12pt;z-index:-12112;mso-position-horizontal-relative:page;mso-position-vertical-relative:page" filled="f" stroked="f">
          <v:textbox inset="0,0,0,0">
            <w:txbxContent>
              <w:p w14:paraId="2460FAD9" w14:textId="77777777" w:rsidR="00F420BC" w:rsidRDefault="00000000">
                <w:pPr>
                  <w:spacing w:line="224" w:lineRule="exact"/>
                  <w:ind w:left="20"/>
                  <w:rPr>
                    <w:rFonts w:ascii="Arial" w:eastAsia="Arial" w:hAnsi="Arial" w:cs="Arial"/>
                    <w:sz w:val="20"/>
                    <w:szCs w:val="20"/>
                  </w:rPr>
                </w:pPr>
                <w:r>
                  <w:rPr>
                    <w:rFonts w:ascii="Arial"/>
                    <w:color w:val="282A2A"/>
                    <w:sz w:val="20"/>
                  </w:rPr>
                  <w:t>CS/MOCK OCT</w:t>
                </w:r>
                <w:r>
                  <w:rPr>
                    <w:rFonts w:ascii="Arial"/>
                    <w:color w:val="282A2A"/>
                    <w:spacing w:val="-24"/>
                    <w:sz w:val="20"/>
                  </w:rPr>
                  <w:t xml:space="preserve"> </w:t>
                </w:r>
                <w:r>
                  <w:rPr>
                    <w:rFonts w:ascii="Arial"/>
                    <w:color w:val="282A2A"/>
                    <w:sz w:val="20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C81A" w14:textId="77777777" w:rsidR="00F420BC" w:rsidRDefault="00000000">
    <w:pPr>
      <w:spacing w:line="14" w:lineRule="auto"/>
      <w:rPr>
        <w:sz w:val="20"/>
        <w:szCs w:val="20"/>
      </w:rPr>
    </w:pPr>
    <w:r>
      <w:pict w14:anchorId="2D9631E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2.45pt;margin-top:73pt;width:74.9pt;height:11.5pt;z-index:-11992;mso-position-horizontal-relative:page;mso-position-vertical-relative:page" filled="f" stroked="f">
          <v:textbox inset="0,0,0,0">
            <w:txbxContent>
              <w:p w14:paraId="7C2FAB11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spacing w:val="-2"/>
                    <w:w w:val="105"/>
                    <w:sz w:val="19"/>
                  </w:rPr>
                  <w:t>CONFIDENTIAL</w:t>
                </w:r>
                <w:r>
                  <w:rPr>
                    <w:rFonts w:ascii="Arial"/>
                    <w:color w:val="1F2121"/>
                    <w:spacing w:val="-1"/>
                    <w:w w:val="105"/>
                    <w:sz w:val="19"/>
                  </w:rPr>
                  <w:t/>
                </w:r>
              </w:p>
            </w:txbxContent>
          </v:textbox>
          <w10:wrap anchorx="page" anchory="page"/>
        </v:shape>
      </w:pict>
    </w:r>
    <w:r>
      <w:pict w14:anchorId="76062BAF">
        <v:shape id="_x0000_s1026" type="#_x0000_t202" style="position:absolute;margin-left:297.15pt;margin-top:73.05pt;width:10.75pt;height:12.5pt;z-index:-11968;mso-position-horizontal-relative:page;mso-position-vertical-relative:page" filled="f" stroked="f">
          <v:textbox inset="0,0,0,0">
            <w:txbxContent>
              <w:p w14:paraId="05B9DF7A" w14:textId="77777777" w:rsidR="00F420BC" w:rsidRDefault="00000000">
                <w:pPr>
                  <w:spacing w:line="224" w:lineRule="exact"/>
                  <w:ind w:left="40"/>
                  <w:rPr>
                    <w:rFonts w:ascii="Times New Roman" w:eastAsia="Times New Roman" w:hAnsi="Times New Roman" w:cs="Times New Roman"/>
                    <w:sz w:val="20"/>
                    <w:szCs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color w:val="1F2121"/>
                    <w:w w:val="110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5C6C990">
        <v:shape id="_x0000_s1025" type="#_x0000_t202" style="position:absolute;margin-left:379.00pt;margin-top:73pt;width:145.00pt;height:11.5pt;z-index:-11944;mso-position-horizontal-relative:page;mso-position-vertical-relative:page" filled="f" stroked="f">
          <v:textbox inset="0,0,0,0">
            <w:txbxContent>
              <w:p w14:paraId="25FFE3C7" w14:textId="77777777" w:rsidR="00F420BC" w:rsidRDefault="00000000">
                <w:pPr>
                  <w:spacing w:line="214" w:lineRule="exact"/>
                  <w:ind w:left="20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/>
                    <w:color w:val="1F2121"/>
                    <w:w w:val="105"/>
                    <w:sz w:val="19"/>
                  </w:rPr>
                  <w:t>CS/MOCK OCT</w:t>
                </w:r>
                <w:r>
                  <w:rPr>
                    <w:rFonts w:ascii="Arial"/>
                    <w:color w:val="1F2121"/>
                    <w:spacing w:val="-34"/>
                    <w:w w:val="105"/>
                    <w:sz w:val="19"/>
                  </w:rPr>
                  <w:t xml:space="preserve"> </w:t>
                </w:r>
                <w:r>
                  <w:rPr>
                    <w:rFonts w:ascii="Arial"/>
                    <w:color w:val="1F2121"/>
                    <w:w w:val="105"/>
                    <w:sz w:val="19"/>
                  </w:rPr>
                  <w:t>2026/CSC662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D44"/>
    <w:multiLevelType w:val="hybridMultilevel"/>
    <w:tmpl w:val="53541F00"/>
    <w:lvl w:ilvl="0" w:tplc="943E9532">
      <w:start w:val="1"/>
      <w:numFmt w:val="lowerLetter"/>
      <w:lvlText w:val="%1)"/>
      <w:lvlJc w:val="left"/>
      <w:pPr>
        <w:ind w:left="606" w:hanging="447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13FE417A">
      <w:start w:val="1"/>
      <w:numFmt w:val="bullet"/>
      <w:lvlText w:val="•"/>
      <w:lvlJc w:val="left"/>
      <w:pPr>
        <w:ind w:left="1476" w:hanging="447"/>
      </w:pPr>
      <w:rPr>
        <w:rFonts w:hint="default"/>
      </w:rPr>
    </w:lvl>
    <w:lvl w:ilvl="2" w:tplc="699CFE5A">
      <w:start w:val="1"/>
      <w:numFmt w:val="bullet"/>
      <w:lvlText w:val="•"/>
      <w:lvlJc w:val="left"/>
      <w:pPr>
        <w:ind w:left="2346" w:hanging="447"/>
      </w:pPr>
      <w:rPr>
        <w:rFonts w:hint="default"/>
      </w:rPr>
    </w:lvl>
    <w:lvl w:ilvl="3" w:tplc="909C34B0">
      <w:start w:val="1"/>
      <w:numFmt w:val="bullet"/>
      <w:lvlText w:val="•"/>
      <w:lvlJc w:val="left"/>
      <w:pPr>
        <w:ind w:left="3217" w:hanging="447"/>
      </w:pPr>
      <w:rPr>
        <w:rFonts w:hint="default"/>
      </w:rPr>
    </w:lvl>
    <w:lvl w:ilvl="4" w:tplc="AF480B3A">
      <w:start w:val="1"/>
      <w:numFmt w:val="bullet"/>
      <w:lvlText w:val="•"/>
      <w:lvlJc w:val="left"/>
      <w:pPr>
        <w:ind w:left="4087" w:hanging="447"/>
      </w:pPr>
      <w:rPr>
        <w:rFonts w:hint="default"/>
      </w:rPr>
    </w:lvl>
    <w:lvl w:ilvl="5" w:tplc="0366D528">
      <w:start w:val="1"/>
      <w:numFmt w:val="bullet"/>
      <w:lvlText w:val="•"/>
      <w:lvlJc w:val="left"/>
      <w:pPr>
        <w:ind w:left="4957" w:hanging="447"/>
      </w:pPr>
      <w:rPr>
        <w:rFonts w:hint="default"/>
      </w:rPr>
    </w:lvl>
    <w:lvl w:ilvl="6" w:tplc="EBB63B20">
      <w:start w:val="1"/>
      <w:numFmt w:val="bullet"/>
      <w:lvlText w:val="•"/>
      <w:lvlJc w:val="left"/>
      <w:pPr>
        <w:ind w:left="5827" w:hanging="447"/>
      </w:pPr>
      <w:rPr>
        <w:rFonts w:hint="default"/>
      </w:rPr>
    </w:lvl>
    <w:lvl w:ilvl="7" w:tplc="C93CB9A4">
      <w:start w:val="1"/>
      <w:numFmt w:val="bullet"/>
      <w:lvlText w:val="•"/>
      <w:lvlJc w:val="left"/>
      <w:pPr>
        <w:ind w:left="6698" w:hanging="447"/>
      </w:pPr>
      <w:rPr>
        <w:rFonts w:hint="default"/>
      </w:rPr>
    </w:lvl>
    <w:lvl w:ilvl="8" w:tplc="6B4A5B60">
      <w:start w:val="1"/>
      <w:numFmt w:val="bullet"/>
      <w:lvlText w:val="•"/>
      <w:lvlJc w:val="left"/>
      <w:pPr>
        <w:ind w:left="7568" w:hanging="447"/>
      </w:pPr>
      <w:rPr>
        <w:rFonts w:hint="default"/>
      </w:rPr>
    </w:lvl>
  </w:abstractNum>
  <w:abstractNum w:abstractNumId="1" w15:restartNumberingAfterBreak="0">
    <w:nsid w:val="2D3917F7"/>
    <w:multiLevelType w:val="hybridMultilevel"/>
    <w:tmpl w:val="2698FAA6"/>
    <w:lvl w:ilvl="0" w:tplc="7FAA166A">
      <w:start w:val="1"/>
      <w:numFmt w:val="lowerLetter"/>
      <w:lvlText w:val="%1)"/>
      <w:lvlJc w:val="left"/>
      <w:pPr>
        <w:ind w:left="592" w:hanging="425"/>
        <w:jc w:val="left"/>
      </w:pPr>
      <w:rPr>
        <w:rFonts w:ascii="Arial" w:eastAsia="Arial" w:hAnsi="Arial" w:hint="default"/>
        <w:color w:val="2F3331"/>
        <w:w w:val="103"/>
        <w:sz w:val="21"/>
        <w:szCs w:val="21"/>
      </w:rPr>
    </w:lvl>
    <w:lvl w:ilvl="1" w:tplc="3AE25568">
      <w:start w:val="1"/>
      <w:numFmt w:val="bullet"/>
      <w:lvlText w:val="•"/>
      <w:lvlJc w:val="left"/>
      <w:pPr>
        <w:ind w:left="1463" w:hanging="425"/>
      </w:pPr>
      <w:rPr>
        <w:rFonts w:hint="default"/>
      </w:rPr>
    </w:lvl>
    <w:lvl w:ilvl="2" w:tplc="F05CBFD6">
      <w:start w:val="1"/>
      <w:numFmt w:val="bullet"/>
      <w:lvlText w:val="•"/>
      <w:lvlJc w:val="left"/>
      <w:pPr>
        <w:ind w:left="2335" w:hanging="425"/>
      </w:pPr>
      <w:rPr>
        <w:rFonts w:hint="default"/>
      </w:rPr>
    </w:lvl>
    <w:lvl w:ilvl="3" w:tplc="E9BC8320">
      <w:start w:val="1"/>
      <w:numFmt w:val="bullet"/>
      <w:lvlText w:val="•"/>
      <w:lvlJc w:val="left"/>
      <w:pPr>
        <w:ind w:left="3207" w:hanging="425"/>
      </w:pPr>
      <w:rPr>
        <w:rFonts w:hint="default"/>
      </w:rPr>
    </w:lvl>
    <w:lvl w:ilvl="4" w:tplc="EA9863BC">
      <w:start w:val="1"/>
      <w:numFmt w:val="bullet"/>
      <w:lvlText w:val="•"/>
      <w:lvlJc w:val="left"/>
      <w:pPr>
        <w:ind w:left="4078" w:hanging="425"/>
      </w:pPr>
      <w:rPr>
        <w:rFonts w:hint="default"/>
      </w:rPr>
    </w:lvl>
    <w:lvl w:ilvl="5" w:tplc="8B302BA0">
      <w:start w:val="1"/>
      <w:numFmt w:val="bullet"/>
      <w:lvlText w:val="•"/>
      <w:lvlJc w:val="left"/>
      <w:pPr>
        <w:ind w:left="4950" w:hanging="425"/>
      </w:pPr>
      <w:rPr>
        <w:rFonts w:hint="default"/>
      </w:rPr>
    </w:lvl>
    <w:lvl w:ilvl="6" w:tplc="0BE0E4EC">
      <w:start w:val="1"/>
      <w:numFmt w:val="bullet"/>
      <w:lvlText w:val="•"/>
      <w:lvlJc w:val="left"/>
      <w:pPr>
        <w:ind w:left="5822" w:hanging="425"/>
      </w:pPr>
      <w:rPr>
        <w:rFonts w:hint="default"/>
      </w:rPr>
    </w:lvl>
    <w:lvl w:ilvl="7" w:tplc="C9BE071A">
      <w:start w:val="1"/>
      <w:numFmt w:val="bullet"/>
      <w:lvlText w:val="•"/>
      <w:lvlJc w:val="left"/>
      <w:pPr>
        <w:ind w:left="6693" w:hanging="425"/>
      </w:pPr>
      <w:rPr>
        <w:rFonts w:hint="default"/>
      </w:rPr>
    </w:lvl>
    <w:lvl w:ilvl="8" w:tplc="D284ADE2">
      <w:start w:val="1"/>
      <w:numFmt w:val="bullet"/>
      <w:lvlText w:val="•"/>
      <w:lvlJc w:val="left"/>
      <w:pPr>
        <w:ind w:left="7565" w:hanging="425"/>
      </w:pPr>
      <w:rPr>
        <w:rFonts w:hint="default"/>
      </w:rPr>
    </w:lvl>
  </w:abstractNum>
  <w:abstractNum w:abstractNumId="2" w15:restartNumberingAfterBreak="0">
    <w:nsid w:val="30E91EBF"/>
    <w:multiLevelType w:val="hybridMultilevel"/>
    <w:tmpl w:val="88EC52B2"/>
    <w:lvl w:ilvl="0" w:tplc="0EF882AE">
      <w:start w:val="1"/>
      <w:numFmt w:val="lowerLetter"/>
      <w:lvlText w:val="%1)"/>
      <w:lvlJc w:val="left"/>
      <w:pPr>
        <w:ind w:left="592" w:hanging="418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D5747F74">
      <w:start w:val="1"/>
      <w:numFmt w:val="bullet"/>
      <w:lvlText w:val="•"/>
      <w:lvlJc w:val="left"/>
      <w:pPr>
        <w:ind w:left="920" w:hanging="418"/>
      </w:pPr>
      <w:rPr>
        <w:rFonts w:hint="default"/>
      </w:rPr>
    </w:lvl>
    <w:lvl w:ilvl="2" w:tplc="F328E3B0">
      <w:start w:val="1"/>
      <w:numFmt w:val="bullet"/>
      <w:lvlText w:val="•"/>
      <w:lvlJc w:val="left"/>
      <w:pPr>
        <w:ind w:left="1249" w:hanging="418"/>
      </w:pPr>
      <w:rPr>
        <w:rFonts w:hint="default"/>
      </w:rPr>
    </w:lvl>
    <w:lvl w:ilvl="3" w:tplc="7292EE48">
      <w:start w:val="1"/>
      <w:numFmt w:val="bullet"/>
      <w:lvlText w:val="•"/>
      <w:lvlJc w:val="left"/>
      <w:pPr>
        <w:ind w:left="1578" w:hanging="418"/>
      </w:pPr>
      <w:rPr>
        <w:rFonts w:hint="default"/>
      </w:rPr>
    </w:lvl>
    <w:lvl w:ilvl="4" w:tplc="F2BE1850">
      <w:start w:val="1"/>
      <w:numFmt w:val="bullet"/>
      <w:lvlText w:val="•"/>
      <w:lvlJc w:val="left"/>
      <w:pPr>
        <w:ind w:left="1907" w:hanging="418"/>
      </w:pPr>
      <w:rPr>
        <w:rFonts w:hint="default"/>
      </w:rPr>
    </w:lvl>
    <w:lvl w:ilvl="5" w:tplc="0764D27A">
      <w:start w:val="1"/>
      <w:numFmt w:val="bullet"/>
      <w:lvlText w:val="•"/>
      <w:lvlJc w:val="left"/>
      <w:pPr>
        <w:ind w:left="2236" w:hanging="418"/>
      </w:pPr>
      <w:rPr>
        <w:rFonts w:hint="default"/>
      </w:rPr>
    </w:lvl>
    <w:lvl w:ilvl="6" w:tplc="1E365848">
      <w:start w:val="1"/>
      <w:numFmt w:val="bullet"/>
      <w:lvlText w:val="•"/>
      <w:lvlJc w:val="left"/>
      <w:pPr>
        <w:ind w:left="2565" w:hanging="418"/>
      </w:pPr>
      <w:rPr>
        <w:rFonts w:hint="default"/>
      </w:rPr>
    </w:lvl>
    <w:lvl w:ilvl="7" w:tplc="15DAB53C">
      <w:start w:val="1"/>
      <w:numFmt w:val="bullet"/>
      <w:lvlText w:val="•"/>
      <w:lvlJc w:val="left"/>
      <w:pPr>
        <w:ind w:left="2894" w:hanging="418"/>
      </w:pPr>
      <w:rPr>
        <w:rFonts w:hint="default"/>
      </w:rPr>
    </w:lvl>
    <w:lvl w:ilvl="8" w:tplc="39B080CE">
      <w:start w:val="1"/>
      <w:numFmt w:val="bullet"/>
      <w:lvlText w:val="•"/>
      <w:lvlJc w:val="left"/>
      <w:pPr>
        <w:ind w:left="3223" w:hanging="418"/>
      </w:pPr>
      <w:rPr>
        <w:rFonts w:hint="default"/>
      </w:rPr>
    </w:lvl>
  </w:abstractNum>
  <w:abstractNum w:abstractNumId="3" w15:restartNumberingAfterBreak="0">
    <w:nsid w:val="31013B23"/>
    <w:multiLevelType w:val="hybridMultilevel"/>
    <w:tmpl w:val="D62E30E4"/>
    <w:lvl w:ilvl="0" w:tplc="18B42ACC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3A86A5C2">
      <w:start w:val="1"/>
      <w:numFmt w:val="bullet"/>
      <w:lvlText w:val="•"/>
      <w:lvlJc w:val="left"/>
      <w:pPr>
        <w:ind w:left="1465" w:hanging="432"/>
      </w:pPr>
      <w:rPr>
        <w:rFonts w:hint="default"/>
      </w:rPr>
    </w:lvl>
    <w:lvl w:ilvl="2" w:tplc="A636FD48">
      <w:start w:val="1"/>
      <w:numFmt w:val="bullet"/>
      <w:lvlText w:val="•"/>
      <w:lvlJc w:val="left"/>
      <w:pPr>
        <w:ind w:left="2339" w:hanging="432"/>
      </w:pPr>
      <w:rPr>
        <w:rFonts w:hint="default"/>
      </w:rPr>
    </w:lvl>
    <w:lvl w:ilvl="3" w:tplc="45900FBA">
      <w:start w:val="1"/>
      <w:numFmt w:val="bullet"/>
      <w:lvlText w:val="•"/>
      <w:lvlJc w:val="left"/>
      <w:pPr>
        <w:ind w:left="3213" w:hanging="432"/>
      </w:pPr>
      <w:rPr>
        <w:rFonts w:hint="default"/>
      </w:rPr>
    </w:lvl>
    <w:lvl w:ilvl="4" w:tplc="9FD06428">
      <w:start w:val="1"/>
      <w:numFmt w:val="bullet"/>
      <w:lvlText w:val="•"/>
      <w:lvlJc w:val="left"/>
      <w:pPr>
        <w:ind w:left="4086" w:hanging="432"/>
      </w:pPr>
      <w:rPr>
        <w:rFonts w:hint="default"/>
      </w:rPr>
    </w:lvl>
    <w:lvl w:ilvl="5" w:tplc="A830E1C4">
      <w:start w:val="1"/>
      <w:numFmt w:val="bullet"/>
      <w:lvlText w:val="•"/>
      <w:lvlJc w:val="left"/>
      <w:pPr>
        <w:ind w:left="4960" w:hanging="432"/>
      </w:pPr>
      <w:rPr>
        <w:rFonts w:hint="default"/>
      </w:rPr>
    </w:lvl>
    <w:lvl w:ilvl="6" w:tplc="A8765826">
      <w:start w:val="1"/>
      <w:numFmt w:val="bullet"/>
      <w:lvlText w:val="•"/>
      <w:lvlJc w:val="left"/>
      <w:pPr>
        <w:ind w:left="5834" w:hanging="432"/>
      </w:pPr>
      <w:rPr>
        <w:rFonts w:hint="default"/>
      </w:rPr>
    </w:lvl>
    <w:lvl w:ilvl="7" w:tplc="30884A34">
      <w:start w:val="1"/>
      <w:numFmt w:val="bullet"/>
      <w:lvlText w:val="•"/>
      <w:lvlJc w:val="left"/>
      <w:pPr>
        <w:ind w:left="6707" w:hanging="432"/>
      </w:pPr>
      <w:rPr>
        <w:rFonts w:hint="default"/>
      </w:rPr>
    </w:lvl>
    <w:lvl w:ilvl="8" w:tplc="06BA7C34">
      <w:start w:val="1"/>
      <w:numFmt w:val="bullet"/>
      <w:lvlText w:val="•"/>
      <w:lvlJc w:val="left"/>
      <w:pPr>
        <w:ind w:left="7581" w:hanging="432"/>
      </w:pPr>
      <w:rPr>
        <w:rFonts w:hint="default"/>
      </w:rPr>
    </w:lvl>
  </w:abstractNum>
  <w:abstractNum w:abstractNumId="4" w15:restartNumberingAfterBreak="0">
    <w:nsid w:val="315710F1"/>
    <w:multiLevelType w:val="hybridMultilevel"/>
    <w:tmpl w:val="E2AA223C"/>
    <w:lvl w:ilvl="0" w:tplc="C5642F46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F3331"/>
        <w:w w:val="99"/>
        <w:sz w:val="21"/>
        <w:szCs w:val="21"/>
      </w:rPr>
    </w:lvl>
    <w:lvl w:ilvl="1" w:tplc="E870D39C">
      <w:start w:val="1"/>
      <w:numFmt w:val="bullet"/>
      <w:lvlText w:val="•"/>
      <w:lvlJc w:val="left"/>
      <w:pPr>
        <w:ind w:left="1450" w:hanging="425"/>
      </w:pPr>
      <w:rPr>
        <w:rFonts w:hint="default"/>
      </w:rPr>
    </w:lvl>
    <w:lvl w:ilvl="2" w:tplc="A746D55A">
      <w:start w:val="1"/>
      <w:numFmt w:val="bullet"/>
      <w:lvlText w:val="•"/>
      <w:lvlJc w:val="left"/>
      <w:pPr>
        <w:ind w:left="2323" w:hanging="425"/>
      </w:pPr>
      <w:rPr>
        <w:rFonts w:hint="default"/>
      </w:rPr>
    </w:lvl>
    <w:lvl w:ilvl="3" w:tplc="8E782C9C">
      <w:start w:val="1"/>
      <w:numFmt w:val="bullet"/>
      <w:lvlText w:val="•"/>
      <w:lvlJc w:val="left"/>
      <w:pPr>
        <w:ind w:left="3196" w:hanging="425"/>
      </w:pPr>
      <w:rPr>
        <w:rFonts w:hint="default"/>
      </w:rPr>
    </w:lvl>
    <w:lvl w:ilvl="4" w:tplc="E09414E2">
      <w:start w:val="1"/>
      <w:numFmt w:val="bullet"/>
      <w:lvlText w:val="•"/>
      <w:lvlJc w:val="left"/>
      <w:pPr>
        <w:ind w:left="4070" w:hanging="425"/>
      </w:pPr>
      <w:rPr>
        <w:rFonts w:hint="default"/>
      </w:rPr>
    </w:lvl>
    <w:lvl w:ilvl="5" w:tplc="8676C304">
      <w:start w:val="1"/>
      <w:numFmt w:val="bullet"/>
      <w:lvlText w:val="•"/>
      <w:lvlJc w:val="left"/>
      <w:pPr>
        <w:ind w:left="4943" w:hanging="425"/>
      </w:pPr>
      <w:rPr>
        <w:rFonts w:hint="default"/>
      </w:rPr>
    </w:lvl>
    <w:lvl w:ilvl="6" w:tplc="13028A94">
      <w:start w:val="1"/>
      <w:numFmt w:val="bullet"/>
      <w:lvlText w:val="•"/>
      <w:lvlJc w:val="left"/>
      <w:pPr>
        <w:ind w:left="5816" w:hanging="425"/>
      </w:pPr>
      <w:rPr>
        <w:rFonts w:hint="default"/>
      </w:rPr>
    </w:lvl>
    <w:lvl w:ilvl="7" w:tplc="C7C45D94">
      <w:start w:val="1"/>
      <w:numFmt w:val="bullet"/>
      <w:lvlText w:val="•"/>
      <w:lvlJc w:val="left"/>
      <w:pPr>
        <w:ind w:left="6689" w:hanging="425"/>
      </w:pPr>
      <w:rPr>
        <w:rFonts w:hint="default"/>
      </w:rPr>
    </w:lvl>
    <w:lvl w:ilvl="8" w:tplc="7B7004E6">
      <w:start w:val="1"/>
      <w:numFmt w:val="bullet"/>
      <w:lvlText w:val="•"/>
      <w:lvlJc w:val="left"/>
      <w:pPr>
        <w:ind w:left="7562" w:hanging="425"/>
      </w:pPr>
      <w:rPr>
        <w:rFonts w:hint="default"/>
      </w:rPr>
    </w:lvl>
  </w:abstractNum>
  <w:abstractNum w:abstractNumId="5" w15:restartNumberingAfterBreak="0">
    <w:nsid w:val="352F12C8"/>
    <w:multiLevelType w:val="hybridMultilevel"/>
    <w:tmpl w:val="76565288"/>
    <w:lvl w:ilvl="0" w:tplc="A316EE6C">
      <w:start w:val="1"/>
      <w:numFmt w:val="lowerLetter"/>
      <w:lvlText w:val="%1)"/>
      <w:lvlJc w:val="left"/>
      <w:pPr>
        <w:ind w:left="577" w:hanging="425"/>
        <w:jc w:val="left"/>
      </w:pPr>
      <w:rPr>
        <w:rFonts w:ascii="Arial" w:eastAsia="Arial" w:hAnsi="Arial" w:hint="default"/>
        <w:color w:val="212423"/>
        <w:w w:val="104"/>
        <w:sz w:val="20"/>
        <w:szCs w:val="20"/>
      </w:rPr>
    </w:lvl>
    <w:lvl w:ilvl="1" w:tplc="6DBE8584">
      <w:start w:val="1"/>
      <w:numFmt w:val="bullet"/>
      <w:lvlText w:val="•"/>
      <w:lvlJc w:val="left"/>
      <w:pPr>
        <w:ind w:left="1078" w:hanging="425"/>
      </w:pPr>
      <w:rPr>
        <w:rFonts w:hint="default"/>
      </w:rPr>
    </w:lvl>
    <w:lvl w:ilvl="2" w:tplc="B5120572">
      <w:start w:val="1"/>
      <w:numFmt w:val="bullet"/>
      <w:lvlText w:val="•"/>
      <w:lvlJc w:val="left"/>
      <w:pPr>
        <w:ind w:left="1578" w:hanging="425"/>
      </w:pPr>
      <w:rPr>
        <w:rFonts w:hint="default"/>
      </w:rPr>
    </w:lvl>
    <w:lvl w:ilvl="3" w:tplc="5FB4D382">
      <w:start w:val="1"/>
      <w:numFmt w:val="bullet"/>
      <w:lvlText w:val="•"/>
      <w:lvlJc w:val="left"/>
      <w:pPr>
        <w:ind w:left="2079" w:hanging="425"/>
      </w:pPr>
      <w:rPr>
        <w:rFonts w:hint="default"/>
      </w:rPr>
    </w:lvl>
    <w:lvl w:ilvl="4" w:tplc="C67059B0">
      <w:start w:val="1"/>
      <w:numFmt w:val="bullet"/>
      <w:lvlText w:val="•"/>
      <w:lvlJc w:val="left"/>
      <w:pPr>
        <w:ind w:left="2579" w:hanging="425"/>
      </w:pPr>
      <w:rPr>
        <w:rFonts w:hint="default"/>
      </w:rPr>
    </w:lvl>
    <w:lvl w:ilvl="5" w:tplc="1042FD64">
      <w:start w:val="1"/>
      <w:numFmt w:val="bullet"/>
      <w:lvlText w:val="•"/>
      <w:lvlJc w:val="left"/>
      <w:pPr>
        <w:ind w:left="3080" w:hanging="425"/>
      </w:pPr>
      <w:rPr>
        <w:rFonts w:hint="default"/>
      </w:rPr>
    </w:lvl>
    <w:lvl w:ilvl="6" w:tplc="A47EE4F4">
      <w:start w:val="1"/>
      <w:numFmt w:val="bullet"/>
      <w:lvlText w:val="•"/>
      <w:lvlJc w:val="left"/>
      <w:pPr>
        <w:ind w:left="3580" w:hanging="425"/>
      </w:pPr>
      <w:rPr>
        <w:rFonts w:hint="default"/>
      </w:rPr>
    </w:lvl>
    <w:lvl w:ilvl="7" w:tplc="0B4E08A4">
      <w:start w:val="1"/>
      <w:numFmt w:val="bullet"/>
      <w:lvlText w:val="•"/>
      <w:lvlJc w:val="left"/>
      <w:pPr>
        <w:ind w:left="4081" w:hanging="425"/>
      </w:pPr>
      <w:rPr>
        <w:rFonts w:hint="default"/>
      </w:rPr>
    </w:lvl>
    <w:lvl w:ilvl="8" w:tplc="EF80C860">
      <w:start w:val="1"/>
      <w:numFmt w:val="bullet"/>
      <w:lvlText w:val="•"/>
      <w:lvlJc w:val="left"/>
      <w:pPr>
        <w:ind w:left="4582" w:hanging="425"/>
      </w:pPr>
      <w:rPr>
        <w:rFonts w:hint="default"/>
      </w:rPr>
    </w:lvl>
  </w:abstractNum>
  <w:abstractNum w:abstractNumId="6" w15:restartNumberingAfterBreak="0">
    <w:nsid w:val="447B7185"/>
    <w:multiLevelType w:val="hybridMultilevel"/>
    <w:tmpl w:val="7A6641FC"/>
    <w:lvl w:ilvl="0" w:tplc="F320B896">
      <w:start w:val="1"/>
      <w:numFmt w:val="decimal"/>
      <w:lvlText w:val="%1."/>
      <w:lvlJc w:val="left"/>
      <w:pPr>
        <w:ind w:left="781" w:hanging="569"/>
        <w:jc w:val="left"/>
      </w:pPr>
      <w:rPr>
        <w:rFonts w:ascii="Arial" w:eastAsia="Arial" w:hAnsi="Arial" w:hint="default"/>
        <w:color w:val="2D2F2F"/>
        <w:spacing w:val="-34"/>
        <w:w w:val="127"/>
        <w:sz w:val="19"/>
        <w:szCs w:val="19"/>
      </w:rPr>
    </w:lvl>
    <w:lvl w:ilvl="1" w:tplc="CAF21AE4">
      <w:start w:val="1"/>
      <w:numFmt w:val="bullet"/>
      <w:lvlText w:val="•"/>
      <w:lvlJc w:val="left"/>
      <w:pPr>
        <w:ind w:left="1674" w:hanging="569"/>
      </w:pPr>
      <w:rPr>
        <w:rFonts w:hint="default"/>
      </w:rPr>
    </w:lvl>
    <w:lvl w:ilvl="2" w:tplc="EB7CB9FE">
      <w:start w:val="1"/>
      <w:numFmt w:val="bullet"/>
      <w:lvlText w:val="•"/>
      <w:lvlJc w:val="left"/>
      <w:pPr>
        <w:ind w:left="2531" w:hanging="569"/>
      </w:pPr>
      <w:rPr>
        <w:rFonts w:hint="default"/>
      </w:rPr>
    </w:lvl>
    <w:lvl w:ilvl="3" w:tplc="E0EA27D4">
      <w:start w:val="1"/>
      <w:numFmt w:val="bullet"/>
      <w:lvlText w:val="•"/>
      <w:lvlJc w:val="left"/>
      <w:pPr>
        <w:ind w:left="3388" w:hanging="569"/>
      </w:pPr>
      <w:rPr>
        <w:rFonts w:hint="default"/>
      </w:rPr>
    </w:lvl>
    <w:lvl w:ilvl="4" w:tplc="491C0FFC">
      <w:start w:val="1"/>
      <w:numFmt w:val="bullet"/>
      <w:lvlText w:val="•"/>
      <w:lvlJc w:val="left"/>
      <w:pPr>
        <w:ind w:left="4245" w:hanging="569"/>
      </w:pPr>
      <w:rPr>
        <w:rFonts w:hint="default"/>
      </w:rPr>
    </w:lvl>
    <w:lvl w:ilvl="5" w:tplc="743EC8AA">
      <w:start w:val="1"/>
      <w:numFmt w:val="bullet"/>
      <w:lvlText w:val="•"/>
      <w:lvlJc w:val="left"/>
      <w:pPr>
        <w:ind w:left="5103" w:hanging="569"/>
      </w:pPr>
      <w:rPr>
        <w:rFonts w:hint="default"/>
      </w:rPr>
    </w:lvl>
    <w:lvl w:ilvl="6" w:tplc="9BB886CA">
      <w:start w:val="1"/>
      <w:numFmt w:val="bullet"/>
      <w:lvlText w:val="•"/>
      <w:lvlJc w:val="left"/>
      <w:pPr>
        <w:ind w:left="5960" w:hanging="569"/>
      </w:pPr>
      <w:rPr>
        <w:rFonts w:hint="default"/>
      </w:rPr>
    </w:lvl>
    <w:lvl w:ilvl="7" w:tplc="595A66E2">
      <w:start w:val="1"/>
      <w:numFmt w:val="bullet"/>
      <w:lvlText w:val="•"/>
      <w:lvlJc w:val="left"/>
      <w:pPr>
        <w:ind w:left="6817" w:hanging="569"/>
      </w:pPr>
      <w:rPr>
        <w:rFonts w:hint="default"/>
      </w:rPr>
    </w:lvl>
    <w:lvl w:ilvl="8" w:tplc="4C70BD36">
      <w:start w:val="1"/>
      <w:numFmt w:val="bullet"/>
      <w:lvlText w:val="•"/>
      <w:lvlJc w:val="left"/>
      <w:pPr>
        <w:ind w:left="7674" w:hanging="569"/>
      </w:pPr>
      <w:rPr>
        <w:rFonts w:hint="default"/>
      </w:rPr>
    </w:lvl>
  </w:abstractNum>
  <w:abstractNum w:abstractNumId="7" w15:restartNumberingAfterBreak="0">
    <w:nsid w:val="48A646A0"/>
    <w:multiLevelType w:val="hybridMultilevel"/>
    <w:tmpl w:val="43E28F06"/>
    <w:lvl w:ilvl="0" w:tplc="48460CCC">
      <w:start w:val="1"/>
      <w:numFmt w:val="lowerLetter"/>
      <w:lvlText w:val="%1)"/>
      <w:lvlJc w:val="left"/>
      <w:pPr>
        <w:ind w:left="577" w:hanging="432"/>
        <w:jc w:val="left"/>
      </w:pPr>
      <w:rPr>
        <w:rFonts w:ascii="Arial" w:eastAsia="Arial" w:hAnsi="Arial" w:hint="default"/>
        <w:color w:val="1F2121"/>
        <w:w w:val="103"/>
        <w:sz w:val="21"/>
        <w:szCs w:val="21"/>
      </w:rPr>
    </w:lvl>
    <w:lvl w:ilvl="1" w:tplc="70722384">
      <w:start w:val="1"/>
      <w:numFmt w:val="bullet"/>
      <w:lvlText w:val="•"/>
      <w:lvlJc w:val="left"/>
      <w:pPr>
        <w:ind w:left="1064" w:hanging="432"/>
      </w:pPr>
      <w:rPr>
        <w:rFonts w:hint="default"/>
      </w:rPr>
    </w:lvl>
    <w:lvl w:ilvl="2" w:tplc="F4645090">
      <w:start w:val="1"/>
      <w:numFmt w:val="bullet"/>
      <w:lvlText w:val="•"/>
      <w:lvlJc w:val="left"/>
      <w:pPr>
        <w:ind w:left="1552" w:hanging="432"/>
      </w:pPr>
      <w:rPr>
        <w:rFonts w:hint="default"/>
      </w:rPr>
    </w:lvl>
    <w:lvl w:ilvl="3" w:tplc="F4FAD988">
      <w:start w:val="1"/>
      <w:numFmt w:val="bullet"/>
      <w:lvlText w:val="•"/>
      <w:lvlJc w:val="left"/>
      <w:pPr>
        <w:ind w:left="2039" w:hanging="432"/>
      </w:pPr>
      <w:rPr>
        <w:rFonts w:hint="default"/>
      </w:rPr>
    </w:lvl>
    <w:lvl w:ilvl="4" w:tplc="B1FA7A1C">
      <w:start w:val="1"/>
      <w:numFmt w:val="bullet"/>
      <w:lvlText w:val="•"/>
      <w:lvlJc w:val="left"/>
      <w:pPr>
        <w:ind w:left="2526" w:hanging="432"/>
      </w:pPr>
      <w:rPr>
        <w:rFonts w:hint="default"/>
      </w:rPr>
    </w:lvl>
    <w:lvl w:ilvl="5" w:tplc="EE5E26BA">
      <w:start w:val="1"/>
      <w:numFmt w:val="bullet"/>
      <w:lvlText w:val="•"/>
      <w:lvlJc w:val="left"/>
      <w:pPr>
        <w:ind w:left="3013" w:hanging="432"/>
      </w:pPr>
      <w:rPr>
        <w:rFonts w:hint="default"/>
      </w:rPr>
    </w:lvl>
    <w:lvl w:ilvl="6" w:tplc="3384AE92">
      <w:start w:val="1"/>
      <w:numFmt w:val="bullet"/>
      <w:lvlText w:val="•"/>
      <w:lvlJc w:val="left"/>
      <w:pPr>
        <w:ind w:left="3501" w:hanging="432"/>
      </w:pPr>
      <w:rPr>
        <w:rFonts w:hint="default"/>
      </w:rPr>
    </w:lvl>
    <w:lvl w:ilvl="7" w:tplc="AD8C73D2">
      <w:start w:val="1"/>
      <w:numFmt w:val="bullet"/>
      <w:lvlText w:val="•"/>
      <w:lvlJc w:val="left"/>
      <w:pPr>
        <w:ind w:left="3988" w:hanging="432"/>
      </w:pPr>
      <w:rPr>
        <w:rFonts w:hint="default"/>
      </w:rPr>
    </w:lvl>
    <w:lvl w:ilvl="8" w:tplc="E4901184">
      <w:start w:val="1"/>
      <w:numFmt w:val="bullet"/>
      <w:lvlText w:val="•"/>
      <w:lvlJc w:val="left"/>
      <w:pPr>
        <w:ind w:left="4475" w:hanging="432"/>
      </w:pPr>
      <w:rPr>
        <w:rFonts w:hint="default"/>
      </w:rPr>
    </w:lvl>
  </w:abstractNum>
  <w:abstractNum w:abstractNumId="8" w15:restartNumberingAfterBreak="0">
    <w:nsid w:val="4AC94BCB"/>
    <w:multiLevelType w:val="hybridMultilevel"/>
    <w:tmpl w:val="B9B83E6C"/>
    <w:lvl w:ilvl="0" w:tplc="FF5CF100">
      <w:start w:val="1"/>
      <w:numFmt w:val="lowerLetter"/>
      <w:lvlText w:val="%1)"/>
      <w:lvlJc w:val="left"/>
      <w:pPr>
        <w:ind w:left="563" w:hanging="432"/>
        <w:jc w:val="left"/>
      </w:pPr>
      <w:rPr>
        <w:rFonts w:ascii="Arial" w:eastAsia="Arial" w:hAnsi="Arial" w:hint="default"/>
        <w:color w:val="212423"/>
        <w:w w:val="113"/>
        <w:sz w:val="20"/>
        <w:szCs w:val="20"/>
      </w:rPr>
    </w:lvl>
    <w:lvl w:ilvl="1" w:tplc="22B87680">
      <w:start w:val="1"/>
      <w:numFmt w:val="lowerLetter"/>
      <w:lvlText w:val="%2)"/>
      <w:lvlJc w:val="left"/>
      <w:pPr>
        <w:ind w:left="620" w:hanging="432"/>
        <w:jc w:val="left"/>
      </w:pPr>
      <w:rPr>
        <w:rFonts w:ascii="Arial" w:eastAsia="Arial" w:hAnsi="Arial" w:hint="default"/>
        <w:color w:val="2D2D2D"/>
        <w:w w:val="99"/>
        <w:sz w:val="21"/>
        <w:szCs w:val="21"/>
      </w:rPr>
    </w:lvl>
    <w:lvl w:ilvl="2" w:tplc="916071C4">
      <w:start w:val="1"/>
      <w:numFmt w:val="bullet"/>
      <w:lvlText w:val="•"/>
      <w:lvlJc w:val="left"/>
      <w:pPr>
        <w:ind w:left="1417" w:hanging="432"/>
      </w:pPr>
      <w:rPr>
        <w:rFonts w:hint="default"/>
      </w:rPr>
    </w:lvl>
    <w:lvl w:ilvl="3" w:tplc="056C4418">
      <w:start w:val="1"/>
      <w:numFmt w:val="bullet"/>
      <w:lvlText w:val="•"/>
      <w:lvlJc w:val="left"/>
      <w:pPr>
        <w:ind w:left="2213" w:hanging="432"/>
      </w:pPr>
      <w:rPr>
        <w:rFonts w:hint="default"/>
      </w:rPr>
    </w:lvl>
    <w:lvl w:ilvl="4" w:tplc="E0D87C5A">
      <w:start w:val="1"/>
      <w:numFmt w:val="bullet"/>
      <w:lvlText w:val="•"/>
      <w:lvlJc w:val="left"/>
      <w:pPr>
        <w:ind w:left="3010" w:hanging="432"/>
      </w:pPr>
      <w:rPr>
        <w:rFonts w:hint="default"/>
      </w:rPr>
    </w:lvl>
    <w:lvl w:ilvl="5" w:tplc="F228A786">
      <w:start w:val="1"/>
      <w:numFmt w:val="bullet"/>
      <w:lvlText w:val="•"/>
      <w:lvlJc w:val="left"/>
      <w:pPr>
        <w:ind w:left="3807" w:hanging="432"/>
      </w:pPr>
      <w:rPr>
        <w:rFonts w:hint="default"/>
      </w:rPr>
    </w:lvl>
    <w:lvl w:ilvl="6" w:tplc="363C16D6">
      <w:start w:val="1"/>
      <w:numFmt w:val="bullet"/>
      <w:lvlText w:val="•"/>
      <w:lvlJc w:val="left"/>
      <w:pPr>
        <w:ind w:left="4603" w:hanging="432"/>
      </w:pPr>
      <w:rPr>
        <w:rFonts w:hint="default"/>
      </w:rPr>
    </w:lvl>
    <w:lvl w:ilvl="7" w:tplc="4D922D66">
      <w:start w:val="1"/>
      <w:numFmt w:val="bullet"/>
      <w:lvlText w:val="•"/>
      <w:lvlJc w:val="left"/>
      <w:pPr>
        <w:ind w:left="5400" w:hanging="432"/>
      </w:pPr>
      <w:rPr>
        <w:rFonts w:hint="default"/>
      </w:rPr>
    </w:lvl>
    <w:lvl w:ilvl="8" w:tplc="E7229D10">
      <w:start w:val="1"/>
      <w:numFmt w:val="bullet"/>
      <w:lvlText w:val="•"/>
      <w:lvlJc w:val="left"/>
      <w:pPr>
        <w:ind w:left="6196" w:hanging="432"/>
      </w:pPr>
      <w:rPr>
        <w:rFonts w:hint="default"/>
      </w:rPr>
    </w:lvl>
  </w:abstractNum>
  <w:abstractNum w:abstractNumId="9" w15:restartNumberingAfterBreak="0">
    <w:nsid w:val="5AED702E"/>
    <w:multiLevelType w:val="hybridMultilevel"/>
    <w:tmpl w:val="D2302C68"/>
    <w:lvl w:ilvl="0" w:tplc="E7C899A2">
      <w:start w:val="1"/>
      <w:numFmt w:val="lowerLetter"/>
      <w:lvlText w:val="%1)"/>
      <w:lvlJc w:val="left"/>
      <w:pPr>
        <w:ind w:left="592" w:hanging="447"/>
        <w:jc w:val="left"/>
      </w:pPr>
      <w:rPr>
        <w:rFonts w:ascii="Arial" w:eastAsia="Arial" w:hAnsi="Arial" w:hint="default"/>
        <w:color w:val="2F3331"/>
        <w:w w:val="107"/>
        <w:sz w:val="21"/>
        <w:szCs w:val="21"/>
      </w:rPr>
    </w:lvl>
    <w:lvl w:ilvl="1" w:tplc="41B2B54A">
      <w:start w:val="1"/>
      <w:numFmt w:val="bullet"/>
      <w:lvlText w:val="•"/>
      <w:lvlJc w:val="left"/>
      <w:pPr>
        <w:ind w:left="1239" w:hanging="447"/>
      </w:pPr>
      <w:rPr>
        <w:rFonts w:hint="default"/>
      </w:rPr>
    </w:lvl>
    <w:lvl w:ilvl="2" w:tplc="88D4D0DA">
      <w:start w:val="1"/>
      <w:numFmt w:val="bullet"/>
      <w:lvlText w:val="•"/>
      <w:lvlJc w:val="left"/>
      <w:pPr>
        <w:ind w:left="1886" w:hanging="447"/>
      </w:pPr>
      <w:rPr>
        <w:rFonts w:hint="default"/>
      </w:rPr>
    </w:lvl>
    <w:lvl w:ilvl="3" w:tplc="C5365350">
      <w:start w:val="1"/>
      <w:numFmt w:val="bullet"/>
      <w:lvlText w:val="•"/>
      <w:lvlJc w:val="left"/>
      <w:pPr>
        <w:ind w:left="2533" w:hanging="447"/>
      </w:pPr>
      <w:rPr>
        <w:rFonts w:hint="default"/>
      </w:rPr>
    </w:lvl>
    <w:lvl w:ilvl="4" w:tplc="BFC0CDF8">
      <w:start w:val="1"/>
      <w:numFmt w:val="bullet"/>
      <w:lvlText w:val="•"/>
      <w:lvlJc w:val="left"/>
      <w:pPr>
        <w:ind w:left="3180" w:hanging="447"/>
      </w:pPr>
      <w:rPr>
        <w:rFonts w:hint="default"/>
      </w:rPr>
    </w:lvl>
    <w:lvl w:ilvl="5" w:tplc="259C3C82">
      <w:start w:val="1"/>
      <w:numFmt w:val="bullet"/>
      <w:lvlText w:val="•"/>
      <w:lvlJc w:val="left"/>
      <w:pPr>
        <w:ind w:left="3827" w:hanging="447"/>
      </w:pPr>
      <w:rPr>
        <w:rFonts w:hint="default"/>
      </w:rPr>
    </w:lvl>
    <w:lvl w:ilvl="6" w:tplc="DAA21BEC">
      <w:start w:val="1"/>
      <w:numFmt w:val="bullet"/>
      <w:lvlText w:val="•"/>
      <w:lvlJc w:val="left"/>
      <w:pPr>
        <w:ind w:left="4474" w:hanging="447"/>
      </w:pPr>
      <w:rPr>
        <w:rFonts w:hint="default"/>
      </w:rPr>
    </w:lvl>
    <w:lvl w:ilvl="7" w:tplc="B72CC850">
      <w:start w:val="1"/>
      <w:numFmt w:val="bullet"/>
      <w:lvlText w:val="•"/>
      <w:lvlJc w:val="left"/>
      <w:pPr>
        <w:ind w:left="5121" w:hanging="447"/>
      </w:pPr>
      <w:rPr>
        <w:rFonts w:hint="default"/>
      </w:rPr>
    </w:lvl>
    <w:lvl w:ilvl="8" w:tplc="58505856">
      <w:start w:val="1"/>
      <w:numFmt w:val="bullet"/>
      <w:lvlText w:val="•"/>
      <w:lvlJc w:val="left"/>
      <w:pPr>
        <w:ind w:left="5768" w:hanging="447"/>
      </w:pPr>
      <w:rPr>
        <w:rFonts w:hint="default"/>
      </w:rPr>
    </w:lvl>
  </w:abstractNum>
  <w:abstractNum w:abstractNumId="10" w15:restartNumberingAfterBreak="0">
    <w:nsid w:val="68D03E89"/>
    <w:multiLevelType w:val="hybridMultilevel"/>
    <w:tmpl w:val="C26094B8"/>
    <w:lvl w:ilvl="0" w:tplc="CCC086F4">
      <w:start w:val="1"/>
      <w:numFmt w:val="lowerLetter"/>
      <w:lvlText w:val="%1)"/>
      <w:lvlJc w:val="left"/>
      <w:pPr>
        <w:ind w:left="592" w:hanging="432"/>
        <w:jc w:val="left"/>
      </w:pPr>
      <w:rPr>
        <w:rFonts w:ascii="Arial" w:eastAsia="Arial" w:hAnsi="Arial" w:hint="default"/>
        <w:color w:val="282A2A"/>
        <w:w w:val="98"/>
        <w:sz w:val="22"/>
        <w:szCs w:val="22"/>
      </w:rPr>
    </w:lvl>
    <w:lvl w:ilvl="1" w:tplc="BA888C5A">
      <w:start w:val="1"/>
      <w:numFmt w:val="bullet"/>
      <w:lvlText w:val="•"/>
      <w:lvlJc w:val="left"/>
      <w:pPr>
        <w:ind w:left="946" w:hanging="432"/>
      </w:pPr>
      <w:rPr>
        <w:rFonts w:hint="default"/>
      </w:rPr>
    </w:lvl>
    <w:lvl w:ilvl="2" w:tplc="CDF00814">
      <w:start w:val="1"/>
      <w:numFmt w:val="bullet"/>
      <w:lvlText w:val="•"/>
      <w:lvlJc w:val="left"/>
      <w:pPr>
        <w:ind w:left="1301" w:hanging="432"/>
      </w:pPr>
      <w:rPr>
        <w:rFonts w:hint="default"/>
      </w:rPr>
    </w:lvl>
    <w:lvl w:ilvl="3" w:tplc="3D80C5B8">
      <w:start w:val="1"/>
      <w:numFmt w:val="bullet"/>
      <w:lvlText w:val="•"/>
      <w:lvlJc w:val="left"/>
      <w:pPr>
        <w:ind w:left="1656" w:hanging="432"/>
      </w:pPr>
      <w:rPr>
        <w:rFonts w:hint="default"/>
      </w:rPr>
    </w:lvl>
    <w:lvl w:ilvl="4" w:tplc="D348EEE6">
      <w:start w:val="1"/>
      <w:numFmt w:val="bullet"/>
      <w:lvlText w:val="•"/>
      <w:lvlJc w:val="left"/>
      <w:pPr>
        <w:ind w:left="2011" w:hanging="432"/>
      </w:pPr>
      <w:rPr>
        <w:rFonts w:hint="default"/>
      </w:rPr>
    </w:lvl>
    <w:lvl w:ilvl="5" w:tplc="9BF0D4E4">
      <w:start w:val="1"/>
      <w:numFmt w:val="bullet"/>
      <w:lvlText w:val="•"/>
      <w:lvlJc w:val="left"/>
      <w:pPr>
        <w:ind w:left="2366" w:hanging="432"/>
      </w:pPr>
      <w:rPr>
        <w:rFonts w:hint="default"/>
      </w:rPr>
    </w:lvl>
    <w:lvl w:ilvl="6" w:tplc="AD82C158">
      <w:start w:val="1"/>
      <w:numFmt w:val="bullet"/>
      <w:lvlText w:val="•"/>
      <w:lvlJc w:val="left"/>
      <w:pPr>
        <w:ind w:left="2721" w:hanging="432"/>
      </w:pPr>
      <w:rPr>
        <w:rFonts w:hint="default"/>
      </w:rPr>
    </w:lvl>
    <w:lvl w:ilvl="7" w:tplc="099CE588">
      <w:start w:val="1"/>
      <w:numFmt w:val="bullet"/>
      <w:lvlText w:val="•"/>
      <w:lvlJc w:val="left"/>
      <w:pPr>
        <w:ind w:left="3076" w:hanging="432"/>
      </w:pPr>
      <w:rPr>
        <w:rFonts w:hint="default"/>
      </w:rPr>
    </w:lvl>
    <w:lvl w:ilvl="8" w:tplc="47503718">
      <w:start w:val="1"/>
      <w:numFmt w:val="bullet"/>
      <w:lvlText w:val="•"/>
      <w:lvlJc w:val="left"/>
      <w:pPr>
        <w:ind w:left="3431" w:hanging="432"/>
      </w:pPr>
      <w:rPr>
        <w:rFonts w:hint="default"/>
      </w:rPr>
    </w:lvl>
  </w:abstractNum>
  <w:abstractNum w:abstractNumId="11" w15:restartNumberingAfterBreak="0">
    <w:nsid w:val="7F43145E"/>
    <w:multiLevelType w:val="hybridMultilevel"/>
    <w:tmpl w:val="31501F8A"/>
    <w:lvl w:ilvl="0" w:tplc="513CFCA0">
      <w:start w:val="1"/>
      <w:numFmt w:val="lowerLetter"/>
      <w:lvlText w:val="%1)"/>
      <w:lvlJc w:val="left"/>
      <w:pPr>
        <w:ind w:left="606" w:hanging="432"/>
        <w:jc w:val="left"/>
      </w:pPr>
      <w:rPr>
        <w:rFonts w:ascii="Arial" w:eastAsia="Arial" w:hAnsi="Arial" w:hint="default"/>
        <w:color w:val="282A2A"/>
        <w:w w:val="94"/>
        <w:sz w:val="22"/>
        <w:szCs w:val="22"/>
      </w:rPr>
    </w:lvl>
    <w:lvl w:ilvl="1" w:tplc="4A0AB564">
      <w:start w:val="1"/>
      <w:numFmt w:val="bullet"/>
      <w:lvlText w:val="•"/>
      <w:lvlJc w:val="left"/>
      <w:pPr>
        <w:ind w:left="1040" w:hanging="432"/>
      </w:pPr>
      <w:rPr>
        <w:rFonts w:hint="default"/>
      </w:rPr>
    </w:lvl>
    <w:lvl w:ilvl="2" w:tplc="743A71C2">
      <w:start w:val="1"/>
      <w:numFmt w:val="bullet"/>
      <w:lvlText w:val="•"/>
      <w:lvlJc w:val="left"/>
      <w:pPr>
        <w:ind w:left="1474" w:hanging="432"/>
      </w:pPr>
      <w:rPr>
        <w:rFonts w:hint="default"/>
      </w:rPr>
    </w:lvl>
    <w:lvl w:ilvl="3" w:tplc="89142CFC">
      <w:start w:val="1"/>
      <w:numFmt w:val="bullet"/>
      <w:lvlText w:val="•"/>
      <w:lvlJc w:val="left"/>
      <w:pPr>
        <w:ind w:left="1908" w:hanging="432"/>
      </w:pPr>
      <w:rPr>
        <w:rFonts w:hint="default"/>
      </w:rPr>
    </w:lvl>
    <w:lvl w:ilvl="4" w:tplc="22C2E5A6">
      <w:start w:val="1"/>
      <w:numFmt w:val="bullet"/>
      <w:lvlText w:val="•"/>
      <w:lvlJc w:val="left"/>
      <w:pPr>
        <w:ind w:left="2342" w:hanging="432"/>
      </w:pPr>
      <w:rPr>
        <w:rFonts w:hint="default"/>
      </w:rPr>
    </w:lvl>
    <w:lvl w:ilvl="5" w:tplc="D3F29680">
      <w:start w:val="1"/>
      <w:numFmt w:val="bullet"/>
      <w:lvlText w:val="•"/>
      <w:lvlJc w:val="left"/>
      <w:pPr>
        <w:ind w:left="2776" w:hanging="432"/>
      </w:pPr>
      <w:rPr>
        <w:rFonts w:hint="default"/>
      </w:rPr>
    </w:lvl>
    <w:lvl w:ilvl="6" w:tplc="4F2A8CD0">
      <w:start w:val="1"/>
      <w:numFmt w:val="bullet"/>
      <w:lvlText w:val="•"/>
      <w:lvlJc w:val="left"/>
      <w:pPr>
        <w:ind w:left="3210" w:hanging="432"/>
      </w:pPr>
      <w:rPr>
        <w:rFonts w:hint="default"/>
      </w:rPr>
    </w:lvl>
    <w:lvl w:ilvl="7" w:tplc="A2B44C4E">
      <w:start w:val="1"/>
      <w:numFmt w:val="bullet"/>
      <w:lvlText w:val="•"/>
      <w:lvlJc w:val="left"/>
      <w:pPr>
        <w:ind w:left="3643" w:hanging="432"/>
      </w:pPr>
      <w:rPr>
        <w:rFonts w:hint="default"/>
      </w:rPr>
    </w:lvl>
    <w:lvl w:ilvl="8" w:tplc="B72A7FE8">
      <w:start w:val="1"/>
      <w:numFmt w:val="bullet"/>
      <w:lvlText w:val="•"/>
      <w:lvlJc w:val="left"/>
      <w:pPr>
        <w:ind w:left="4077" w:hanging="432"/>
      </w:pPr>
      <w:rPr>
        <w:rFonts w:hint="default"/>
      </w:rPr>
    </w:lvl>
  </w:abstractNum>
  <w:num w:numId="1" w16cid:durableId="1460226731">
    <w:abstractNumId w:val="4"/>
  </w:num>
  <w:num w:numId="2" w16cid:durableId="1887637456">
    <w:abstractNumId w:val="1"/>
  </w:num>
  <w:num w:numId="3" w16cid:durableId="654189767">
    <w:abstractNumId w:val="8"/>
  </w:num>
  <w:num w:numId="4" w16cid:durableId="1681617408">
    <w:abstractNumId w:val="5"/>
  </w:num>
  <w:num w:numId="5" w16cid:durableId="1569611029">
    <w:abstractNumId w:val="2"/>
  </w:num>
  <w:num w:numId="6" w16cid:durableId="377323317">
    <w:abstractNumId w:val="10"/>
  </w:num>
  <w:num w:numId="7" w16cid:durableId="2033413056">
    <w:abstractNumId w:val="3"/>
  </w:num>
  <w:num w:numId="8" w16cid:durableId="2047678205">
    <w:abstractNumId w:val="11"/>
  </w:num>
  <w:num w:numId="9" w16cid:durableId="1079668719">
    <w:abstractNumId w:val="7"/>
  </w:num>
  <w:num w:numId="10" w16cid:durableId="214702740">
    <w:abstractNumId w:val="9"/>
  </w:num>
  <w:num w:numId="11" w16cid:durableId="755902243">
    <w:abstractNumId w:val="0"/>
  </w:num>
  <w:num w:numId="12" w16cid:durableId="1641614569">
    <w:abstractNumId w:val="6"/>
  </w:num>
  <w:num w:numId="13">
    <w:abstractNumId w:val="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5"/>
    <w:lvlOverride w:ilvl="0">
      <w:startOverride w:val="1"/>
    </w:lvlOverride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BC"/>
    <w:rsid w:val="007439AC"/>
    <w:rsid w:val="00CA4E0D"/>
    <w:rsid w:val="00F420BC"/>
    <w:rsid w:val="00FF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41A91FAB"/>
  <w15:docId w15:val="{070A8BCA-7DE9-41E1-84C4-FDF71C3A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AHMAD BIN UZAIR</cp:lastModifiedBy>
  <cp:revision>3</cp:revision>
  <dcterms:created xsi:type="dcterms:W3CDTF">2026-10-19T12:30:00Z</dcterms:created>
  <dcterms:modified xsi:type="dcterms:W3CDTF">2026-10-19T04:33:00Z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2026-10-19T00:00:00Z</vt:filetime>
  </property>
</Properties>
</file>