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cb18c4d1a4949b1ec674aa00045b627379cd77d"/>
    <w:p>
      <w:pPr>
        <w:pStyle w:val="Heading1"/>
      </w:pPr>
      <w:r>
        <w:t xml:space="preserve">SOP-HYB-001: Hybrid Active Directory Architecture and Management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Final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OberaConnect IT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2025-12-02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1.0 Purpose</w:t>
      </w:r>
    </w:p>
    <w:p>
      <w:pPr>
        <w:pStyle w:val="FirstParagraph"/>
      </w:pPr>
      <w:r>
        <w:t xml:space="preserve">The purpose of this Standard Operating Procedure (SOP) is to document the major components of a Hybrid Active Directory (AD) environment, which integrates on-premises Windows Active Directory with Microsoft Entra ID (formerly Azure AD) and Microsoft 365 (M365). This document provides guidance for monitoring, maintenance, and troubleshooting.</w:t>
      </w:r>
    </w:p>
    <w:bookmarkEnd w:id="20"/>
    <w:bookmarkStart w:id="21" w:name="scope"/>
    <w:p>
      <w:pPr>
        <w:pStyle w:val="Heading2"/>
      </w:pPr>
      <w:r>
        <w:t xml:space="preserve">2.0 Scope</w:t>
      </w:r>
    </w:p>
    <w:p>
      <w:pPr>
        <w:pStyle w:val="FirstParagraph"/>
      </w:pPr>
      <w:r>
        <w:t xml:space="preserve">This SOP applies to the management and troubleshooting of hybrid identity infrastructure. This includes:</w:t>
      </w:r>
      <w:r>
        <w:t xml:space="preserve"> </w:t>
      </w:r>
      <w:r>
        <w:t xml:space="preserve">- Microsoft Entra Connect (formerly Azure AD Connect) synchronization</w:t>
      </w:r>
      <w:r>
        <w:t xml:space="preserve"> </w:t>
      </w:r>
      <w:r>
        <w:t xml:space="preserve">- Active Directory Federation Services (ADFS)</w:t>
      </w:r>
      <w:r>
        <w:t xml:space="preserve"> </w:t>
      </w:r>
      <w:r>
        <w:t xml:space="preserve">- DNS configurations for federated authentication</w:t>
      </w:r>
      <w:r>
        <w:t xml:space="preserve"> </w:t>
      </w:r>
      <w:r>
        <w:t xml:space="preserve">- Certificate lifecycle management</w:t>
      </w:r>
    </w:p>
    <w:bookmarkEnd w:id="21"/>
    <w:bookmarkStart w:id="22" w:name="prerequisites"/>
    <w:p>
      <w:pPr>
        <w:pStyle w:val="Heading2"/>
      </w:pPr>
      <w:r>
        <w:t xml:space="preserve">3.0 Prerequisites</w:t>
      </w:r>
    </w:p>
    <w:p>
      <w:pPr>
        <w:numPr>
          <w:ilvl w:val="0"/>
          <w:numId w:val="1001"/>
        </w:numPr>
        <w:pStyle w:val="Compact"/>
      </w:pPr>
      <w:r>
        <w:t xml:space="preserve">Basic understanding of Windows Server Active Directory.</w:t>
      </w:r>
    </w:p>
    <w:p>
      <w:pPr>
        <w:numPr>
          <w:ilvl w:val="0"/>
          <w:numId w:val="1001"/>
        </w:numPr>
        <w:pStyle w:val="Compact"/>
      </w:pPr>
      <w:r>
        <w:t xml:space="preserve">Familiarity with Microsoft 365/Entra ID administration.</w:t>
      </w:r>
    </w:p>
    <w:p>
      <w:pPr>
        <w:numPr>
          <w:ilvl w:val="0"/>
          <w:numId w:val="1001"/>
        </w:numPr>
        <w:pStyle w:val="Compact"/>
      </w:pPr>
      <w:r>
        <w:t xml:space="preserve">Knowledge of DNS principles and management.</w:t>
      </w:r>
    </w:p>
    <w:p>
      <w:pPr>
        <w:numPr>
          <w:ilvl w:val="0"/>
          <w:numId w:val="1001"/>
        </w:numPr>
        <w:pStyle w:val="Compact"/>
      </w:pPr>
      <w:r>
        <w:t xml:space="preserve">Access to Entra admin center (entra.microsoft.com).</w:t>
      </w:r>
    </w:p>
    <w:bookmarkEnd w:id="22"/>
    <w:bookmarkStart w:id="26" w:name="architecture-components"/>
    <w:p>
      <w:pPr>
        <w:pStyle w:val="Heading2"/>
      </w:pPr>
      <w:r>
        <w:t xml:space="preserve">4.0 Architecture Components</w:t>
      </w:r>
    </w:p>
    <w:bookmarkStart w:id="23" w:name="X9133c79908c79769142dbc1878b816b69195733"/>
    <w:p>
      <w:pPr>
        <w:pStyle w:val="Heading3"/>
      </w:pPr>
      <w:r>
        <w:t xml:space="preserve">4.1 Directory Synchronization Server (Entra Connect)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 Microsoft Entra Connect (formerly Azure AD Connect)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 Azure AD Sync</w:t>
            </w:r>
            <w:r>
              <w:t xml:space="preserve"> </w:t>
            </w:r>
            <w:r>
              <w:t xml:space="preserve">(ADSync)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On-premises AD → Entra ID (one-way by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30 minutes (default)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Points:</w:t>
      </w:r>
      <w:r>
        <w:t xml:space="preserve"> </w:t>
      </w:r>
      <w:r>
        <w:t xml:space="preserve">- Accounts created directly in Entra ID/M365 are NOT synchronized back to on-premises AD.</w:t>
      </w:r>
      <w:r>
        <w:t xml:space="preserve"> </w:t>
      </w:r>
      <w:r>
        <w:t xml:space="preserve">- Password hash sync or pass-through authentication handles credential validation.</w:t>
      </w:r>
      <w:r>
        <w:t xml:space="preserve"> </w:t>
      </w:r>
      <w:r>
        <w:t xml:space="preserve">- The sync server should NOT be a domain controller in production environments.</w:t>
      </w:r>
    </w:p>
    <w:p>
      <w:pPr>
        <w:pStyle w:val="BodyText"/>
      </w:pPr>
      <w:r>
        <w:rPr>
          <w:bCs/>
          <w:b/>
        </w:rPr>
        <w:t xml:space="preserve">Example Configuration:</w:t>
      </w:r>
    </w:p>
    <w:p>
      <w:pPr>
        <w:pStyle w:val="SourceCode"/>
      </w:pPr>
      <w:r>
        <w:rPr>
          <w:rStyle w:val="VerbatimChar"/>
        </w:rPr>
        <w:t xml:space="preserve">Server: DC01 (or dedicated sync server)</w:t>
      </w:r>
      <w:r>
        <w:br/>
      </w:r>
      <w:r>
        <w:rPr>
          <w:rStyle w:val="VerbatimChar"/>
        </w:rPr>
        <w:t xml:space="preserve">Domain: corp.contoso.com</w:t>
      </w:r>
      <w:r>
        <w:br/>
      </w:r>
      <w:r>
        <w:rPr>
          <w:rStyle w:val="VerbatimChar"/>
        </w:rPr>
        <w:t xml:space="preserve">Entra Tenant: contoso.onmicrosoft.com</w:t>
      </w:r>
    </w:p>
    <w:bookmarkEnd w:id="23"/>
    <w:bookmarkStart w:id="24" w:name="adfs-server-federation-services"/>
    <w:p>
      <w:pPr>
        <w:pStyle w:val="Heading3"/>
      </w:pPr>
      <w:r>
        <w:t xml:space="preserve">4.2 ADFS Server (Federation Services)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Directory Federation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 authentication for 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Web Application Proxy (WAP)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Microsoft recommends migrating from ADFS to Entra ID cloud authentication (Password Hash Sync + Seamless SSO) for reduced complexity and improved security.</w:t>
      </w:r>
    </w:p>
    <w:bookmarkEnd w:id="24"/>
    <w:bookmarkStart w:id="25" w:name="dns-configuration-for-federation"/>
    <w:p>
      <w:pPr>
        <w:pStyle w:val="Heading3"/>
      </w:pPr>
      <w:r>
        <w:t xml:space="preserve">4.3 DNS Configuration for Federation</w:t>
      </w:r>
    </w:p>
    <w:p>
      <w:pPr>
        <w:pStyle w:val="FirstParagraph"/>
      </w:pPr>
      <w:r>
        <w:t xml:space="preserve">For federated authentication, Microsoft’s authentication service must locate your ADFS server: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Required DNS Record:</w:t>
      </w:r>
    </w:p>
    <w:p>
      <w:pPr>
        <w:numPr>
          <w:ilvl w:val="1"/>
          <w:numId w:val="1003"/>
        </w:numPr>
        <w:pStyle w:val="Compact"/>
      </w:pPr>
      <w:r>
        <w:t xml:space="preserve">Type: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record</w:t>
      </w:r>
    </w:p>
    <w:p>
      <w:pPr>
        <w:numPr>
          <w:ilvl w:val="1"/>
          <w:numId w:val="1003"/>
        </w:numPr>
        <w:pStyle w:val="Compact"/>
      </w:pPr>
      <w:r>
        <w:t xml:space="preserve">Name:</w:t>
      </w:r>
      <w:r>
        <w:t xml:space="preserve"> </w:t>
      </w:r>
      <w:r>
        <w:rPr>
          <w:rStyle w:val="VerbatimChar"/>
        </w:rPr>
        <w:t xml:space="preserve">sts</w:t>
      </w:r>
      <w:r>
        <w:t xml:space="preserve"> </w:t>
      </w:r>
      <w:r>
        <w:t xml:space="preserve">or as configured in ADFS (e.g.,</w:t>
      </w:r>
      <w:r>
        <w:t xml:space="preserve"> </w:t>
      </w:r>
      <w:r>
        <w:rPr>
          <w:rStyle w:val="VerbatimChar"/>
        </w:rPr>
        <w:t xml:space="preserve">sts.contoso.com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Value: External IP of ADFS/WAP server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 Flow:</w:t>
      </w:r>
    </w:p>
    <w:p>
      <w:pPr>
        <w:numPr>
          <w:ilvl w:val="1"/>
          <w:numId w:val="1004"/>
        </w:numPr>
        <w:pStyle w:val="Compact"/>
      </w:pPr>
      <w:r>
        <w:t xml:space="preserve">User attempts M365 login</w:t>
      </w:r>
    </w:p>
    <w:p>
      <w:pPr>
        <w:numPr>
          <w:ilvl w:val="1"/>
          <w:numId w:val="1004"/>
        </w:numPr>
        <w:pStyle w:val="Compact"/>
      </w:pPr>
      <w:r>
        <w:t xml:space="preserve">Microsoft identifies federated domain</w:t>
      </w:r>
    </w:p>
    <w:p>
      <w:pPr>
        <w:numPr>
          <w:ilvl w:val="1"/>
          <w:numId w:val="1004"/>
        </w:numPr>
        <w:pStyle w:val="Compact"/>
      </w:pPr>
      <w:r>
        <w:t xml:space="preserve">Redirects to organization’s ADFS endpoint</w:t>
      </w:r>
    </w:p>
    <w:p>
      <w:pPr>
        <w:numPr>
          <w:ilvl w:val="1"/>
          <w:numId w:val="1004"/>
        </w:numPr>
        <w:pStyle w:val="Compact"/>
      </w:pPr>
      <w:r>
        <w:t xml:space="preserve">ADFS authenticates against on-premises AD</w:t>
      </w:r>
    </w:p>
    <w:p>
      <w:pPr>
        <w:numPr>
          <w:ilvl w:val="1"/>
          <w:numId w:val="1004"/>
        </w:numPr>
        <w:pStyle w:val="Compact"/>
      </w:pPr>
      <w:r>
        <w:t xml:space="preserve">Token returned to Microsoft for access</w:t>
      </w:r>
    </w:p>
    <w:bookmarkEnd w:id="25"/>
    <w:bookmarkEnd w:id="26"/>
    <w:bookmarkStart w:id="29" w:name="monitoring-and-health-checks"/>
    <w:p>
      <w:pPr>
        <w:pStyle w:val="Heading2"/>
      </w:pPr>
      <w:r>
        <w:t xml:space="preserve">5.0 Monitoring and Health Checks</w:t>
      </w:r>
    </w:p>
    <w:bookmarkStart w:id="27" w:name="entra-connect-health-monitoring"/>
    <w:p>
      <w:pPr>
        <w:pStyle w:val="Heading3"/>
      </w:pPr>
      <w:r>
        <w:t xml:space="preserve">5.1 Entra Connect Health Monitoring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Access Entra Connect Health:</w:t>
      </w:r>
    </w:p>
    <w:p>
      <w:pPr>
        <w:numPr>
          <w:ilvl w:val="1"/>
          <w:numId w:val="1006"/>
        </w:numPr>
        <w:pStyle w:val="Compact"/>
      </w:pPr>
      <w:r>
        <w:t xml:space="preserve">Navigate to:</w:t>
      </w:r>
      <w:r>
        <w:t xml:space="preserve"> </w:t>
      </w:r>
      <w:r>
        <w:rPr>
          <w:bCs/>
          <w:b/>
        </w:rPr>
        <w:t xml:space="preserve">entra.microsoft.com &gt; Identity &gt; Hybrid management &gt; Microsoft Entra Connect &gt; Connect Health</w:t>
      </w:r>
    </w:p>
    <w:p>
      <w:pPr>
        <w:numPr>
          <w:ilvl w:val="1"/>
          <w:numId w:val="1006"/>
        </w:numPr>
        <w:pStyle w:val="Compact"/>
      </w:pPr>
      <w:r>
        <w:t xml:space="preserve">Or:</w:t>
      </w:r>
      <w:r>
        <w:t xml:space="preserve"> </w:t>
      </w:r>
      <w:r>
        <w:rPr>
          <w:bCs/>
          <w:b/>
        </w:rPr>
        <w:t xml:space="preserve">Microsoft 365 Admin Center &gt; Health &gt; Directory sync status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Key Metrics to Monitor:</w:t>
      </w:r>
      <w:r>
        <w:t xml:space="preserve"> </w:t>
      </w:r>
      <w:r>
        <w:t xml:space="preserve">| Metric | Healthy State | Action if Unhealthy |</w:t>
      </w:r>
      <w:r>
        <w:t xml:space="preserve"> </w:t>
      </w:r>
      <w:r>
        <w:t xml:space="preserve">|——–|—————|———————|</w:t>
      </w:r>
      <w:r>
        <w:t xml:space="preserve"> </w:t>
      </w:r>
      <w:r>
        <w:t xml:space="preserve">| Last sync time | Within 3 hours | Check ADSync service, run manual sync |</w:t>
      </w:r>
      <w:r>
        <w:t xml:space="preserve"> </w:t>
      </w:r>
      <w:r>
        <w:t xml:space="preserve">| Sync errors | 0 | Review sync error report, fix attribute conflicts |</w:t>
      </w:r>
      <w:r>
        <w:t xml:space="preserve"> </w:t>
      </w:r>
      <w:r>
        <w:t xml:space="preserve">| Export errors | 0 | Check connector space, verify object permissions |</w:t>
      </w:r>
      <w:r>
        <w:t xml:space="preserve"> </w:t>
      </w:r>
      <w:r>
        <w:t xml:space="preserve">| Password sync | Enabled (if used) | Verify service account, check event logs |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Manual Sync Commands (PowerShell on sync server):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Check sync status</w:t>
      </w:r>
      <w:r>
        <w:br/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ADSyncScheduler</w:t>
      </w:r>
      <w:r>
        <w:br/>
      </w:r>
      <w:r>
        <w:br/>
      </w:r>
      <w:r>
        <w:rPr>
          <w:rStyle w:val="CommentTok"/>
        </w:rPr>
        <w:t xml:space="preserve"># Force delta sync</w:t>
      </w:r>
      <w:r>
        <w:br/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ADSyncSyncCycle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PolicyType Delta</w:t>
      </w:r>
      <w:r>
        <w:br/>
      </w:r>
      <w:r>
        <w:br/>
      </w:r>
      <w:r>
        <w:rPr>
          <w:rStyle w:val="CommentTok"/>
        </w:rPr>
        <w:t xml:space="preserve"># Force full sync (use sparingly)</w:t>
      </w:r>
      <w:r>
        <w:br/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ADSyncSyncCycle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PolicyType Initial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Event Logs to Review:</w:t>
      </w:r>
    </w:p>
    <w:p>
      <w:pPr>
        <w:numPr>
          <w:ilvl w:val="1"/>
          <w:numId w:val="1007"/>
        </w:numPr>
        <w:pStyle w:val="Compact"/>
      </w:pPr>
      <w:r>
        <w:t xml:space="preserve">Application Log: Source</w:t>
      </w:r>
      <w:r>
        <w:t xml:space="preserve"> </w:t>
      </w:r>
      <w:r>
        <w:rPr>
          <w:rStyle w:val="VerbatimChar"/>
        </w:rPr>
        <w:t xml:space="preserve">Directory Synchronization</w:t>
      </w:r>
    </w:p>
    <w:p>
      <w:pPr>
        <w:numPr>
          <w:ilvl w:val="1"/>
          <w:numId w:val="1007"/>
        </w:numPr>
        <w:pStyle w:val="Compact"/>
      </w:pPr>
      <w:r>
        <w:t xml:space="preserve">Application Log: Source</w:t>
      </w:r>
      <w:r>
        <w:t xml:space="preserve"> </w:t>
      </w:r>
      <w:r>
        <w:rPr>
          <w:rStyle w:val="VerbatimChar"/>
        </w:rPr>
        <w:t xml:space="preserve">ADSync</w:t>
      </w:r>
    </w:p>
    <w:bookmarkEnd w:id="27"/>
    <w:bookmarkStart w:id="28" w:name="adfs-health-monitoring"/>
    <w:p>
      <w:pPr>
        <w:pStyle w:val="Heading3"/>
      </w:pPr>
      <w:r>
        <w:t xml:space="preserve">5.2 ADFS Health Monitoring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ADFS Event Logs:</w:t>
      </w:r>
    </w:p>
    <w:p>
      <w:pPr>
        <w:numPr>
          <w:ilvl w:val="1"/>
          <w:numId w:val="1009"/>
        </w:numPr>
        <w:pStyle w:val="Compact"/>
      </w:pPr>
      <w:r>
        <w:t xml:space="preserve">Event Viewer &gt; Applications and Services Logs &gt; AD FS &gt; Admin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Test ADFS Connectivity:</w:t>
      </w:r>
      <w:r>
        <w:t xml:space="preserve"> </w:t>
      </w:r>
      <w:r>
        <w:rPr>
          <w:rStyle w:val="VerbatimChar"/>
        </w:rPr>
        <w:t xml:space="preserve">powershell     # From ADFS server     Get-AdfsProperties     Test-AdfsServiceHealth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External Test:</w:t>
      </w:r>
    </w:p>
    <w:p>
      <w:pPr>
        <w:numPr>
          <w:ilvl w:val="1"/>
          <w:numId w:val="1010"/>
        </w:numPr>
        <w:pStyle w:val="Compact"/>
      </w:pPr>
      <w:r>
        <w:t xml:space="preserve">Navigate to:</w:t>
      </w:r>
      <w:r>
        <w:t xml:space="preserve"> </w:t>
      </w:r>
      <w:r>
        <w:rPr>
          <w:rStyle w:val="VerbatimChar"/>
        </w:rPr>
        <w:t xml:space="preserve">https://sts.contoso.com/adfs/ls/IdpInitiatedSignon.aspx</w:t>
      </w:r>
    </w:p>
    <w:p>
      <w:pPr>
        <w:numPr>
          <w:ilvl w:val="1"/>
          <w:numId w:val="1010"/>
        </w:numPr>
        <w:pStyle w:val="Compact"/>
      </w:pPr>
      <w:r>
        <w:t xml:space="preserve">Should display ADFS sign-in page</w:t>
      </w:r>
    </w:p>
    <w:bookmarkEnd w:id="28"/>
    <w:bookmarkEnd w:id="29"/>
    <w:bookmarkStart w:id="33" w:name="certificate-management-critical"/>
    <w:p>
      <w:pPr>
        <w:pStyle w:val="Heading2"/>
      </w:pPr>
      <w:r>
        <w:t xml:space="preserve">6.0 Certificate Management (CRITICAL)</w:t>
      </w:r>
    </w:p>
    <w:bookmarkStart w:id="30" w:name="adfs-certificates-overview"/>
    <w:p>
      <w:pPr>
        <w:pStyle w:val="Heading3"/>
      </w:pPr>
      <w:r>
        <w:t xml:space="preserve">6.1 ADFS Certificates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1425"/>
        <w:gridCol w:w="158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Validity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SSL/TLS for ADFS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ADFS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SAML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ADFS (auto-generated)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 (auto-rollover)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Decryption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Decrypts incoming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ADFS (auto-generated)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 (auto-rollover)</w:t>
            </w:r>
          </w:p>
        </w:tc>
      </w:tr>
    </w:tbl>
    <w:bookmarkEnd w:id="30"/>
    <w:bookmarkStart w:id="31" w:name="certificate-renewal-procedure"/>
    <w:p>
      <w:pPr>
        <w:pStyle w:val="Heading3"/>
      </w:pPr>
      <w:r>
        <w:t xml:space="preserve">6.2 Certificate Renewal Procedure</w:t>
      </w:r>
    </w:p>
    <w:p>
      <w:pPr>
        <w:pStyle w:val="FirstParagraph"/>
      </w:pPr>
      <w:r>
        <w:rPr>
          <w:bCs/>
          <w:b/>
        </w:rPr>
        <w:t xml:space="preserve">For Service Communications Certificate (SSL):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Obtain new certificate</w:t>
      </w:r>
      <w:r>
        <w:t xml:space="preserve"> </w:t>
      </w:r>
      <w:r>
        <w:t xml:space="preserve">from CA (public or internal).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Import to ADFS server:</w:t>
      </w:r>
      <w:r>
        <w:t xml:space="preserve"> </w:t>
      </w:r>
      <w:r>
        <w:rPr>
          <w:rStyle w:val="VerbatimChar"/>
        </w:rPr>
        <w:t xml:space="preserve">powershell     # Import certificate to Local Machine\Personal store     Import-PfxCertificate -FilePath "C:\certs\newcert.pfx" -CertStoreLocation Cert:\LocalMachine\My -Password (ConvertTo-SecureString -String "password" -AsPlainText -Force)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Update ADFS to use new certificate: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Get thumbprint of new certificate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\LocalMachine\My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like </w:t>
      </w:r>
      <w:r>
        <w:rPr>
          <w:rStyle w:val="StringTok"/>
        </w:rPr>
        <w:t xml:space="preserve">"*sts.contoso.com*"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Set new certificate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AdfsSslCertificate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Thumbprint </w:t>
      </w:r>
      <w:r>
        <w:rPr>
          <w:rStyle w:val="StringTok"/>
        </w:rPr>
        <w:t xml:space="preserve">"&lt;new_thumbprint&gt;"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AdfsCertificate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CertificateType Service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Communications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Thumbprint </w:t>
      </w:r>
      <w:r>
        <w:rPr>
          <w:rStyle w:val="StringTok"/>
        </w:rPr>
        <w:t xml:space="preserve">"&lt;new_thumbprint&gt;"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Restart ADFS service:</w:t>
      </w:r>
      <w:r>
        <w:t xml:space="preserve"> </w:t>
      </w:r>
      <w:r>
        <w:rPr>
          <w:rStyle w:val="VerbatimChar"/>
        </w:rPr>
        <w:t xml:space="preserve">powershell     Restart-Service adfssrv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Update WAP servers</w:t>
      </w:r>
      <w:r>
        <w:t xml:space="preserve"> </w:t>
      </w:r>
      <w:r>
        <w:t xml:space="preserve">(if applicable):</w:t>
      </w:r>
      <w:r>
        <w:t xml:space="preserve"> </w:t>
      </w:r>
      <w:r>
        <w:rPr>
          <w:rStyle w:val="VerbatimChar"/>
        </w:rPr>
        <w:t xml:space="preserve">powershell     Set-WebApplicationProxySslCertificate -Thumbprint "&lt;new_thumbprint&gt;"</w:t>
      </w:r>
    </w:p>
    <w:bookmarkEnd w:id="31"/>
    <w:bookmarkStart w:id="32" w:name="certificate-expiration-monitoring"/>
    <w:p>
      <w:pPr>
        <w:pStyle w:val="Heading3"/>
      </w:pPr>
      <w:r>
        <w:t xml:space="preserve">6.3 Certificate Expiration Monitoring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Check current certificates:</w:t>
      </w:r>
      <w:r>
        <w:t xml:space="preserve"> </w:t>
      </w:r>
      <w:r>
        <w:rPr>
          <w:rStyle w:val="VerbatimChar"/>
        </w:rPr>
        <w:t xml:space="preserve">powershell     Get-AdfsCertificate | Select-Object CertificateType, Certificate, Thumbprint | Format-Table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Set calendar reminders</w:t>
      </w:r>
      <w:r>
        <w:t xml:space="preserve"> </w:t>
      </w:r>
      <w:r>
        <w:t xml:space="preserve">30 days before expiration.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Enable auto-rollover</w:t>
      </w:r>
      <w:r>
        <w:t xml:space="preserve"> </w:t>
      </w:r>
      <w:r>
        <w:t xml:space="preserve">for token signing/decryption (enabled by default):</w:t>
      </w:r>
      <w:r>
        <w:t xml:space="preserve"> </w:t>
      </w:r>
      <w:r>
        <w:rPr>
          <w:rStyle w:val="VerbatimChar"/>
        </w:rPr>
        <w:t xml:space="preserve">powershell     Set-AdfsProperties -AutoCertificateRollover $true</w:t>
      </w:r>
    </w:p>
    <w:bookmarkEnd w:id="32"/>
    <w:bookmarkEnd w:id="33"/>
    <w:bookmarkStart w:id="34" w:name="troubleshooting"/>
    <w:p>
      <w:pPr>
        <w:pStyle w:val="Heading2"/>
      </w:pPr>
      <w:r>
        <w:t xml:space="preserve">7.0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2731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 not appearing in Entra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ADSync service status, run</w:t>
            </w:r>
            <w:r>
              <w:t xml:space="preserve"> </w:t>
            </w:r>
            <w:r>
              <w:rPr>
                <w:rStyle w:val="VerbatimChar"/>
              </w:rPr>
              <w:t xml:space="preserve">Start-ADSyncSyncCycle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sync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can’t sign in with new 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password hash sync status, verify service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ADFS login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to ADFS times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ADFS service, verify DNS, check firewall rules for 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SSL warnings on ADFS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 SSL certificate per Section 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User not found</w:t>
            </w:r>
            <w:r>
              <w:t xml:space="preserve">”</w:t>
            </w:r>
            <w:r>
              <w:t xml:space="preserve"> </w:t>
            </w:r>
            <w:r>
              <w:t xml:space="preserve">in M365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exists on-prem but not in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sync scope filters, verify OU is in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object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errors for specific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soft-matched objects, use</w:t>
            </w:r>
            <w:r>
              <w:t xml:space="preserve"> </w:t>
            </w:r>
            <w:r>
              <w:rPr>
                <w:rStyle w:val="VerbatimChar"/>
              </w:rPr>
              <w:t xml:space="preserve">IdFix</w:t>
            </w:r>
            <w:r>
              <w:t xml:space="preserve"> </w:t>
            </w:r>
            <w:r>
              <w:t xml:space="preserve">tool</w:t>
            </w:r>
          </w:p>
        </w:tc>
      </w:tr>
    </w:tbl>
    <w:bookmarkEnd w:id="34"/>
    <w:bookmarkStart w:id="35" w:name="related-documents"/>
    <w:p>
      <w:pPr>
        <w:pStyle w:val="Heading2"/>
      </w:pPr>
      <w:r>
        <w:t xml:space="preserve">8.0 Related Documents</w:t>
      </w:r>
    </w:p>
    <w:p>
      <w:pPr>
        <w:numPr>
          <w:ilvl w:val="0"/>
          <w:numId w:val="1013"/>
        </w:numPr>
        <w:pStyle w:val="Compact"/>
      </w:pPr>
      <w:r>
        <w:t xml:space="preserve">SOP-AD-001: Active Directory Domain Connection Troubleshooting</w:t>
      </w:r>
    </w:p>
    <w:p>
      <w:pPr>
        <w:numPr>
          <w:ilvl w:val="0"/>
          <w:numId w:val="1013"/>
        </w:numPr>
        <w:pStyle w:val="Compact"/>
      </w:pPr>
      <w:r>
        <w:t xml:space="preserve">SOP-M365-001: Microsoft 365 Governance and Administration</w:t>
      </w:r>
    </w:p>
    <w:p>
      <w:pPr>
        <w:numPr>
          <w:ilvl w:val="0"/>
          <w:numId w:val="1013"/>
        </w:numPr>
        <w:pStyle w:val="Compact"/>
      </w:pPr>
      <w:r>
        <w:t xml:space="preserve">Microsoft Docs: https://learn.microsoft.com/en-us/entra/identity/hybrid/</w:t>
      </w:r>
    </w:p>
    <w:bookmarkEnd w:id="35"/>
    <w:bookmarkStart w:id="36" w:name="revision-history"/>
    <w:p>
      <w:pPr>
        <w:pStyle w:val="Heading2"/>
      </w:pPr>
      <w:r>
        <w:t xml:space="preserve">9.0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32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OberaConnect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creation (Setco-specific).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Jeremy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Review: Generalized for reuse across clients. Updated terminology to Entra ID. Added Section 5.0 (Monitoring and Health Checks). Added Section 6.0 (Certificate Management). Added comprehensive troubleshooting table.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2025-12-30T13:14:16Z</dcterms:created>
  <dcterms:modified xsi:type="dcterms:W3CDTF">2025-12-30T13:14:16Z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