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c128aac70240785a8f75efd5279576bd382c415"/>
    <w:p>
      <w:pPr>
        <w:pStyle w:val="Heading1"/>
      </w:pPr>
      <w:r>
        <w:t xml:space="preserve">Standard Operating Procedure: Ubiquiti Equipment Configuration for New Customers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ID: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SOP-NET-005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Ubiquiti Equipment Configuration for New Customers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Category: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Administration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Creation 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Approval 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purpose"/>
    <w:p>
      <w:pPr>
        <w:pStyle w:val="Heading3"/>
      </w:pPr>
      <w:r>
        <w:t xml:space="preserve">1.0 Purpose</w:t>
      </w:r>
    </w:p>
    <w:p>
      <w:pPr>
        <w:pStyle w:val="FirstParagraph"/>
      </w:pPr>
      <w:r>
        <w:t xml:space="preserve">To establish a standardized, repeatable process for configuring Ubiquiti/UniFi network equipment (switches, access points) for new customer deployments, ensuring proper firmware levels and consistent network configuration.</w:t>
      </w:r>
    </w:p>
    <w:bookmarkEnd w:id="20"/>
    <w:bookmarkStart w:id="21" w:name="scope"/>
    <w:p>
      <w:pPr>
        <w:pStyle w:val="Heading3"/>
      </w:pPr>
      <w:r>
        <w:t xml:space="preserve">2.0 Scope</w:t>
      </w:r>
    </w:p>
    <w:p>
      <w:pPr>
        <w:pStyle w:val="FirstParagraph"/>
      </w:pPr>
      <w:r>
        <w:t xml:space="preserve">This SOP applies to all Network Technicians responsible for deploying Ubiquiti UniFi equipment for clients. It covers switch pre-adoption firmware upgrades, access point deployment, and UniFi Controller adoption.</w:t>
      </w:r>
    </w:p>
    <w:bookmarkEnd w:id="21"/>
    <w:bookmarkStart w:id="22" w:name="definitions"/>
    <w:p>
      <w:pPr>
        <w:pStyle w:val="Heading3"/>
      </w:pPr>
      <w:r>
        <w:t xml:space="preserve">3.0 Definitions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SOP:</w:t>
      </w:r>
      <w:r>
        <w:t xml:space="preserve"> </w:t>
      </w:r>
      <w:r>
        <w:t xml:space="preserve">Standard Operating Procedure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AP:</w:t>
      </w:r>
      <w:r>
        <w:t xml:space="preserve"> </w:t>
      </w:r>
      <w:r>
        <w:t xml:space="preserve">Access Point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USW:</w:t>
      </w:r>
      <w:r>
        <w:t xml:space="preserve"> </w:t>
      </w:r>
      <w:r>
        <w:t xml:space="preserve">UniFi Switch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SSH:</w:t>
      </w:r>
      <w:r>
        <w:t xml:space="preserve"> </w:t>
      </w:r>
      <w:r>
        <w:t xml:space="preserve">Secure Shell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DHCP:</w:t>
      </w:r>
      <w:r>
        <w:t xml:space="preserve"> </w:t>
      </w:r>
      <w:r>
        <w:t xml:space="preserve">Dynamic Host Configuration Protocol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OUI:</w:t>
      </w:r>
      <w:r>
        <w:t xml:space="preserve"> </w:t>
      </w:r>
      <w:r>
        <w:t xml:space="preserve">Organizationally Unique Identifier (MAC address prefix)</w:t>
      </w:r>
    </w:p>
    <w:bookmarkEnd w:id="22"/>
    <w:bookmarkStart w:id="23" w:name="roles-responsibilities"/>
    <w:p>
      <w:pPr>
        <w:pStyle w:val="Heading3"/>
      </w:pPr>
      <w:r>
        <w:t xml:space="preserve">4.0 Roles &amp; Responsibilities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Network Technician/Engineer:</w:t>
      </w:r>
      <w:r>
        <w:t xml:space="preserve"> </w:t>
      </w:r>
      <w:r>
        <w:t xml:space="preserve">Responsible for executing all steps outlined in this SOP, ensuring equipment is correctly configured for deployment.</w:t>
      </w:r>
    </w:p>
    <w:bookmarkEnd w:id="23"/>
    <w:bookmarkStart w:id="24" w:name="prerequisites"/>
    <w:p>
      <w:pPr>
        <w:pStyle w:val="Heading3"/>
      </w:pPr>
      <w:r>
        <w:t xml:space="preserve">5.0 Prerequisites</w:t>
      </w:r>
    </w:p>
    <w:p>
      <w:pPr>
        <w:numPr>
          <w:ilvl w:val="0"/>
          <w:numId w:val="1003"/>
        </w:numPr>
        <w:pStyle w:val="Compact"/>
      </w:pPr>
      <w:r>
        <w:t xml:space="preserve">Ubiquiti UniFi switch and/or access point(s)</w:t>
      </w:r>
    </w:p>
    <w:p>
      <w:pPr>
        <w:numPr>
          <w:ilvl w:val="0"/>
          <w:numId w:val="1003"/>
        </w:numPr>
        <w:pStyle w:val="Compact"/>
      </w:pPr>
      <w:r>
        <w:t xml:space="preserve">Access to UniFi Network Controller (cloud or self-hosted)</w:t>
      </w:r>
    </w:p>
    <w:p>
      <w:pPr>
        <w:numPr>
          <w:ilvl w:val="0"/>
          <w:numId w:val="1003"/>
        </w:numPr>
        <w:pStyle w:val="Compact"/>
      </w:pPr>
      <w:r>
        <w:t xml:space="preserve">SSH client (PuTTY or similar)</w:t>
      </w:r>
    </w:p>
    <w:p>
      <w:pPr>
        <w:numPr>
          <w:ilvl w:val="0"/>
          <w:numId w:val="1003"/>
        </w:numPr>
        <w:pStyle w:val="Compact"/>
      </w:pPr>
      <w:r>
        <w:t xml:space="preserve">Network access to customer subnet</w:t>
      </w:r>
    </w:p>
    <w:p>
      <w:pPr>
        <w:numPr>
          <w:ilvl w:val="0"/>
          <w:numId w:val="1003"/>
        </w:numPr>
        <w:pStyle w:val="Compact"/>
      </w:pPr>
      <w:r>
        <w:t xml:space="preserve">Customer subnet information from CUSTOMER_SUBNET_TRACKER.csv</w:t>
      </w:r>
    </w:p>
    <w:p>
      <w:r>
        <w:pict>
          <v:rect style="width:0;height:1.5pt" o:hralign="center" o:hrstd="t" o:hr="t"/>
        </w:pict>
      </w:r>
    </w:p>
    <w:bookmarkEnd w:id="24"/>
    <w:bookmarkStart w:id="36" w:name="procedure"/>
    <w:p>
      <w:pPr>
        <w:pStyle w:val="Heading3"/>
      </w:pPr>
      <w:r>
        <w:t xml:space="preserve">6.0 Procedure</w:t>
      </w:r>
    </w:p>
    <w:bookmarkStart w:id="25" w:name="lab-pre-staging-environment"/>
    <w:p>
      <w:pPr>
        <w:pStyle w:val="Heading4"/>
      </w:pPr>
      <w:r>
        <w:t xml:space="preserve">6.0.1 Lab Pre-Staging Environment</w:t>
      </w:r>
    </w:p>
    <w:p>
      <w:pPr>
        <w:pStyle w:val="FirstParagraph"/>
      </w:pPr>
      <w:r>
        <w:t xml:space="preserve">All customer equipment is configured in the OberaConnect lab environment before deployment: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Ubiquiti switch (lab)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SonicWall (lab)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 Subnet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10.55.1.0/24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DHCP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SonicWall</w:t>
            </w:r>
          </w:p>
        </w:tc>
      </w:tr>
    </w:tbl>
    <w:p>
      <w:pPr>
        <w:pStyle w:val="BodyText"/>
      </w:pPr>
      <w:r>
        <w:rPr>
          <w:bCs/>
          <w:b/>
        </w:rPr>
        <w:t xml:space="preserve">Workflow:</w:t>
      </w:r>
      <w:r>
        <w:t xml:space="preserve"> </w:t>
      </w:r>
      <w:r>
        <w:t xml:space="preserve">1. Connect customer device to lab core Ubiquiti switch</w:t>
      </w:r>
      <w:r>
        <w:t xml:space="preserve"> </w:t>
      </w:r>
      <w:r>
        <w:t xml:space="preserve">2. Device receives DHCP from lab SonicWall (10.55.1.x)</w:t>
      </w:r>
      <w:r>
        <w:t xml:space="preserve"> </w:t>
      </w:r>
      <w:r>
        <w:t xml:space="preserve">3. Configure/upgrade device in lab environment</w:t>
      </w:r>
      <w:r>
        <w:t xml:space="preserve"> </w:t>
      </w:r>
      <w:r>
        <w:t xml:space="preserve">4. Device is ready for customer install date</w:t>
      </w:r>
    </w:p>
    <w:p>
      <w:pPr>
        <w:pStyle w:val="BlockText"/>
      </w:pPr>
      <w:r>
        <w:t xml:space="preserve">All device discovery and configuration steps below assume the device is connected to the lab network on 10.55.1.0/24.</w:t>
      </w:r>
    </w:p>
    <w:bookmarkEnd w:id="25"/>
    <w:bookmarkStart w:id="26" w:name="pre-deployment-identify-device-ip"/>
    <w:p>
      <w:pPr>
        <w:pStyle w:val="Heading4"/>
      </w:pPr>
      <w:r>
        <w:t xml:space="preserve">6.1 Pre-Deployment: Identify Device IP</w:t>
      </w:r>
    </w:p>
    <w:p>
      <w:pPr>
        <w:pStyle w:val="FirstParagraph"/>
      </w:pPr>
      <w:r>
        <w:t xml:space="preserve">After connecting the device to the lab network: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From Windows CMD</w:t>
      </w:r>
      <w:r>
        <w:t xml:space="preserve">, run ping sweep to find active devices: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/L</w:t>
      </w:r>
      <w:r>
        <w:rPr>
          <w:rStyle w:val="NormalTok"/>
        </w:rPr>
        <w:t xml:space="preserve"> </w:t>
      </w:r>
      <w:r>
        <w:rPr>
          <w:rStyle w:val="ErrorTok"/>
        </w:rPr>
        <w:t xml:space="preserve">%i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(1,1,254)</w:t>
      </w:r>
      <w:r>
        <w:rPr>
          <w:rStyle w:val="NormalTok"/>
        </w:rPr>
        <w:t xml:space="preserve"> </w:t>
      </w:r>
      <w:r>
        <w:rPr>
          <w:rStyle w:val="ErrorTok"/>
        </w:rPr>
        <w:t xml:space="preserve">do</w:t>
      </w:r>
      <w:r>
        <w:rPr>
          <w:rStyle w:val="NormalTok"/>
        </w:rPr>
        <w:t xml:space="preserve"> </w:t>
      </w:r>
      <w:r>
        <w:rPr>
          <w:rStyle w:val="ErrorTok"/>
        </w:rPr>
        <w:t xml:space="preserve">@(ping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-n</w:t>
      </w:r>
      <w:r>
        <w:rPr>
          <w:rStyle w:val="NormalTok"/>
        </w:rPr>
        <w:t xml:space="preserve"> </w:t>
      </w:r>
      <w:r>
        <w:rPr>
          <w:rStyle w:val="ErrorTok"/>
        </w:rPr>
        <w:t xml:space="preserve">1</w:t>
      </w:r>
      <w:r>
        <w:rPr>
          <w:rStyle w:val="NormalTok"/>
        </w:rPr>
        <w:t xml:space="preserve"> </w:t>
      </w:r>
      <w:r>
        <w:rPr>
          <w:rStyle w:val="ErrorTok"/>
        </w:rPr>
        <w:t xml:space="preserve">-w</w:t>
      </w:r>
      <w:r>
        <w:rPr>
          <w:rStyle w:val="NormalTok"/>
        </w:rPr>
        <w:t xml:space="preserve"> </w:t>
      </w:r>
      <w:r>
        <w:rPr>
          <w:rStyle w:val="ErrorTok"/>
        </w:rPr>
        <w:t xml:space="preserve">30</w:t>
      </w:r>
      <w:r>
        <w:rPr>
          <w:rStyle w:val="NormalTok"/>
        </w:rPr>
        <w:t xml:space="preserve"> </w:t>
      </w:r>
      <w:r>
        <w:rPr>
          <w:rStyle w:val="ErrorTok"/>
        </w:rPr>
        <w:t xml:space="preserve">10.55.1.%i</w:t>
      </w:r>
      <w:r>
        <w:rPr>
          <w:rStyle w:val="NormalTok"/>
        </w:rPr>
        <w:t xml:space="preserve"> </w:t>
      </w:r>
      <w:r>
        <w:rPr>
          <w:rStyle w:val="ErrorTok"/>
        </w:rPr>
        <w:t xml:space="preserve">&gt;nul</w:t>
      </w:r>
      <w:r>
        <w:rPr>
          <w:rStyle w:val="NormalTok"/>
        </w:rPr>
        <w:t xml:space="preserve"> </w:t>
      </w:r>
      <w:r>
        <w:rPr>
          <w:rStyle w:val="Err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rrorTok"/>
        </w:rPr>
        <w:t xml:space="preserve">echo</w:t>
      </w:r>
      <w:r>
        <w:rPr>
          <w:rStyle w:val="NormalTok"/>
        </w:rPr>
        <w:t xml:space="preserve"> </w:t>
      </w:r>
      <w:r>
        <w:rPr>
          <w:rStyle w:val="ErrorTok"/>
        </w:rPr>
        <w:t xml:space="preserve">10.55.1.%i</w:t>
      </w:r>
      <w:r>
        <w:rPr>
          <w:rStyle w:val="NormalTok"/>
        </w:rPr>
        <w:t xml:space="preserve"> </w:t>
      </w:r>
      <w:r>
        <w:rPr>
          <w:rStyle w:val="ErrorTok"/>
        </w:rPr>
        <w:t xml:space="preserve">is</w:t>
      </w:r>
      <w:r>
        <w:rPr>
          <w:rStyle w:val="NormalTok"/>
        </w:rPr>
        <w:t xml:space="preserve"> </w:t>
      </w:r>
      <w:r>
        <w:rPr>
          <w:rStyle w:val="ErrorTok"/>
        </w:rPr>
        <w:t xml:space="preserve">up)</w:t>
      </w:r>
    </w:p>
    <w:p>
      <w:pPr>
        <w:numPr>
          <w:ilvl w:val="0"/>
          <w:numId w:val="1000"/>
        </w:numPr>
        <w:pStyle w:val="BlockText"/>
      </w:pPr>
      <w:r>
        <w:t xml:space="preserve">Adjust subnet (10.55.1) to match customer network. Only responding IPs will be displayed.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Then check ARP table for MAC addresses: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arp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findstr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"10.55.1"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Identify Ubiquiti devices</w:t>
      </w:r>
      <w:r>
        <w:t xml:space="preserve"> </w:t>
      </w:r>
      <w:r>
        <w:t xml:space="preserve">by MAC prefix (OUI):</w:t>
      </w:r>
      <w:r>
        <w:t xml:space="preserve"> </w:t>
      </w:r>
      <w:r>
        <w:t xml:space="preserve">| Prefix | Manufacturer |</w:t>
      </w:r>
      <w:r>
        <w:t xml:space="preserve"> </w:t>
      </w:r>
      <w:r>
        <w:t xml:space="preserve">|——–|————–|</w:t>
      </w:r>
      <w:r>
        <w:t xml:space="preserve"> </w:t>
      </w:r>
      <w:r>
        <w:t xml:space="preserve">| 24-5a-4c | Ubiquiti |</w:t>
      </w:r>
      <w:r>
        <w:t xml:space="preserve"> </w:t>
      </w:r>
      <w:r>
        <w:t xml:space="preserve">| 28-70-4e | Ubiquiti |</w:t>
      </w:r>
      <w:r>
        <w:t xml:space="preserve"> </w:t>
      </w:r>
      <w:r>
        <w:t xml:space="preserve">| 78-45-58 | Ubiquiti |</w:t>
      </w:r>
      <w:r>
        <w:t xml:space="preserve"> </w:t>
      </w:r>
      <w:r>
        <w:t xml:space="preserve">| 80-2a-a8 | Ubiquiti |</w:t>
      </w:r>
      <w:r>
        <w:t xml:space="preserve"> </w:t>
      </w:r>
      <w:r>
        <w:t xml:space="preserve">| 74-83-c2 | Ubiquiti |</w:t>
      </w:r>
      <w:r>
        <w:t xml:space="preserve"> </w:t>
      </w:r>
      <w:r>
        <w:t xml:space="preserve">| dc-9f-db | Ubiquiti |</w:t>
      </w:r>
      <w:r>
        <w:t xml:space="preserve"> </w:t>
      </w:r>
      <w:r>
        <w:t xml:space="preserve">| f0-9f-c2 | Ubiquiti |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Alternative:</w:t>
      </w:r>
      <w:r>
        <w:t xml:space="preserve"> </w:t>
      </w:r>
      <w:r>
        <w:t xml:space="preserve">Check DHCP leases on SonicWall:</w:t>
      </w:r>
    </w:p>
    <w:p>
      <w:pPr>
        <w:numPr>
          <w:ilvl w:val="1"/>
          <w:numId w:val="1005"/>
        </w:numPr>
        <w:pStyle w:val="Compact"/>
      </w:pPr>
      <w:r>
        <w:t xml:space="preserve">Navigate to</w:t>
      </w:r>
      <w:r>
        <w:t xml:space="preserve"> </w:t>
      </w:r>
      <w:r>
        <w:rPr>
          <w:bCs/>
          <w:b/>
        </w:rPr>
        <w:t xml:space="preserve">Network &gt; DHCP Server &gt; Current DHCP Leases</w:t>
      </w:r>
    </w:p>
    <w:p>
      <w:pPr>
        <w:numPr>
          <w:ilvl w:val="1"/>
          <w:numId w:val="1005"/>
        </w:numPr>
        <w:pStyle w:val="Compact"/>
      </w:pPr>
      <w:r>
        <w:t xml:space="preserve">Look for recent leases with Ubiquiti MAC prefixes or hostnames like</w:t>
      </w:r>
      <w:r>
        <w:t xml:space="preserve"> </w:t>
      </w:r>
      <w:r>
        <w:rPr>
          <w:rStyle w:val="VerbatimChar"/>
        </w:rPr>
        <w:t xml:space="preserve">U7-Pro</w:t>
      </w:r>
      <w:r>
        <w:t xml:space="preserve">,</w:t>
      </w:r>
      <w:r>
        <w:t xml:space="preserve"> </w:t>
      </w:r>
      <w:r>
        <w:rPr>
          <w:rStyle w:val="VerbatimChar"/>
        </w:rPr>
        <w:t xml:space="preserve">UBNT</w:t>
      </w:r>
    </w:p>
    <w:bookmarkEnd w:id="26"/>
    <w:bookmarkStart w:id="27" w:name="Xcacadd98363e324dc93ffdd1adefa77dee4ecb3"/>
    <w:p>
      <w:pPr>
        <w:pStyle w:val="Heading4"/>
      </w:pPr>
      <w:r>
        <w:t xml:space="preserve">6.2 Factory Reset (If Device Previously Adopted)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If device was previously adopted to another controller, it must be factory reset before re-adoption.</w:t>
      </w:r>
    </w:p>
    <w:p>
      <w:pPr>
        <w:pStyle w:val="FirstParagraph"/>
      </w:pPr>
      <w:r>
        <w:rPr>
          <w:bCs/>
          <w:b/>
        </w:rPr>
        <w:t xml:space="preserve">Physical Reset Button:</w:t>
      </w:r>
      <w:r>
        <w:t xml:space="preserve"> </w:t>
      </w:r>
      <w:r>
        <w:t xml:space="preserve">1. Locate the reset button (small pinhole, usually near power port)</w:t>
      </w:r>
      <w:r>
        <w:t xml:space="preserve"> </w:t>
      </w:r>
      <w:r>
        <w:t xml:space="preserve">2. With device powered on, press and hold reset button for 10+ seconds</w:t>
      </w:r>
      <w:r>
        <w:t xml:space="preserve"> </w:t>
      </w:r>
      <w:r>
        <w:t xml:space="preserve">3. Release when LED flashes indicating reset</w:t>
      </w:r>
      <w:r>
        <w:t xml:space="preserve"> </w:t>
      </w:r>
      <w:r>
        <w:t xml:space="preserve">4. Device will reboot to factory defaults (~2-3 minutes)</w:t>
      </w:r>
    </w:p>
    <w:p>
      <w:pPr>
        <w:pStyle w:val="BodyText"/>
      </w:pPr>
      <w:r>
        <w:rPr>
          <w:bCs/>
          <w:b/>
        </w:rPr>
        <w:t xml:space="preserve">SSH Reset (if accessible):</w:t>
      </w:r>
    </w:p>
    <w:p>
      <w:pPr>
        <w:pStyle w:val="SourceCode"/>
      </w:pPr>
      <w:r>
        <w:rPr>
          <w:rStyle w:val="VerbatimChar"/>
        </w:rPr>
        <w:t xml:space="preserve">ssh ubnt@&lt;device_ip&gt;</w:t>
      </w:r>
      <w:r>
        <w:br/>
      </w:r>
      <w:r>
        <w:rPr>
          <w:rStyle w:val="VerbatimChar"/>
        </w:rPr>
        <w:t xml:space="preserve"># Default credentials: ubnt / ubnt</w:t>
      </w:r>
      <w:r>
        <w:br/>
      </w:r>
      <w:r>
        <w:br/>
      </w:r>
      <w:r>
        <w:rPr>
          <w:rStyle w:val="VerbatimChar"/>
        </w:rPr>
        <w:t xml:space="preserve"># For switches:</w:t>
      </w:r>
      <w:r>
        <w:br/>
      </w:r>
      <w:r>
        <w:rPr>
          <w:rStyle w:val="VerbatimChar"/>
        </w:rPr>
        <w:t xml:space="preserve">set-default</w:t>
      </w:r>
      <w:r>
        <w:br/>
      </w:r>
      <w:r>
        <w:br/>
      </w:r>
      <w:r>
        <w:rPr>
          <w:rStyle w:val="VerbatimChar"/>
        </w:rPr>
        <w:t xml:space="preserve"># For access points:</w:t>
      </w:r>
      <w:r>
        <w:br/>
      </w:r>
      <w:r>
        <w:rPr>
          <w:rStyle w:val="VerbatimChar"/>
        </w:rPr>
        <w:t xml:space="preserve">set-default</w:t>
      </w:r>
      <w:r>
        <w:br/>
      </w:r>
      <w:r>
        <w:rPr>
          <w:rStyle w:val="VerbatimChar"/>
        </w:rPr>
        <w:t xml:space="preserve"># OR</w:t>
      </w:r>
      <w:r>
        <w:br/>
      </w:r>
      <w:r>
        <w:rPr>
          <w:rStyle w:val="VerbatimChar"/>
        </w:rPr>
        <w:t xml:space="preserve">syswrapper.sh restore-default</w:t>
      </w:r>
    </w:p>
    <w:p>
      <w:pPr>
        <w:pStyle w:val="FirstParagraph"/>
      </w:pPr>
      <w:r>
        <w:rPr>
          <w:bCs/>
          <w:b/>
        </w:rPr>
        <w:t xml:space="preserve">UniFi Controller Reset (if still connected):</w:t>
      </w:r>
      <w:r>
        <w:t xml:space="preserve"> </w:t>
      </w:r>
      <w:r>
        <w:t xml:space="preserve">1. In UniFi Controller, select the device</w:t>
      </w:r>
      <w:r>
        <w:t xml:space="preserve"> </w:t>
      </w:r>
      <w:r>
        <w:t xml:space="preserve">2. Click</w:t>
      </w:r>
      <w:r>
        <w:t xml:space="preserve"> </w:t>
      </w:r>
      <w:r>
        <w:rPr>
          <w:bCs/>
          <w:b/>
        </w:rPr>
        <w:t xml:space="preserve">Settings</w:t>
      </w:r>
      <w:r>
        <w:t xml:space="preserve"> </w:t>
      </w:r>
      <w:r>
        <w:t xml:space="preserve">(gear icon)</w:t>
      </w:r>
      <w:r>
        <w:t xml:space="preserve"> </w:t>
      </w:r>
      <w:r>
        <w:t xml:space="preserve">3. Click</w:t>
      </w:r>
      <w:r>
        <w:t xml:space="preserve"> </w:t>
      </w:r>
      <w:r>
        <w:rPr>
          <w:bCs/>
          <w:b/>
        </w:rPr>
        <w:t xml:space="preserve">Forget</w:t>
      </w:r>
      <w:r>
        <w:t xml:space="preserve"> </w:t>
      </w:r>
      <w:r>
        <w:t xml:space="preserve">to remove from controller</w:t>
      </w:r>
      <w:r>
        <w:t xml:space="preserve"> </w:t>
      </w:r>
      <w:r>
        <w:t xml:space="preserve">4. Device will reset and become available for new adoption</w:t>
      </w:r>
    </w:p>
    <w:bookmarkEnd w:id="27"/>
    <w:bookmarkStart w:id="29" w:name="switch-configuration-pre-adoption"/>
    <w:p>
      <w:pPr>
        <w:pStyle w:val="Heading4"/>
      </w:pPr>
      <w:r>
        <w:t xml:space="preserve">6.3 Switch Configuration (Pre-Adoption)</w:t>
      </w:r>
    </w:p>
    <w:p>
      <w:pPr>
        <w:pStyle w:val="Block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Switches require SSH firmware upgrade BEFORE adoption into UniFi Controller. APs do NOT require this step.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SSH into the switch using PuTTY:</w:t>
      </w:r>
    </w:p>
    <w:p>
      <w:pPr>
        <w:numPr>
          <w:ilvl w:val="1"/>
          <w:numId w:val="1007"/>
        </w:numPr>
        <w:pStyle w:val="Compact"/>
      </w:pPr>
      <w:r>
        <w:t xml:space="preserve">Launch</w:t>
      </w:r>
      <w:r>
        <w:t xml:space="preserve"> </w:t>
      </w:r>
      <w:r>
        <w:rPr>
          <w:bCs/>
          <w:b/>
        </w:rPr>
        <w:t xml:space="preserve">PuTTY</w:t>
      </w:r>
      <w:r>
        <w:t xml:space="preserve"> </w:t>
      </w:r>
      <w:r>
        <w:t xml:space="preserve">from Start Menu or desktop</w:t>
      </w:r>
    </w:p>
    <w:p>
      <w:pPr>
        <w:numPr>
          <w:ilvl w:val="1"/>
          <w:numId w:val="1007"/>
        </w:numPr>
        <w:pStyle w:val="Compact"/>
      </w:pPr>
      <w:r>
        <w:t xml:space="preserve">In the</w:t>
      </w:r>
      <w:r>
        <w:t xml:space="preserve"> </w:t>
      </w:r>
      <w:r>
        <w:rPr>
          <w:bCs/>
          <w:b/>
        </w:rPr>
        <w:t xml:space="preserve">Session</w:t>
      </w:r>
      <w:r>
        <w:t xml:space="preserve"> </w:t>
      </w:r>
      <w:r>
        <w:t xml:space="preserve">category:</w:t>
      </w:r>
    </w:p>
    <w:p>
      <w:pPr>
        <w:numPr>
          <w:ilvl w:val="2"/>
          <w:numId w:val="1008"/>
        </w:numPr>
        <w:pStyle w:val="Compact"/>
      </w:pPr>
      <w:r>
        <w:rPr>
          <w:bCs/>
          <w:b/>
        </w:rPr>
        <w:t xml:space="preserve">Host Name (or IP address):</w:t>
      </w:r>
      <w:r>
        <w:t xml:space="preserve"> </w:t>
      </w:r>
      <w:r>
        <w:t xml:space="preserve">Enter the switch IP (e.g.,</w:t>
      </w:r>
      <w:r>
        <w:t xml:space="preserve"> </w:t>
      </w:r>
      <w:r>
        <w:rPr>
          <w:rStyle w:val="VerbatimChar"/>
        </w:rPr>
        <w:t xml:space="preserve">10.55.1.25</w:t>
      </w:r>
      <w:r>
        <w:t xml:space="preserve">)</w:t>
      </w:r>
    </w:p>
    <w:p>
      <w:pPr>
        <w:numPr>
          <w:ilvl w:val="2"/>
          <w:numId w:val="1008"/>
        </w:numPr>
        <w:pStyle w:val="Compact"/>
      </w:pPr>
      <w:r>
        <w:rPr>
          <w:bCs/>
          <w:b/>
        </w:rPr>
        <w:t xml:space="preserve">Port:</w:t>
      </w:r>
      <w:r>
        <w:t xml:space="preserve"> </w:t>
      </w:r>
      <w:r>
        <w:rPr>
          <w:rStyle w:val="VerbatimChar"/>
        </w:rPr>
        <w:t xml:space="preserve">22</w:t>
      </w:r>
    </w:p>
    <w:p>
      <w:pPr>
        <w:numPr>
          <w:ilvl w:val="2"/>
          <w:numId w:val="1008"/>
        </w:numPr>
        <w:pStyle w:val="Compact"/>
      </w:pPr>
      <w:r>
        <w:rPr>
          <w:bCs/>
          <w:b/>
        </w:rPr>
        <w:t xml:space="preserve">Connection type:</w:t>
      </w:r>
      <w:r>
        <w:t xml:space="preserve"> </w:t>
      </w:r>
      <w:r>
        <w:t xml:space="preserve">Select</w:t>
      </w:r>
      <w:r>
        <w:t xml:space="preserve"> </w:t>
      </w:r>
      <w:r>
        <w:rPr>
          <w:bCs/>
          <w:b/>
        </w:rPr>
        <w:t xml:space="preserve">SSH</w:t>
      </w:r>
    </w:p>
    <w:p>
      <w:pPr>
        <w:numPr>
          <w:ilvl w:val="1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Open</w:t>
      </w:r>
    </w:p>
    <w:p>
      <w:pPr>
        <w:numPr>
          <w:ilvl w:val="1"/>
          <w:numId w:val="1007"/>
        </w:numPr>
        <w:pStyle w:val="Compact"/>
      </w:pPr>
      <w:r>
        <w:t xml:space="preserve">If prompted with a security alert about the server’s host key, click</w:t>
      </w:r>
      <w:r>
        <w:t xml:space="preserve"> </w:t>
      </w:r>
      <w:r>
        <w:rPr>
          <w:bCs/>
          <w:b/>
        </w:rPr>
        <w:t xml:space="preserve">Accept</w:t>
      </w:r>
      <w:r>
        <w:t xml:space="preserve"> </w:t>
      </w:r>
      <w:r>
        <w:t xml:space="preserve">(first connection only)</w:t>
      </w:r>
    </w:p>
    <w:p>
      <w:pPr>
        <w:numPr>
          <w:ilvl w:val="1"/>
          <w:numId w:val="1007"/>
        </w:numPr>
        <w:pStyle w:val="Compact"/>
      </w:pPr>
      <w:r>
        <w:t xml:space="preserve">At the</w:t>
      </w:r>
      <w:r>
        <w:t xml:space="preserve"> </w:t>
      </w:r>
      <w:r>
        <w:rPr>
          <w:rStyle w:val="VerbatimChar"/>
        </w:rPr>
        <w:t xml:space="preserve">login as:</w:t>
      </w:r>
      <w:r>
        <w:t xml:space="preserve"> </w:t>
      </w:r>
      <w:r>
        <w:t xml:space="preserve">prompt, enter:</w:t>
      </w:r>
      <w:r>
        <w:t xml:space="preserve"> </w:t>
      </w:r>
      <w:r>
        <w:rPr>
          <w:rStyle w:val="VerbatimChar"/>
        </w:rPr>
        <w:t xml:space="preserve">ubnt</w:t>
      </w:r>
    </w:p>
    <w:p>
      <w:pPr>
        <w:numPr>
          <w:ilvl w:val="1"/>
          <w:numId w:val="1007"/>
        </w:numPr>
        <w:pStyle w:val="Compact"/>
      </w:pPr>
      <w:r>
        <w:t xml:space="preserve">At the</w:t>
      </w:r>
      <w:r>
        <w:t xml:space="preserve"> </w:t>
      </w:r>
      <w:r>
        <w:rPr>
          <w:rStyle w:val="VerbatimChar"/>
        </w:rPr>
        <w:t xml:space="preserve">password:</w:t>
      </w:r>
      <w:r>
        <w:t xml:space="preserve"> </w:t>
      </w:r>
      <w:r>
        <w:t xml:space="preserve">prompt, enter:</w:t>
      </w:r>
      <w:r>
        <w:t xml:space="preserve"> </w:t>
      </w:r>
      <w:r>
        <w:rPr>
          <w:rStyle w:val="VerbatimChar"/>
        </w:rPr>
        <w:t xml:space="preserve">ubnt</w:t>
      </w:r>
    </w:p>
    <w:p>
      <w:pPr>
        <w:numPr>
          <w:ilvl w:val="0"/>
          <w:numId w:val="1000"/>
        </w:numPr>
        <w:pStyle w:val="BlockText"/>
      </w:pPr>
      <w:r>
        <w:rPr>
          <w:bCs/>
          <w:b/>
        </w:rPr>
        <w:t xml:space="preserve">Default credentials:</w:t>
      </w:r>
      <w:r>
        <w:t xml:space="preserve"> </w:t>
      </w:r>
      <w:r>
        <w:t xml:space="preserve">Username</w:t>
      </w:r>
      <w:r>
        <w:t xml:space="preserve"> </w:t>
      </w:r>
      <w:r>
        <w:rPr>
          <w:rStyle w:val="VerbatimChar"/>
        </w:rPr>
        <w:t xml:space="preserve">ubnt</w:t>
      </w:r>
      <w:r>
        <w:t xml:space="preserve">, Password</w:t>
      </w:r>
      <w:r>
        <w:t xml:space="preserve"> </w:t>
      </w:r>
      <w:r>
        <w:rPr>
          <w:rStyle w:val="VerbatimChar"/>
        </w:rPr>
        <w:t xml:space="preserve">ubnt</w:t>
      </w:r>
    </w:p>
    <w:p>
      <w:pPr>
        <w:numPr>
          <w:ilvl w:val="0"/>
          <w:numId w:val="1000"/>
        </w:numPr>
      </w:pPr>
      <w:r>
        <w:t xml:space="preserve">You should now see the UniFi switch command prompt (e.g.,</w:t>
      </w:r>
      <w:r>
        <w:t xml:space="preserve"> </w:t>
      </w:r>
      <w:r>
        <w:rPr>
          <w:rStyle w:val="VerbatimChar"/>
        </w:rPr>
        <w:t xml:space="preserve">UBNT-US.v6.6.65#</w:t>
      </w:r>
      <w:r>
        <w:t xml:space="preserve">)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Upgrade firmware via SSH:</w:t>
      </w:r>
      <w:r>
        <w:t xml:space="preserve"> </w:t>
      </w:r>
      <w:r>
        <w:t xml:space="preserve">At the switch command prompt, enter the upgrade command: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upgrade &lt;firmware_url&gt;</w:t>
      </w:r>
    </w:p>
    <w:p>
      <w:pPr>
        <w:numPr>
          <w:ilvl w:val="0"/>
          <w:numId w:val="1000"/>
        </w:num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Some older firmware versions use</w:t>
      </w:r>
      <w:r>
        <w:t xml:space="preserve"> </w:t>
      </w:r>
      <w:r>
        <w:rPr>
          <w:rStyle w:val="VerbatimChar"/>
        </w:rPr>
        <w:t xml:space="preserve">fwupdate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upgrade</w:t>
      </w:r>
      <w:r>
        <w:t xml:space="preserve">. If</w:t>
      </w:r>
      <w:r>
        <w:t xml:space="preserve"> </w:t>
      </w:r>
      <w:r>
        <w:rPr>
          <w:rStyle w:val="VerbatimChar"/>
        </w:rPr>
        <w:t xml:space="preserve">upgrade</w:t>
      </w:r>
      <w:r>
        <w:t xml:space="preserve"> </w:t>
      </w:r>
      <w:r>
        <w:t xml:space="preserve">fails, try: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fwupdate --download &lt;firmware_url&gt;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Firmware URLs by model: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USW-16-POE (v7.1.26):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upgrade https://dl.ui.com/unifi/firmware/USMULTUSW16POE/7.1.26.15869/US.MULT.USW_16_POE_7.1.26+15869.240926.2129.bin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Ind w:w="720" w:type="dxa"/>
      </w:tblPr>
      <w:tblGrid>
        <w:gridCol w:w="1848"/>
        <w:gridCol w:w="2376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USW-16-POE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7.1.26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https://dl.ui.com/unifi/firmware/USMULTUSW16POE/7.1.26.15869/US.MULT.USW_16_POE_7.1.26+15869.240926.2129.bin</w:t>
            </w:r>
          </w:p>
        </w:tc>
      </w:tr>
    </w:tbl>
    <w:p>
      <w:pPr>
        <w:numPr>
          <w:ilvl w:val="0"/>
          <w:numId w:val="1000"/>
        </w:numPr>
        <w:pStyle w:val="BlockText"/>
      </w:pPr>
      <w:r>
        <w:t xml:space="preserve">See the</w:t>
      </w:r>
      <w:r>
        <w:t xml:space="preserve"> </w:t>
      </w:r>
      <w:r>
        <w:rPr>
          <w:bCs/>
          <w:b/>
        </w:rPr>
        <w:t xml:space="preserve">Ubiquiti Firmware Reference</w:t>
      </w:r>
      <w:r>
        <w:t xml:space="preserve"> </w:t>
      </w:r>
      <w:r>
        <w:t xml:space="preserve">document on</w:t>
      </w:r>
      <w:r>
        <w:t xml:space="preserve"> </w:t>
      </w:r>
      <w:hyperlink r:id="rId28">
        <w:r>
          <w:rPr>
            <w:rStyle w:val="Hyperlink"/>
          </w:rPr>
          <w:t xml:space="preserve">SharePoint &gt; Technical Docs</w:t>
        </w:r>
      </w:hyperlink>
      <w:r>
        <w:t xml:space="preserve"> </w:t>
      </w:r>
      <w:r>
        <w:t xml:space="preserve">for complete firmware URL reference and additional models.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Wait for reboot</w:t>
      </w:r>
      <w:r>
        <w:t xml:space="preserve"> </w:t>
      </w:r>
      <w:r>
        <w:t xml:space="preserve">- Switch will automatically reboot after firmware download completes (~3-5 minutes).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Verify firmware</w:t>
      </w:r>
      <w:r>
        <w:t xml:space="preserve"> </w:t>
      </w:r>
      <w:r>
        <w:t xml:space="preserve">by SSH back in after reboot: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info</w:t>
      </w:r>
    </w:p>
    <w:bookmarkEnd w:id="29"/>
    <w:bookmarkStart w:id="30" w:name="access-point-configuration"/>
    <w:p>
      <w:pPr>
        <w:pStyle w:val="Heading4"/>
      </w:pPr>
      <w:r>
        <w:t xml:space="preserve">6.4 Access Point Configuration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APs can be adopted directly without manual firmware upgrade. The UniFi Controller will push firmware during adoption.</w:t>
      </w:r>
    </w:p>
    <w:p>
      <w:pPr>
        <w:numPr>
          <w:ilvl w:val="0"/>
          <w:numId w:val="1009"/>
        </w:numPr>
        <w:pStyle w:val="Compact"/>
      </w:pPr>
      <w:r>
        <w:t xml:space="preserve">Connect AP to PoE switch port or PoE injector</w:t>
      </w:r>
    </w:p>
    <w:p>
      <w:pPr>
        <w:numPr>
          <w:ilvl w:val="0"/>
          <w:numId w:val="1009"/>
        </w:numPr>
        <w:pStyle w:val="Compact"/>
      </w:pPr>
      <w:r>
        <w:t xml:space="preserve">Wait for LED to show solid white (ready for adoption)</w:t>
      </w:r>
    </w:p>
    <w:p>
      <w:pPr>
        <w:numPr>
          <w:ilvl w:val="0"/>
          <w:numId w:val="1009"/>
        </w:numPr>
        <w:pStyle w:val="Compact"/>
      </w:pPr>
      <w:r>
        <w:t xml:space="preserve">Proceed to Section 6.5 for adoption</w:t>
      </w:r>
    </w:p>
    <w:bookmarkEnd w:id="30"/>
    <w:bookmarkStart w:id="34" w:name="unifi-controller-adoption"/>
    <w:p>
      <w:pPr>
        <w:pStyle w:val="Heading4"/>
      </w:pPr>
      <w:r>
        <w:t xml:space="preserve">6.5 UniFi Controller Adoption</w:t>
      </w:r>
    </w:p>
    <w:bookmarkStart w:id="31" w:name="same-subnet-adoption-l2"/>
    <w:p>
      <w:pPr>
        <w:pStyle w:val="Heading5"/>
      </w:pPr>
      <w:r>
        <w:t xml:space="preserve">6.5.1 Same-Subnet Adoption (L2)</w:t>
      </w:r>
    </w:p>
    <w:p>
      <w:pPr>
        <w:pStyle w:val="FirstParagraph"/>
      </w:pPr>
      <w:r>
        <w:t xml:space="preserve">If device and controller are on the same network subnet: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Log into UniFi Network Controller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Navigate to Devices</w:t>
      </w:r>
      <w:r>
        <w:t xml:space="preserve"> </w:t>
      </w:r>
      <w:r>
        <w:t xml:space="preserve">- Pending devices will appear automatically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Adopt device:</w:t>
      </w:r>
    </w:p>
    <w:p>
      <w:pPr>
        <w:numPr>
          <w:ilvl w:val="1"/>
          <w:numId w:val="1011"/>
        </w:numPr>
        <w:pStyle w:val="Compact"/>
      </w:pPr>
      <w:r>
        <w:t xml:space="preserve">Click on pending device</w:t>
      </w:r>
    </w:p>
    <w:p>
      <w:pPr>
        <w:numPr>
          <w:ilvl w:val="1"/>
          <w:numId w:val="101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Adopt</w:t>
      </w:r>
    </w:p>
    <w:p>
      <w:pPr>
        <w:numPr>
          <w:ilvl w:val="1"/>
          <w:numId w:val="1011"/>
        </w:numPr>
        <w:pStyle w:val="Compact"/>
      </w:pPr>
      <w:r>
        <w:t xml:space="preserve">Wait for provisioning to complete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Configure device settings:</w:t>
      </w:r>
    </w:p>
    <w:p>
      <w:pPr>
        <w:numPr>
          <w:ilvl w:val="1"/>
          <w:numId w:val="1012"/>
        </w:numPr>
        <w:pStyle w:val="Compact"/>
      </w:pPr>
      <w:r>
        <w:t xml:space="preserve">Set device name (e.g.,</w:t>
      </w:r>
      <w:r>
        <w:t xml:space="preserve"> </w:t>
      </w:r>
      <w:r>
        <w:rPr>
          <w:rStyle w:val="VerbatimChar"/>
        </w:rPr>
        <w:t xml:space="preserve">SFWB_Main-SW01</w:t>
      </w:r>
      <w:r>
        <w:t xml:space="preserve">,</w:t>
      </w:r>
      <w:r>
        <w:t xml:space="preserve"> </w:t>
      </w:r>
      <w:r>
        <w:rPr>
          <w:rStyle w:val="VerbatimChar"/>
        </w:rPr>
        <w:t xml:space="preserve">SFWB_Rockwell-AP01</w:t>
      </w:r>
      <w:r>
        <w:t xml:space="preserve">)</w:t>
      </w:r>
    </w:p>
    <w:p>
      <w:pPr>
        <w:numPr>
          <w:ilvl w:val="1"/>
          <w:numId w:val="1012"/>
        </w:numPr>
        <w:pStyle w:val="Compact"/>
      </w:pPr>
      <w:r>
        <w:t xml:space="preserve">Assign to appropriate site</w:t>
      </w:r>
    </w:p>
    <w:bookmarkEnd w:id="31"/>
    <w:bookmarkStart w:id="32" w:name="cross-subnet-adoption-l3"/>
    <w:p>
      <w:pPr>
        <w:pStyle w:val="Heading5"/>
      </w:pPr>
      <w:r>
        <w:t xml:space="preserve">6.5.2 Cross-Subnet Adoption (L3)</w:t>
      </w:r>
    </w:p>
    <w:p>
      <w:pPr>
        <w:pStyle w:val="FirstParagraph"/>
      </w:pPr>
      <w:r>
        <w:t xml:space="preserve">If device is on a different subnet than the controller (common in customer deployments):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SSH into the device using PuTTY:</w:t>
      </w:r>
    </w:p>
    <w:p>
      <w:pPr>
        <w:numPr>
          <w:ilvl w:val="1"/>
          <w:numId w:val="1014"/>
        </w:numPr>
        <w:pStyle w:val="Compact"/>
      </w:pPr>
      <w:r>
        <w:t xml:space="preserve">Launch PuTTY, enter the device IP in</w:t>
      </w:r>
      <w:r>
        <w:t xml:space="preserve"> </w:t>
      </w:r>
      <w:r>
        <w:rPr>
          <w:bCs/>
          <w:b/>
        </w:rPr>
        <w:t xml:space="preserve">Host Name</w:t>
      </w:r>
      <w:r>
        <w:t xml:space="preserve">, Port</w:t>
      </w:r>
      <w:r>
        <w:t xml:space="preserve"> </w:t>
      </w:r>
      <w:r>
        <w:rPr>
          <w:rStyle w:val="VerbatimChar"/>
        </w:rPr>
        <w:t xml:space="preserve">22</w:t>
      </w:r>
      <w:r>
        <w:t xml:space="preserve">, Connection type</w:t>
      </w:r>
      <w:r>
        <w:t xml:space="preserve"> </w:t>
      </w:r>
      <w:r>
        <w:rPr>
          <w:bCs/>
          <w:b/>
        </w:rPr>
        <w:t xml:space="preserve">SSH</w:t>
      </w:r>
    </w:p>
    <w:p>
      <w:pPr>
        <w:numPr>
          <w:ilvl w:val="1"/>
          <w:numId w:val="101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Open</w:t>
      </w:r>
      <w:r>
        <w:t xml:space="preserve">, accept host key if prompted</w:t>
      </w:r>
    </w:p>
    <w:p>
      <w:pPr>
        <w:numPr>
          <w:ilvl w:val="1"/>
          <w:numId w:val="1014"/>
        </w:numPr>
        <w:pStyle w:val="Compact"/>
      </w:pPr>
      <w:r>
        <w:t xml:space="preserve">Login:</w:t>
      </w:r>
      <w:r>
        <w:t xml:space="preserve"> </w:t>
      </w:r>
      <w:r>
        <w:rPr>
          <w:rStyle w:val="VerbatimChar"/>
        </w:rPr>
        <w:t xml:space="preserve">ubnt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ubnt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Set the inform URL to point to the controller: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set-inform http://&lt;controller_ip&gt;:8080/inform</w:t>
      </w:r>
    </w:p>
    <w:p>
      <w:pPr>
        <w:numPr>
          <w:ilvl w:val="0"/>
          <w:numId w:val="1000"/>
        </w:numPr>
      </w:pPr>
      <w:r>
        <w:t xml:space="preserve">For cloud-hosted controllers: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set-inform https://unifi.ui.com/inform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Verify inform URL: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info</w:t>
      </w:r>
    </w:p>
    <w:p>
      <w:pPr>
        <w:numPr>
          <w:ilvl w:val="0"/>
          <w:numId w:val="1000"/>
        </w:numPr>
      </w:pPr>
      <w:r>
        <w:t xml:space="preserve">Look for</w:t>
      </w:r>
      <w:r>
        <w:t xml:space="preserve"> </w:t>
      </w:r>
      <w:r>
        <w:rPr>
          <w:rStyle w:val="VerbatimChar"/>
        </w:rPr>
        <w:t xml:space="preserve">Status: Connected (http://&lt;controller&gt;:8080/inform)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Adopt in controller</w:t>
      </w:r>
      <w:r>
        <w:t xml:space="preserve"> </w:t>
      </w:r>
      <w:r>
        <w:t xml:space="preserve">- Device should now appear in pending devices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inform URL persists across reboots. For DHCP Option 43 or DNS-based adoption, configure on the DHCP server or internal DNS.</w:t>
      </w:r>
    </w:p>
    <w:bookmarkEnd w:id="32"/>
    <w:bookmarkStart w:id="33" w:name="post-adoption-configuration"/>
    <w:p>
      <w:pPr>
        <w:pStyle w:val="Heading5"/>
      </w:pPr>
      <w:r>
        <w:t xml:space="preserve">6.5.3 Post-Adoption Configuration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For switches - Configure ports:</w:t>
      </w:r>
    </w:p>
    <w:p>
      <w:pPr>
        <w:numPr>
          <w:ilvl w:val="1"/>
          <w:numId w:val="1016"/>
        </w:numPr>
        <w:pStyle w:val="Compact"/>
      </w:pPr>
      <w:r>
        <w:t xml:space="preserve">Set port profiles as needed</w:t>
      </w:r>
    </w:p>
    <w:p>
      <w:pPr>
        <w:numPr>
          <w:ilvl w:val="1"/>
          <w:numId w:val="1016"/>
        </w:numPr>
        <w:pStyle w:val="Compact"/>
      </w:pPr>
      <w:r>
        <w:t xml:space="preserve">Configure VLANs if applicable</w:t>
      </w:r>
    </w:p>
    <w:p>
      <w:pPr>
        <w:numPr>
          <w:ilvl w:val="1"/>
          <w:numId w:val="1016"/>
        </w:numPr>
        <w:pStyle w:val="Compact"/>
      </w:pPr>
      <w:r>
        <w:t xml:space="preserve">Enable PoE on AP ports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For APs - Configure wireless:</w:t>
      </w:r>
    </w:p>
    <w:p>
      <w:pPr>
        <w:numPr>
          <w:ilvl w:val="1"/>
          <w:numId w:val="1017"/>
        </w:numPr>
        <w:pStyle w:val="Compact"/>
      </w:pPr>
      <w:r>
        <w:t xml:space="preserve">Assign to appropriate WLAN group</w:t>
      </w:r>
    </w:p>
    <w:p>
      <w:pPr>
        <w:numPr>
          <w:ilvl w:val="1"/>
          <w:numId w:val="1017"/>
        </w:numPr>
        <w:pStyle w:val="Compact"/>
      </w:pPr>
      <w:r>
        <w:t xml:space="preserve">Set transmit power if needed</w:t>
      </w:r>
    </w:p>
    <w:p>
      <w:pPr>
        <w:numPr>
          <w:ilvl w:val="1"/>
          <w:numId w:val="1017"/>
        </w:numPr>
        <w:pStyle w:val="Compact"/>
      </w:pPr>
      <w:r>
        <w:t xml:space="preserve">Configure band steering preferences</w:t>
      </w:r>
    </w:p>
    <w:bookmarkEnd w:id="33"/>
    <w:bookmarkEnd w:id="34"/>
    <w:bookmarkStart w:id="35" w:name="network-configuration-standards"/>
    <w:p>
      <w:pPr>
        <w:pStyle w:val="Heading4"/>
      </w:pPr>
      <w:r>
        <w:t xml:space="preserve">6.6 Network Configuration Standards</w:t>
      </w:r>
    </w:p>
    <w:p>
      <w:pPr>
        <w:pStyle w:val="FirstParagraph"/>
      </w:pPr>
      <w:r>
        <w:t xml:space="preserve">Apply the following defaults per customer subnet: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DHCP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.200-.254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.2-.199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Gateway/Router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.2-.99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(switches, APs, servers)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.100-.199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client devices (printers, cameras)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.200-.254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DHCP pool</w:t>
            </w:r>
          </w:p>
        </w:tc>
      </w:tr>
    </w:tbl>
    <w:p>
      <w:pPr>
        <w:pStyle w:val="BlockText"/>
      </w:pPr>
      <w:r>
        <w:t xml:space="preserve">See the</w:t>
      </w:r>
      <w:r>
        <w:t xml:space="preserve"> </w:t>
      </w:r>
      <w:r>
        <w:rPr>
          <w:bCs/>
          <w:b/>
        </w:rPr>
        <w:t xml:space="preserve">Network Configuration Standards</w:t>
      </w:r>
      <w:r>
        <w:t xml:space="preserve"> </w:t>
      </w:r>
      <w:r>
        <w:t xml:space="preserve">document on</w:t>
      </w:r>
      <w:r>
        <w:t xml:space="preserve"> </w:t>
      </w:r>
      <w:hyperlink r:id="rId28">
        <w:r>
          <w:rPr>
            <w:rStyle w:val="Hyperlink"/>
          </w:rPr>
          <w:t xml:space="preserve">SharePoint &gt; Technical Docs</w:t>
        </w:r>
      </w:hyperlink>
      <w:r>
        <w:t xml:space="preserve"> </w:t>
      </w:r>
      <w:r>
        <w:t xml:space="preserve">for complete reference.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verification-quality-checks"/>
    <w:p>
      <w:pPr>
        <w:pStyle w:val="Heading3"/>
      </w:pPr>
      <w:r>
        <w:t xml:space="preserve">7.0 Verification &amp; Quality Checks</w:t>
      </w:r>
    </w:p>
    <w:p>
      <w:pPr>
        <w:numPr>
          <w:ilvl w:val="0"/>
          <w:numId w:val="1018"/>
        </w:numPr>
        <w:pStyle w:val="Compact"/>
      </w:pPr>
      <w:r>
        <w:t xml:space="preserve">Confirm device shows as</w:t>
      </w:r>
      <w:r>
        <w:t xml:space="preserve"> </w:t>
      </w:r>
      <w:r>
        <w:t xml:space="preserve">“</w:t>
      </w:r>
      <w:r>
        <w:t xml:space="preserve">Online</w:t>
      </w:r>
      <w:r>
        <w:t xml:space="preserve">”</w:t>
      </w:r>
      <w:r>
        <w:t xml:space="preserve"> </w:t>
      </w:r>
      <w:r>
        <w:t xml:space="preserve">in UniFi Controller</w:t>
      </w:r>
    </w:p>
    <w:p>
      <w:pPr>
        <w:numPr>
          <w:ilvl w:val="0"/>
          <w:numId w:val="1018"/>
        </w:numPr>
        <w:pStyle w:val="Compact"/>
      </w:pPr>
      <w:r>
        <w:t xml:space="preserve">Verify firmware is current (Controller will show update available if not)</w:t>
      </w:r>
    </w:p>
    <w:p>
      <w:pPr>
        <w:numPr>
          <w:ilvl w:val="0"/>
          <w:numId w:val="1018"/>
        </w:numPr>
        <w:pStyle w:val="Compact"/>
      </w:pPr>
      <w:r>
        <w:t xml:space="preserve">Test connectivity from client devices</w:t>
      </w:r>
    </w:p>
    <w:p>
      <w:pPr>
        <w:numPr>
          <w:ilvl w:val="0"/>
          <w:numId w:val="1018"/>
        </w:numPr>
        <w:pStyle w:val="Compact"/>
      </w:pPr>
      <w:r>
        <w:t xml:space="preserve">For APs: Verify SSID broadcast and client connection</w:t>
      </w:r>
    </w:p>
    <w:p>
      <w:pPr>
        <w:numPr>
          <w:ilvl w:val="0"/>
          <w:numId w:val="1018"/>
        </w:numPr>
        <w:pStyle w:val="Compact"/>
      </w:pPr>
      <w:r>
        <w:t xml:space="preserve">For switches: Verify port connectivity and PoE delivery</w:t>
      </w:r>
    </w:p>
    <w:bookmarkEnd w:id="37"/>
    <w:bookmarkStart w:id="38" w:name="troubleshooting"/>
    <w:p>
      <w:pPr>
        <w:pStyle w:val="Heading3"/>
      </w:pPr>
      <w:r>
        <w:t xml:space="preserve">8.0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17"/>
        <w:gridCol w:w="50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Cannot find device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Verify device has power (LEDs active). 2. Check DHCP leases on SonicWall. 3. Ensure device is on same L2 network.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SSH connection refused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Device may still be booting. 2. Device may already be adopted (different credentials). 3. Try default creds: ubnt/ubnt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 upgrade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Verify URL is correct and accessible. 2. Check device has internet access. 3. Try alternate firmware version.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not appearing in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Verify L2 connectivity to Controller. 2. Check if device is on different VLAN. 3. Use UniFi mobile app for local discovery.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Adoption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Reset device to factory defaults. 2. Verify Controller is accessible from device subnet. 3. Check for IP conflicts.</w:t>
            </w:r>
          </w:p>
        </w:tc>
      </w:tr>
    </w:tbl>
    <w:bookmarkEnd w:id="38"/>
    <w:bookmarkStart w:id="39" w:name="related-documents"/>
    <w:p>
      <w:pPr>
        <w:pStyle w:val="Heading3"/>
      </w:pPr>
      <w:r>
        <w:t xml:space="preserve">9.0 Related Documents</w:t>
      </w:r>
    </w:p>
    <w:p>
      <w:pPr>
        <w:numPr>
          <w:ilvl w:val="0"/>
          <w:numId w:val="1019"/>
        </w:numPr>
        <w:pStyle w:val="Compact"/>
      </w:pPr>
      <w:hyperlink r:id="rId28">
        <w:r>
          <w:rPr>
            <w:rStyle w:val="Hyperlink"/>
          </w:rPr>
          <w:t xml:space="preserve">Ubiquiti Firmware Reference</w:t>
        </w:r>
      </w:hyperlink>
    </w:p>
    <w:p>
      <w:pPr>
        <w:numPr>
          <w:ilvl w:val="0"/>
          <w:numId w:val="1019"/>
        </w:numPr>
        <w:pStyle w:val="Compact"/>
      </w:pPr>
      <w:hyperlink r:id="rId28">
        <w:r>
          <w:rPr>
            <w:rStyle w:val="Hyperlink"/>
          </w:rPr>
          <w:t xml:space="preserve">Network Configuration Standards</w:t>
        </w:r>
      </w:hyperlink>
    </w:p>
    <w:p>
      <w:pPr>
        <w:numPr>
          <w:ilvl w:val="0"/>
          <w:numId w:val="1019"/>
        </w:numPr>
        <w:pStyle w:val="Compact"/>
      </w:pPr>
      <w:hyperlink r:id="rId28">
        <w:r>
          <w:rPr>
            <w:rStyle w:val="Hyperlink"/>
          </w:rPr>
          <w:t xml:space="preserve">Customer Subnet Tracker</w:t>
        </w:r>
      </w:hyperlink>
    </w:p>
    <w:p>
      <w:pPr>
        <w:numPr>
          <w:ilvl w:val="0"/>
          <w:numId w:val="1019"/>
        </w:numPr>
        <w:pStyle w:val="Compact"/>
      </w:pPr>
      <w:r>
        <w:t xml:space="preserve">SOP-NET-001: Initial SonicWall Firewall Setup</w:t>
      </w:r>
    </w:p>
    <w:bookmarkEnd w:id="39"/>
    <w:bookmarkStart w:id="40" w:name="revision-history"/>
    <w:p>
      <w:pPr>
        <w:pStyle w:val="Heading3"/>
      </w:pPr>
      <w:r>
        <w:t xml:space="preserve">10.0 Revision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1131"/>
        <w:gridCol w:w="1508"/>
        <w:gridCol w:w="3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document 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Jeremy Smith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SME Review: Added Section 6.2 (Factory Reset for pre-adopted devices). Added L3 adoption with set-inform URL (6.5.2). Added firmware command variation note. Renumbered sections.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Jeremy Smith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SSH access instructions to use PuTTY as preferred method (Sections 6.3, 6.5.2). Added step-by-step PuTTY connection procedure.</w:t>
            </w:r>
          </w:p>
        </w:tc>
      </w:tr>
    </w:tbl>
    <w:bookmarkEnd w:id="40"/>
    <w:bookmarkStart w:id="41" w:name="approval"/>
    <w:p>
      <w:pPr>
        <w:pStyle w:val="Heading3"/>
      </w:pPr>
      <w:r>
        <w:t xml:space="preserve">11.0 Approval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Network Manager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oberaconnect.sharepoint.com/sites/support/Shared%20Documents/Hughes/Technical%20Do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oberaconnect.sharepoint.com/sites/support/Shared%20Documents/Hughes/Technical%20Do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2025-12-30T14:12:41Z</dcterms:created>
  <dcterms:modified xsi:type="dcterms:W3CDTF">2025-12-30T14:12:41Z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