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01 — Azure Infrastructure Deployment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Scope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Azure infrastructure deployment + container build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2–4 hours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Prerequisite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Azure subscription with Contributor access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Deploy all Azure resources and push the migration container image.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2–4 hours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Azure subscription with Contributor access on target resource group.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by Design:** The infrastructure deployed by this runbook is production-grade from day one.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VNet isolation, private endpoints, Key Vault secret references, Log Analytics, and non-root containers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are standard architecture — not options to enable later.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Pre-Deployment Checklist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`az login` completed, correct subscription active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Resource group created (or Contributor access confirmed on existing RG)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Docker Desktop running locally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KeeperPAM tenant URL, Client ID, Client Secret in hand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CyberArk PVWA URL, service account credentials in hand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`azure/bicep/parameters.json` reviewed — `envName` and `location` match client naming convention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Change management ticket opened (required before deploying to client environment)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1 — Set Subscription Context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login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account list --output table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Set the correct subscription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account set --subscription "&lt;subscription-id&gt;"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Confirm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az account show --query "{name:name, id:id}" --output table</w:t>
      </w:r>
    </w:p>
    <w:p>
      <w:pPr>
        <w:spacing w:after="8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[MEDIUM]:** Record the subscription ID in the change management ticket.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All resource deployments trace back to this subscription for billing and audit purposes.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2 — Create Resource Group (if not pre-provisioned)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RG="rg-pam-migration"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LOCATION="eastus"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az group create --name "$RG" --location "$LOCATION"</w:t>
      </w:r>
    </w:p>
    <w:p>
      <w:pPr>
        <w:spacing w:after="8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If the client's Azure team pre-created the RG, skip this step and confirm access: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```bash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az group show --name "$RG" --output table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```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[LOW]:** Apply a resource lock after deployment to prevent accidental deletion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of the resource group during the migration period: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```bash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az lock create --name "pam-migration-lock" --resource-group "$RG" \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 xml:space="preserve">  --lock-type CanNotDelete --notes "PAM migration in progress — do not delete"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```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3 — Review Parameters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cat azure/bicep/parameters.json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Confirm:</w:t>
      </w:r>
    </w:p>
    <w:p>
      <w:pPr>
        <w:pStyle w:val="ListBullet"/>
        <w:spacing w:after="40"/>
        <w:ind w:left="360"/>
      </w:pPr>
      <w:r>
        <w:rPr>
          <w:sz w:val="20"/>
        </w:rPr>
        <w:t>`envName` — used as prefix for all resources (ACR, Key Vault, Storage, SQL, Container App)</w:t>
      </w:r>
    </w:p>
    <w:p>
      <w:pPr>
        <w:pStyle w:val="ListBullet"/>
        <w:spacing w:after="40"/>
        <w:ind w:left="360"/>
      </w:pPr>
      <w:r>
        <w:rPr>
          <w:sz w:val="20"/>
        </w:rPr>
        <w:t>`location` — must match the resource group's region</w:t>
      </w:r>
    </w:p>
    <w:p>
      <w:pPr>
        <w:pStyle w:val="ListBullet"/>
        <w:spacing w:after="40"/>
        <w:ind w:left="360"/>
      </w:pPr>
      <w:r>
        <w:rPr>
          <w:sz w:val="20"/>
        </w:rPr>
        <w:t>`imageTag` — leave as `latest` for initial deploy; a pinned digest is recorded in Step 6</w:t>
      </w:r>
    </w:p>
    <w:p>
      <w:pPr>
        <w:spacing w:after="80"/>
      </w:pPr>
      <w:r>
        <w:rPr>
          <w:color w:val="1A1A2E"/>
          <w:sz w:val="20"/>
        </w:rPr>
        <w:t>Edit if needed: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Example: change envName to match client naming convention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sed -i 's/"pam-migration"/"clientcode-pam"/g' azure/bicep/parameters.json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4 — Deploy Infrastructure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RG="rg-pam-migration"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deployment group create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--template-file azure/bicep/main.bicep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--parameters "@azure/bicep/parameters.json"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--output table</w:t>
      </w:r>
    </w:p>
    <w:p>
      <w:pPr>
        <w:spacing w:after="80"/>
      </w:pPr>
    </w:p>
    <w:p>
      <w:pPr>
        <w:spacing w:after="80"/>
        <w:keepNext/>
      </w:pPr>
      <w:r>
        <w:rPr>
          <w:b/>
          <w:color w:val="1A1A2E"/>
          <w:sz w:val="20"/>
        </w:rPr>
        <w:t>Resources provisioned by this deployment: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Security Control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&lt;envName&gt;-vnet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Virtual Network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Isolates Container App and private endpoints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&lt;envName&gt;-logs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Log Analytics Workspace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Centralizes all diagnostic logs (90-day retention)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&lt;envName&gt;acr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Container Registry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AcrPull managed identity; diagnostic logs to workspace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&lt;envName&gt;-kv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Key Vault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Purge protection on, network ACL default Deny, private endpoint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&lt;envName&gt;store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Storage Account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Azure Files for </w:t>
            </w:r>
            <w:r>
              <w:rPr>
                <w:rFonts w:ascii="Courier New" w:hAnsi="Courier New"/>
                <w:color w:val="005BB5"/>
                <w:sz w:val="18"/>
              </w:rPr>
              <w:t>/app/output</w:t>
            </w:r>
            <w:r>
              <w:rPr>
                <w:sz w:val="18"/>
              </w:rPr>
              <w:t>; network ACL restricted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&lt;envName&gt;-sql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SQL Server + Database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Public network disabled; private endpoint; audit logs to workspace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&lt;envName&gt;-ai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Application Insights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Connection string stored in Key Vault (not plaintext)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&lt;envName&gt;-env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005BB5"/>
                <w:sz w:val="18"/>
              </w:rPr>
              <w:t>&lt;envName&gt;-app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Container Apps Env + App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VNet-integrated; non-root container (UID 1000)</w:t>
            </w:r>
          </w:p>
        </w:tc>
      </w:tr>
    </w:tbl>
    <w:p>
      <w:pPr>
        <w:spacing w:after="120" w:before="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[HIGH]:** All traffic between the Container App and Key Vault, Storage, and SQL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traverses private endpoints within the VNet — no public internet exposure.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Verify private DNS zones resolved correctly after deployment.</w:t>
      </w:r>
    </w:p>
    <w:p>
      <w:pPr>
        <w:spacing w:after="80"/>
      </w:pPr>
      <w:r>
        <w:rPr>
          <w:b/>
          <w:color w:val="1A1A2E"/>
          <w:sz w:val="20"/>
        </w:rPr>
        <w:t>Capture outputs: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ACR=$(az deployment group show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--name main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properties.outputs.acrLoginServer.value --output tsv)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KV_URL=$(az deployment group show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--name main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properties.outputs.keyVaultUri.value --output tsv)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APP_NAME=$(az deployment group show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--name main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properties.outputs.containerAppName.value --output tsv)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echo "ACR:       $ACR"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echo "Key Vault: $KV_URL"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echo "App:       $APP_NAME"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5 — Store Secrets in Key Vault</w:t>
      </w:r>
    </w:p>
    <w:p>
      <w:pPr>
        <w:spacing w:after="80"/>
      </w:pPr>
      <w:r>
        <w:rPr>
          <w:color w:val="1A1A2E"/>
          <w:sz w:val="20"/>
        </w:rPr>
        <w:t>Store all migration credentials as Key Vault secrets. The Container App managed identity has</w:t>
      </w:r>
    </w:p>
    <w:p>
      <w:pPr>
        <w:spacing w:after="80"/>
      </w:pPr>
      <w:r>
        <w:rPr>
          <w:color w:val="1A1A2E"/>
          <w:sz w:val="20"/>
        </w:rPr>
        <w:t>Key Vault Secrets User role (provisioned by Bicep). No credentials are stored anywhere else.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[CRITICAL]:** Credentials exist ONLY in Key Vault. Never in config files, terminal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history, environment files, or source code. Key Vault has soft delete (90 days) and purge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protection enabled — secrets cannot be permanently deleted without deliberate admin action.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KV_NAME="${APP_NAME%-app}-kv"   # derive KV name from app name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CyberArk source credentials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keyvault secret set --vault-name "$KV_NAME"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"CYBERARK-USERNAME" --value "&lt;svc-migration-username&gt;"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keyvault secret set --vault-name "$KV_NAME"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"CYBERARK-PASSWORD" --value "&lt;svc-migration-password&gt;"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KeeperPAM target credentials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keyvault secret set --vault-name "$KV_NAME"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"KEEPERPAM-CLIENT-ID" --value "&lt;keeperpam-client-id&gt;"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keyvault secret set --vault-name "$KV_NAME"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--name "KEEPERPAM-CLIENT-SECRET" --value "&lt;keeperpam-client-secret&gt;"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Confirm secrets are accessible to the managed identity: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This tests that the Container App's identity can read a secret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keyvault secret show --vault-name "$KV_NAME" --name "CYBERARK-USERNAME"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--query id --output tsv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6 — Build and Push Container Image</w:t>
      </w:r>
    </w:p>
    <w:p>
      <w:pPr>
        <w:spacing w:after="80"/>
      </w:pPr>
      <w:r>
        <w:rPr>
          <w:color w:val="1A1A2E"/>
          <w:sz w:val="20"/>
        </w:rPr>
        <w:t>Use the deployment script — it validates inputs, captures the image digest, and logs the full deployment: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./azure/scripts/deploy.sh "$RG" "latest"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Or manually: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Login to ACR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acr login --name "${ACR%%.*}"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Build (note: .dockerignore excludes credentials, output/, .env files)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docker build -t "$ACR/pam-migration:latest" 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Push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docker push "$ACR/pam-migration:latest"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Capture image digest — Security [HIGH]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IMAGE_DIGEST=$(docker inspect --format='{{index .RepoDigests 0}}' "$ACR/pam-migration:latest")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echo "Image digest: $IMAGE_DIGEST"</w:t>
      </w:r>
    </w:p>
    <w:p>
      <w:pPr>
        <w:spacing w:after="8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[HIGH]:** Record the image digest in the change management ticket.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Container image tags (`:latest`) are mutable — the digest is the immutable identifier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of exactly what code is running in production. Format: `sha256:&lt;64-char-hash&gt;`</w:t>
      </w:r>
    </w:p>
    <w:p>
      <w:pPr>
        <w:spacing w:after="80"/>
      </w:pPr>
      <w:r>
        <w:rPr>
          <w:b/>
          <w:color w:val="1A1A2E"/>
          <w:sz w:val="20"/>
        </w:rPr>
        <w:t>Verify ACR vulnerability scan passed: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ACR Standard tier runs vulnerability scanning on push automatically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acr repository show-tags --name "${ACR%%.*}" --repository pam-migration --output table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Check for any critical/high vulnerabilities (must be zero before running P1)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security assessment list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--query "[?contains(name,'acr')]" --output table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7 — Configure Container App Secrets (Key Vault References)</w:t>
      </w:r>
    </w:p>
    <w:p>
      <w:pPr>
        <w:spacing w:after="80"/>
      </w:pPr>
      <w:r>
        <w:rPr>
          <w:color w:val="1A1A2E"/>
          <w:sz w:val="20"/>
        </w:rPr>
        <w:t>Wire Key Vault secrets into the Container App as environment variables via Key Vault secret</w:t>
      </w:r>
    </w:p>
    <w:p>
      <w:pPr>
        <w:spacing w:after="80"/>
      </w:pPr>
      <w:r>
        <w:rPr>
          <w:color w:val="1A1A2E"/>
          <w:sz w:val="20"/>
        </w:rPr>
        <w:t>references — the Container App runtime fetches values directly from Key Vault at startup.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[HIGH]:** Secret references (`secretref:`) mean the credential value is never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transmitted through the Azure management plane or visible in Container App configuration.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The managed identity pulls the value directly from Key Vault at container start.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Add Key Vault secret references to Container App environment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update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--set-env-vars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"CYBERARK_URL=https://&lt;pvwa.client.internal&gt;/PasswordVault"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"KEEPERPAM_URL=https://keepersecurity.com"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"CYBERARK_USERNAME=secretref:CYBERARK-USERNAME"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"CYBERARK_PASSWORD=secretref:CYBERARK-PASSWORD"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"KEEPERPAM_CLIENT_ID=secretref:KEEPERPAM-CLIENT-ID"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"KEEPERPAM_CLIENT_SECRET=secretref:KEEPERPAM-CLIENT-SECRET"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"LOG_LEVEL=INFO"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  "DRY_RUN=false"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Grant SQL database-level access (T-SQL — required post-Bicep):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Security [HIGH]: SQL DB roles cannot be set via Bicep — must be done via T-SQL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Connect to the SQL database as admin and run: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  CREATE USER [&lt;envName&gt;-app] FROM EXTERNAL PROVIDER;   -- managed identity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  ALTER ROLE db_datareader ADD MEMBER [&lt;envName&gt;-app];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  ALTER ROLE db_datawriter ADD MEMBER [&lt;envName&gt;-app];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Replace &lt;envName&gt;-app with the Container App name.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Do NOT grant db_owner — least privilege.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echo "ACTION REQUIRED: Connect to SQL DB and run T-SQL grants (see above)."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8 — Verify Deployment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Check container app status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show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"{name:name, state:properties.runningStatus}" --output table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Run preflight inside container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preflight"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Expected preflight output: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============================================================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PREFLIGHT CHECKS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============================================================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Source Adapter (Multi-Vendor)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Discovery &amp; Dependency Mapping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Dependency Mapper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NHI Handler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Gap Analysis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Permission Mapping &amp; Translation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ETL Orchestration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Heartbeat &amp; Validation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Integration Repointing (CCP/AAM)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Compliance &amp; Audit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Runbook Execution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Staging Validation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Platform Plugin Validator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App Onboarding Factory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[PASS] Hybrid Fleet Manager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============================================================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Any `[FAIL]` — check credentials in Key Vault and network connectivity from the Container App</w:t>
      </w:r>
    </w:p>
    <w:p>
      <w:pPr>
        <w:spacing w:after="80"/>
      </w:pPr>
      <w:r>
        <w:rPr>
          <w:color w:val="1A1A2E"/>
          <w:sz w:val="20"/>
        </w:rPr>
        <w:t>to CyberArk PVWA and KeeperPAM.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9 — Initialize Migration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MIGRATION_ID="shift-$(date +%Y%m%d)-001"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cli.py start $MIGRATION_ID"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Verify state initialized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status"</w:t>
      </w:r>
    </w:p>
    <w:p>
      <w:pPr>
        <w:spacing w:after="8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[MEDIUM]:** Log the Migration ID (`shift-YYYYMMDD-001`) in the change management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ticket. This ID is the primary key for all audit logs, state files, and compliance evidence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generated throughout the migration.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Rollback</w:t>
      </w:r>
    </w:p>
    <w:p>
      <w:pPr>
        <w:spacing w:after="80"/>
      </w:pPr>
      <w:r>
        <w:rPr>
          <w:color w:val="1A1A2E"/>
          <w:sz w:val="20"/>
        </w:rPr>
        <w:t>If deployment fails at any step: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Remove deployment without deleting the resource group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deployment group delete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--name main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Or delete the entire resource group (destructive — confirm with client and change management)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az group delete --name "$RG" --yes --no-wait</w:t>
      </w:r>
    </w:p>
    <w:p>
      <w:pPr>
        <w:spacing w:after="8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**Security [MEDIUM]:** Key Vault secrets are soft-deleted (90-day retention) even after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resource group deletion. If re-deploying to a new RG, create fresh Key Vault secrets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rather than trying to recover from soft-delete.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[P0_environment_setup.md](P0_environment_setup.md)</w:t>
      </w:r>
      <w:r>
        <w:rPr>
          <w:color w:val="1A1A2E"/>
          <w:sz w:val="20"/>
        </w:rPr>
        <w:t xml:space="preserve"> — Configure `config.json`, verify network paths, run agent-level connectivity tests.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01 Azure Deployment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