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AI COUNCIL REVIEW</w:t>
      </w:r>
    </w:p>
    <w:p>
      <w:pPr>
        <w:jc w:val="center"/>
      </w:pPr>
      <w:r>
        <w:rPr>
          <w:color w:val="555555"/>
          <w:sz w:val="26"/>
        </w:rPr>
        <w:t>Scaffold Upgrade Plan — 2025 Discovery &amp; Initialization Techniques</w:t>
      </w:r>
    </w:p>
    <w:p>
      <w:pPr>
        <w:jc w:val="center"/>
      </w:pPr>
      <w:r>
        <w:rPr>
          <w:color w:val="888888"/>
          <w:sz w:val="18"/>
        </w:rPr>
        <w:t>Date: 2026-03-28   |   Initiated by: Gemini CLI   |   Reviewed by: Claude Sonnet 4.6</w:t>
      </w:r>
    </w:p>
    <w:p>
      <w:pPr>
        <w:spacing w:before="40" w:after="40"/>
        <w:pBdr>
          <w:bottom w:val="single" w:sz="6" w:space="1" w:color="CCCCCC"/>
        </w:pBdr>
      </w:pPr>
    </w:p>
    <w:p/>
    <w:p>
      <w:pPr>
        <w:spacing w:after="280"/>
        <w:ind w:left="432" w:right="432"/>
      </w:pPr>
      <w:r>
        <w:rPr>
          <w:b/>
        </w:rPr>
        <w:t xml:space="preserve">REVIEW TARGET: </w:t>
      </w:r>
      <w:r>
        <w:t>SCAFFOLD_UPGRADE_PLAN.md vs current project-templates/new-project.sh and project-templates/scaffold/SCAFFOLD-ONBOARDING-PROMPT.md</w:t>
      </w:r>
    </w:p>
    <w:p>
      <w:pPr>
        <w:pStyle w:val="Heading1"/>
      </w:pPr>
      <w:r>
        <w:t>Panel 1 — Business SME</w:t>
      </w:r>
    </w:p>
    <w:p>
      <w:r>
        <w:rPr>
          <w:b/>
        </w:rPr>
        <w:t xml:space="preserve">Perspective: </w:t>
      </w:r>
      <w:r>
        <w:t>Senior business analyst / client pitch strategist. Evaluates commercial viability, defensibility, and delivery impact.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2016"/>
        <w:gridCol w:w="3456"/>
      </w:tblGrid>
      <w:tr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PANEL 1 — BUSINESS SME</w:t>
            </w:r>
          </w:p>
        </w:tc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Verdict: REVISE</w:t>
            </w:r>
          </w:p>
        </w:tc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Score: 6 / 10</w:t>
            </w:r>
          </w:p>
        </w:tc>
      </w:tr>
    </w:tbl>
    <w:p/>
    <w:p>
      <w:pPr>
        <w:spacing w:after="40"/>
      </w:pPr>
      <w:r>
        <w:rPr>
          <w:b/>
          <w:color w:val="1E7C34"/>
          <w:sz w:val="22"/>
        </w:rPr>
        <w:t>STRENGTHS</w:t>
      </w:r>
    </w:p>
    <w:p>
      <w:pPr>
        <w:pStyle w:val="ListBullet"/>
        <w:spacing w:after="60"/>
        <w:ind w:left="432"/>
      </w:pPr>
      <w:r>
        <w:rPr>
          <w:b/>
        </w:rPr>
        <w:t>Forcing Expert Panel review at day-0 creates defensible artifacts. If a security concern surfaces in week 6, a Phase 1.5 record shows it was considered (or missed)</w:t>
      </w:r>
      <w:r>
        <w:t xml:space="preserve"> — this is audit gold.</w:t>
      </w:r>
    </w:p>
    <w:p>
      <w:pPr>
        <w:pStyle w:val="ListBullet"/>
        <w:spacing w:after="60"/>
        <w:ind w:left="432"/>
      </w:pPr>
      <w:r>
        <w:t>The IP model already embedded in SCAFFOLD-ONBOARDING-PROMPT.md (Phase 6) is a competitive differentiator that other consulting scaffolds lack.</w:t>
      </w:r>
    </w:p>
    <w:p>
      <w:pPr>
        <w:pStyle w:val="ListBullet"/>
        <w:spacing w:after="60"/>
        <w:ind w:left="432"/>
      </w:pPr>
      <w:r>
        <w:rPr>
          <w:b/>
        </w:rPr>
        <w:t>"Failure-First" documentation makes Statements of Work more defensible</w:t>
      </w:r>
      <w:r>
        <w:t xml:space="preserve"> — you can point to AGENTS.md and say "we scoped failure modes upfront."</w:t>
      </w:r>
    </w:p>
    <w:p/>
    <w:p>
      <w:pPr>
        <w:spacing w:after="40"/>
      </w:pPr>
      <w:r>
        <w:rPr>
          <w:b/>
          <w:color w:val="B91C1C"/>
          <w:sz w:val="22"/>
        </w:rPr>
        <w:t>CRITICAL ISSUES</w:t>
      </w:r>
    </w:p>
    <w:p>
      <w:pPr>
        <w:pStyle w:val="ListBullet"/>
        <w:spacing w:after="60"/>
        <w:ind w:left="432"/>
      </w:pPr>
      <w:r>
        <w:rPr>
          <w:b/>
        </w:rPr>
        <w:t>CRISP-E is not a named, attributable framework in the current plan. The document uses it as if it's established prior art, but it is undefined. If presented to a client's PMO or procurement, "CRISP-E Refactor" is an unverifiable claim.</w:t>
      </w:r>
      <w:r>
        <w:t xml:space="preserve"> — Action: Define the acronym inline or adopt the CRISPE framework (Capacity, Role, Insight, Statement, Personality, Experiment) and cite it.</w:t>
      </w:r>
    </w:p>
    <w:p>
      <w:pPr>
        <w:pStyle w:val="ListBullet"/>
        <w:spacing w:after="60"/>
        <w:ind w:left="432"/>
      </w:pPr>
      <w:r>
        <w:rPr>
          <w:b/>
        </w:rPr>
        <w:t>The "Collaboration Protocol" (Gemini implements, Claude red-teams) is a process note masquerading as a business decision. It has no owner, no acceptance criteria, and no delivery date. A CFO would immediately ask: "What is the measurable outcome?"</w:t>
      </w:r>
      <w:r>
        <w:t xml:space="preserve"> — Action: Remove or move to a sprint task.</w:t>
      </w:r>
    </w:p>
    <w:p>
      <w:pPr>
        <w:pStyle w:val="ListBullet"/>
        <w:spacing w:after="60"/>
        <w:ind w:left="432"/>
      </w:pPr>
      <w:r>
        <w:rPr>
          <w:b/>
        </w:rPr>
        <w:t>The plan adds Failure Mode and Remediation Script columns to AGENTS.md, but the current template already has 4 unfilled [[PLACEHOLDER]] zones that rarely get completed on `apply` runs. Adding columns increases stub debt without fixing fill rate.</w:t>
      </w:r>
      <w:r>
        <w:t xml:space="preserve"> — Action: Fix fill rate first.</w:t>
      </w:r>
    </w:p>
    <w:p/>
    <w:p>
      <w:pPr>
        <w:spacing w:after="40"/>
      </w:pPr>
      <w:r>
        <w:rPr>
          <w:b/>
          <w:color w:val="0F529E"/>
          <w:sz w:val="22"/>
        </w:rPr>
        <w:t>ACTION ITEMS</w:t>
      </w:r>
    </w:p>
    <w:p>
      <w:pPr>
        <w:pStyle w:val="ListNumber"/>
        <w:spacing w:after="60"/>
        <w:ind w:left="432"/>
      </w:pPr>
      <w:r>
        <w:t>Define CRISP-E as an acronym in the plan (or swap to CRISPE with citation).</w:t>
      </w:r>
    </w:p>
    <w:p>
      <w:pPr>
        <w:pStyle w:val="ListNumber"/>
        <w:spacing w:after="60"/>
        <w:ind w:left="432"/>
      </w:pPr>
      <w:r>
        <w:t>Add a measurable acceptance criterion: "Scaffold initialized with 0 [[PLACEHOLDER]] tokens remaining in CLAUDE.md after `new` run."</w:t>
      </w:r>
    </w:p>
    <w:p>
      <w:pPr>
        <w:pStyle w:val="ListNumber"/>
        <w:spacing w:after="60"/>
        <w:ind w:left="432"/>
      </w:pPr>
      <w:r>
        <w:t>Audit how many of the 10 active projects have fully-filled AGENTS.md before adding two new mandatory columns.</w:t>
      </w:r>
    </w:p>
    <w:p/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t>Panel 2 — DevSecOps SME</w:t>
      </w:r>
    </w:p>
    <w:p>
      <w:r>
        <w:rPr>
          <w:b/>
        </w:rPr>
        <w:t xml:space="preserve">Perspective: </w:t>
      </w:r>
      <w:r>
        <w:t>Senior engineer / security architect. Evaluates technical accuracy, security implications, and production feasibility.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2016"/>
        <w:gridCol w:w="3456"/>
      </w:tblGrid>
      <w:tr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PANEL 2 — DEVSECOPS SME</w:t>
            </w:r>
          </w:p>
        </w:tc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Verdict: REVISE</w:t>
            </w:r>
          </w:p>
        </w:tc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Score: 5 / 10</w:t>
            </w:r>
          </w:p>
        </w:tc>
      </w:tr>
    </w:tbl>
    <w:p/>
    <w:p>
      <w:pPr>
        <w:spacing w:after="40"/>
      </w:pPr>
      <w:r>
        <w:rPr>
          <w:b/>
          <w:color w:val="1E7C34"/>
          <w:sz w:val="22"/>
        </w:rPr>
        <w:t>VERIFIED CLAIMS</w:t>
      </w:r>
    </w:p>
    <w:p>
      <w:pPr>
        <w:pStyle w:val="ListBullet"/>
        <w:spacing w:after="60"/>
        <w:ind w:left="432"/>
      </w:pPr>
      <w:r>
        <w:t>CoT enforcement via a &lt;thinking&gt; block instruction is valid prompt engineering. Claude 3+ models respond well to explicit reasoning directives in system/user prompts.</w:t>
      </w:r>
    </w:p>
    <w:p>
      <w:pPr>
        <w:pStyle w:val="ListBullet"/>
        <w:spacing w:after="60"/>
        <w:ind w:left="432"/>
      </w:pPr>
      <w:r>
        <w:rPr>
          <w:b/>
        </w:rPr>
        <w:t>Failure-First analysis has genuine security value. It forces adversarial thinking before code is written</w:t>
      </w:r>
      <w:r>
        <w:t xml:space="preserve"> — equivalent to STRIDE threat modelling at the agent level.</w:t>
      </w:r>
    </w:p>
    <w:p>
      <w:pPr>
        <w:pStyle w:val="ListBullet"/>
        <w:spacing w:after="60"/>
        <w:ind w:left="432"/>
      </w:pPr>
      <w:r>
        <w:rPr>
          <w:b/>
        </w:rPr>
        <w:t>The atomic state writes / SIGTERM handlers already in the PAM orchestrators are a working proof of Failure-First thinking</w:t>
      </w:r>
      <w:r>
        <w:t xml:space="preserve"> — the practice is already embedded in the codebase.</w:t>
      </w:r>
    </w:p>
    <w:p/>
    <w:p>
      <w:pPr>
        <w:spacing w:after="40"/>
      </w:pPr>
      <w:r>
        <w:rPr>
          <w:b/>
          <w:color w:val="B45309"/>
          <w:sz w:val="22"/>
        </w:rPr>
        <w:t>UNVERIFIED / HALLUCINATED CLAIMS</w:t>
      </w:r>
    </w:p>
    <w:p>
      <w:pPr>
        <w:pStyle w:val="ListBullet"/>
        <w:spacing w:after="60"/>
        <w:ind w:left="432"/>
      </w:pPr>
      <w:r>
        <w:rPr>
          <w:b/>
        </w:rPr>
        <w:t>"CRISP-E framework"</w:t>
      </w:r>
      <w:r>
        <w:t xml:space="preserve"> — Status: UNCONFIRMED as a named standard. CRISPE exists in prompt engineering literature but is not formally specified. Fix: Define it inline as an iOPEX-internal standard (suggested: C=Context, R=Role, I=Intent, S=Scope, P=Persona, E=Examples).</w:t>
      </w:r>
    </w:p>
    <w:p>
      <w:pPr>
        <w:pStyle w:val="ListBullet"/>
        <w:spacing w:after="60"/>
        <w:ind w:left="432"/>
      </w:pPr>
      <w:r>
        <w:rPr>
          <w:b/>
        </w:rPr>
        <w:t>"Expert Panel Discovery in new-project.sh"</w:t>
      </w:r>
      <w:r>
        <w:t xml:space="preserve"> — Status: TECHNICALLY WRONG VENUE. The bash script collects structured key=value data for sed substitution. Free-text expert persona reasoning cannot be substituted into [[PLACEHOLDER]] tokens without a serialization layer that does not exist. Fix: Move Expert Panel to SCAFFOLD-ONBOARDING-PROMPT.md Phase 2.5.</w:t>
      </w:r>
    </w:p>
    <w:p>
      <w:pPr>
        <w:pStyle w:val="ListBullet"/>
        <w:spacing w:after="60"/>
        <w:ind w:left="432"/>
      </w:pPr>
      <w:r>
        <w:rPr>
          <w:b/>
        </w:rPr>
        <w:t>"Red Team review when applying to existing codebase"</w:t>
      </w:r>
      <w:r>
        <w:t xml:space="preserve"> — Status: UNSOLVED. The plan raises Q4 but provides no answer. For `apply` mode the bash script detects stack from files but cannot read agent logic or architecture decisions. Fix: `apply` mode should emit a CHECKLIST.md item directing Maverick to run an AI Red Team session externally.</w:t>
      </w:r>
    </w:p>
    <w:p/>
    <w:p>
      <w:pPr>
        <w:spacing w:after="40"/>
      </w:pPr>
      <w:r>
        <w:rPr>
          <w:b/>
          <w:color w:val="B91C1C"/>
          <w:sz w:val="22"/>
        </w:rPr>
        <w:t>SECURITY / COMPLIANCE GAPS</w:t>
      </w:r>
    </w:p>
    <w:p>
      <w:pPr>
        <w:pStyle w:val="ListBullet"/>
        <w:spacing w:after="60"/>
        <w:ind w:left="432"/>
      </w:pPr>
      <w:r>
        <w:rPr>
          <w:b/>
        </w:rPr>
        <w:t>Failure-First data in AGENTS.md (e.g. "credential leak if env vars are misconfigured") is a threat model artifact. It must not be committed to public repos. The current scaffold .gitignore does not exclude AGENTS.md</w:t>
      </w:r>
      <w:r>
        <w:t xml:space="preserve"> — this is a disclosure risk.</w:t>
      </w:r>
    </w:p>
    <w:p>
      <w:pPr>
        <w:pStyle w:val="ListBullet"/>
        <w:spacing w:after="60"/>
        <w:ind w:left="432"/>
      </w:pPr>
      <w:r>
        <w:t>The Expert Panel personas (Security, DevOps, Compliance) are generic. For iOPEX PAM work the relevant adversarial personas are: CyberArk Architect, CISO/Audit, and "migration wave fails at 3AM." Generic personas produce generic and therefore low-value concerns.</w:t>
      </w:r>
    </w:p>
    <w:p/>
    <w:p>
      <w:pPr>
        <w:spacing w:after="40"/>
      </w:pPr>
      <w:r>
        <w:rPr>
          <w:b/>
          <w:color w:val="0F529E"/>
          <w:sz w:val="22"/>
        </w:rPr>
        <w:t>ACTION ITEMS</w:t>
      </w:r>
    </w:p>
    <w:p>
      <w:pPr>
        <w:pStyle w:val="ListNumber"/>
        <w:spacing w:after="60"/>
        <w:ind w:left="432"/>
      </w:pPr>
      <w:r>
        <w:t>Move Expert Panel Discovery from new-project.sh to Phase 2.5 of SCAFFOLD-ONBOARDING-PROMPT.md. Keep the bash script lean.</w:t>
      </w:r>
    </w:p>
    <w:p>
      <w:pPr>
        <w:pStyle w:val="ListNumber"/>
        <w:spacing w:after="60"/>
        <w:ind w:left="432"/>
      </w:pPr>
      <w:r>
        <w:t>Add a .gitignore warning: for public repos, the Failure Mode column in AGENTS.md may contain sensitive threat model data and should be excluded.</w:t>
      </w:r>
    </w:p>
    <w:p>
      <w:pPr>
        <w:pStyle w:val="ListNumber"/>
        <w:spacing w:after="60"/>
        <w:ind w:left="432"/>
      </w:pPr>
      <w:r>
        <w:t>For `apply` mode, add a CHECKLIST.md action item that triggers the AI Red Team review externally, not inside bash.</w:t>
      </w:r>
    </w:p>
    <w:p>
      <w:pPr>
        <w:pStyle w:val="ListNumber"/>
        <w:spacing w:after="60"/>
        <w:ind w:left="432"/>
      </w:pPr>
      <w:r>
        <w:t>Define CRISP-E as an internal iOPEX standard with explicit acronym expansion in the plan and in the CLAUDE.md template section.</w:t>
      </w:r>
    </w:p>
    <w:p/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t>Panel 3 — End User SME</w:t>
      </w:r>
    </w:p>
    <w:p>
      <w:r>
        <w:rPr>
          <w:b/>
        </w:rPr>
        <w:t xml:space="preserve">Perspective: </w:t>
      </w:r>
      <w:r>
        <w:t>Maverick as the daily developer. Evaluates usability, daily workflow impact, and documentation debt.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2016"/>
        <w:gridCol w:w="3456"/>
      </w:tblGrid>
      <w:tr>
        <w:tc>
          <w:tcPr>
            <w:tcW w:type="dxa" w:w="3135"/>
            <w:shd w:val="clear" w:color="auto" w:fill="B4530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PANEL 3 — END USER SME</w:t>
            </w:r>
          </w:p>
        </w:tc>
        <w:tc>
          <w:tcPr>
            <w:tcW w:type="dxa" w:w="3135"/>
            <w:shd w:val="clear" w:color="auto" w:fill="B4530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Verdict: DEFER</w:t>
            </w:r>
          </w:p>
        </w:tc>
        <w:tc>
          <w:tcPr>
            <w:tcW w:type="dxa" w:w="3135"/>
            <w:shd w:val="clear" w:color="auto" w:fill="B4530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Score: 7 / 10</w:t>
            </w:r>
          </w:p>
        </w:tc>
      </w:tr>
    </w:tbl>
    <w:p/>
    <w:p>
      <w:pPr>
        <w:spacing w:after="40"/>
      </w:pPr>
      <w:r>
        <w:rPr>
          <w:b/>
          <w:color w:val="1E7C34"/>
          <w:sz w:val="22"/>
        </w:rPr>
        <w:t>USER STRENGTHS</w:t>
      </w:r>
    </w:p>
    <w:p>
      <w:pPr>
        <w:pStyle w:val="ListBullet"/>
        <w:spacing w:after="60"/>
        <w:ind w:left="432"/>
      </w:pPr>
      <w:r>
        <w:t>The MAVERICK_CONTEXT.md "Intent &amp; Strategic Goal" addition is the highest signal-to-noise upgrade in the plan. Every new Claude Code session would open with the actual strategic reason the project exists, not just a description.</w:t>
      </w:r>
    </w:p>
    <w:p>
      <w:pPr>
        <w:pStyle w:val="ListBullet"/>
        <w:spacing w:after="60"/>
        <w:ind w:left="432"/>
      </w:pPr>
      <w:r>
        <w:t>CoT enforcement in SCAFFOLD-ONBOARDING-PROMPT.md addresses a real pain: when pasting the prompt into a fresh Claude session, the AI can rush Phase 1. Forcing a &lt;thinking&gt; block slows it down in the right way.</w:t>
      </w:r>
    </w:p>
    <w:p>
      <w:pPr>
        <w:pStyle w:val="ListBullet"/>
        <w:spacing w:after="60"/>
        <w:ind w:left="432"/>
      </w:pPr>
      <w:r>
        <w:rPr>
          <w:b/>
        </w:rPr>
        <w:t>The Expert Panel Consensus log in ARCHITECTURE.md is a low-overhead win. The Decision Log table already exists</w:t>
      </w:r>
      <w:r>
        <w:t xml:space="preserve"> — adding a "Panel Flags" column costs one column and pays back in traceability.</w:t>
      </w:r>
    </w:p>
    <w:p/>
    <w:p>
      <w:pPr>
        <w:spacing w:after="40"/>
      </w:pPr>
      <w:r>
        <w:rPr>
          <w:b/>
          <w:color w:val="B91C1C"/>
          <w:sz w:val="22"/>
        </w:rPr>
        <w:t>HARD STOPS (non-negotiable fixes)</w:t>
      </w:r>
    </w:p>
    <w:p>
      <w:pPr>
        <w:pStyle w:val="ListBullet"/>
        <w:spacing w:after="60"/>
        <w:ind w:left="432"/>
      </w:pPr>
      <w:r>
        <w:t>Do NOT add Phase 1.5 interactive Expert Panel prompts to new-project.sh. The script currently runs in ~90 seconds. Adding 3 personas × 3 questions = 9 additional free-text prompts. For `apply` mode across 10 active projects this is immediately painful. Put it in the AI prompt.</w:t>
      </w:r>
    </w:p>
    <w:p>
      <w:pPr>
        <w:pStyle w:val="ListBullet"/>
        <w:spacing w:after="60"/>
        <w:ind w:left="432"/>
      </w:pPr>
      <w:r>
        <w:t>The Failure-First Phase 3.5 in the bash script has the same problem. "What is the #1 way this component fails?" is a great AI question and a terrible bash read -rp question. Developers will type "idk" and move on. Move it to SCAFFOLD-ONBOARDING-PROMPT.md Phase 3.</w:t>
      </w:r>
    </w:p>
    <w:p/>
    <w:p>
      <w:pPr>
        <w:spacing w:after="40"/>
      </w:pPr>
      <w:r>
        <w:rPr>
          <w:b/>
          <w:color w:val="B45309"/>
          <w:sz w:val="22"/>
        </w:rPr>
        <w:t>TRUST RISKS</w:t>
      </w:r>
    </w:p>
    <w:p>
      <w:pPr>
        <w:pStyle w:val="ListBullet"/>
        <w:spacing w:after="60"/>
        <w:ind w:left="432"/>
      </w:pPr>
      <w:r>
        <w:t>If Expert Panel personas are hardcoded as Security / DevOps / Compliance in the bash script, every project gets the same three lenses regardless of domain. A Cisco network migration needs different expert voices than a BPO accent-neutralizer app. Hardcoding creates false confidence.</w:t>
      </w:r>
    </w:p>
    <w:p>
      <w:pPr>
        <w:pStyle w:val="ListBullet"/>
        <w:spacing w:after="60"/>
        <w:ind w:left="432"/>
      </w:pPr>
      <w:r>
        <w:rPr>
          <w:b/>
        </w:rPr>
        <w:t>The CRISP-E Persona section in CLAUDE.md risks becoming another placeholder that never gets filled. The current CLAUDE.md already has [[CONTENTS_SECTION]], [[QUICKSTART_SECTION]], [[ARCH_NOTES]]</w:t>
      </w:r>
      <w:r>
        <w:t xml:space="preserve"> — all stubs in most of the 10 applied projects. Adding CRISP-E Persona without fixing fill rate adds noise.</w:t>
      </w:r>
    </w:p>
    <w:p/>
    <w:p>
      <w:pPr>
        <w:spacing w:after="40"/>
      </w:pPr>
      <w:r>
        <w:rPr>
          <w:b/>
          <w:color w:val="0F529E"/>
          <w:sz w:val="22"/>
        </w:rPr>
        <w:t>ACTION ITEMS</w:t>
      </w:r>
    </w:p>
    <w:p>
      <w:pPr>
        <w:pStyle w:val="ListNumber"/>
        <w:spacing w:after="60"/>
        <w:ind w:left="432"/>
      </w:pPr>
      <w:r>
        <w:t>Keep new-project.sh lean. Move Expert Panel + Failure-First prompts to SCAFFOLD-ONBOARDING-PROMPT.md exclusively.</w:t>
      </w:r>
    </w:p>
    <w:p>
      <w:pPr>
        <w:pStyle w:val="ListNumber"/>
        <w:spacing w:after="60"/>
        <w:ind w:left="432"/>
      </w:pPr>
      <w:r>
        <w:rPr>
          <w:b/>
        </w:rPr>
        <w:t>Add the "Intent &amp; Strategic Goal" section to MAVERICK_CONTEXT.md immediately</w:t>
      </w:r>
      <w:r>
        <w:t xml:space="preserve"> — highest-value change and costs nothing.</w:t>
      </w:r>
    </w:p>
    <w:p>
      <w:pPr>
        <w:pStyle w:val="ListNumber"/>
        <w:spacing w:after="60"/>
        <w:ind w:left="432"/>
      </w:pPr>
      <w:r>
        <w:rPr>
          <w:b/>
        </w:rPr>
        <w:t>Add a "Panel Flags" column to the ARCHITECTURE.md Decision Log (rename from "Rationale" to "Rationale / Panel Flags")</w:t>
      </w:r>
      <w:r>
        <w:t xml:space="preserve"> — low effort, high traceability.</w:t>
      </w:r>
    </w:p>
    <w:p>
      <w:pPr>
        <w:pStyle w:val="ListNumber"/>
        <w:spacing w:after="60"/>
        <w:ind w:left="432"/>
      </w:pPr>
      <w:r>
        <w:t>Add a CRISP-E Persona generation step to SCAFFOLD-ONBOARDING-PROMPT.md Phase 8 output so the AI generates and fills it, rather than leaving it as a placeholder in CLAUDE.md.</w:t>
      </w:r>
    </w:p>
    <w:p/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t>Collaborative Recommendation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2016"/>
        <w:gridCol w:w="3456"/>
      </w:tblGrid>
      <w:tr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COLLABORATIVE RECOMMENDATION — ALL PANELS</w:t>
            </w:r>
          </w:p>
        </w:tc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Verdict: REVISE</w:t>
            </w:r>
          </w:p>
        </w:tc>
        <w:tc>
          <w:tcPr>
            <w:tcW w:type="dxa" w:w="3135"/>
            <w:shd w:val="clear" w:color="auto" w:fill="B91C1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Score: Consensus</w:t>
            </w:r>
          </w:p>
        </w:tc>
      </w:tr>
    </w:tbl>
    <w:p/>
    <w:p>
      <w:pPr>
        <w:spacing w:after="40"/>
      </w:pPr>
      <w:r>
        <w:rPr>
          <w:b/>
          <w:color w:val="1E3A5F"/>
          <w:sz w:val="22"/>
        </w:rPr>
        <w:t>CONSENSUS STRENGTHS (agreed by 2+ panels)</w:t>
      </w:r>
    </w:p>
    <w:p>
      <w:pPr>
        <w:pStyle w:val="ListBullet"/>
        <w:spacing w:after="60"/>
        <w:ind w:left="432"/>
      </w:pPr>
      <w:r>
        <w:rPr>
          <w:b/>
        </w:rPr>
        <w:t>Failure-First analysis is the right idea, wrong location</w:t>
      </w:r>
      <w:r>
        <w:t xml:space="preserve"> — move from bash to the AI onboarding prompt.</w:t>
      </w:r>
    </w:p>
    <w:p>
      <w:pPr>
        <w:pStyle w:val="ListBullet"/>
        <w:spacing w:after="60"/>
        <w:ind w:left="432"/>
      </w:pPr>
      <w:r>
        <w:t>Expert Panel Discovery belongs in SCAFFOLD-ONBOARDING-PROMPT.md Phase 2.5, not new-project.sh.</w:t>
      </w:r>
    </w:p>
    <w:p>
      <w:pPr>
        <w:pStyle w:val="ListBullet"/>
        <w:spacing w:after="60"/>
        <w:ind w:left="432"/>
      </w:pPr>
      <w:r>
        <w:t>MAVERICK_CONTEXT.md Intent &amp; Strategic Goal addition is the single best change in the plan. All three panels agree.</w:t>
      </w:r>
    </w:p>
    <w:p>
      <w:pPr>
        <w:pStyle w:val="ListBullet"/>
        <w:spacing w:after="60"/>
        <w:ind w:left="432"/>
      </w:pPr>
      <w:r>
        <w:t>Expert Panel Consensus log in ARCHITECTURE.md Decision Log is a clean, low-effort win.</w:t>
      </w:r>
    </w:p>
    <w:p>
      <w:pPr>
        <w:pStyle w:val="ListBullet"/>
        <w:spacing w:after="60"/>
        <w:ind w:left="432"/>
      </w:pPr>
      <w:r>
        <w:t>CRISP-E must be defined as an internal iOPEX standard with explicit acronym expansion.</w:t>
      </w:r>
    </w:p>
    <w:p/>
    <w:p>
      <w:pPr>
        <w:spacing w:after="40"/>
      </w:pPr>
      <w:r>
        <w:rPr>
          <w:b/>
          <w:color w:val="B91C1C"/>
          <w:sz w:val="22"/>
        </w:rPr>
        <w:t>NON-NEGOTIABLE FIXES (must resolve before shipping)</w:t>
      </w:r>
    </w:p>
    <w:p>
      <w:pPr>
        <w:pStyle w:val="ListBullet"/>
        <w:spacing w:after="60"/>
        <w:ind w:left="432"/>
      </w:pPr>
      <w:r>
        <w:t>Do NOT add Phase 1.5 or Phase 3.5 interactive prompts to new-project.sh. The script stays at its current 4-phase lean structure.</w:t>
      </w:r>
    </w:p>
    <w:p>
      <w:pPr>
        <w:pStyle w:val="ListBullet"/>
        <w:spacing w:after="60"/>
        <w:ind w:left="432"/>
      </w:pPr>
      <w:r>
        <w:rPr>
          <w:b/>
        </w:rPr>
        <w:t>Define CRISP-E inline: C=Context, R=Role, I=Intent, S=Scope, P=Persona, E=Examples</w:t>
      </w:r>
      <w:r>
        <w:t xml:space="preserve"> — or adopt CRISPE from prompt engineering literature with citation.</w:t>
      </w:r>
    </w:p>
    <w:p>
      <w:pPr>
        <w:pStyle w:val="ListBullet"/>
        <w:spacing w:after="60"/>
        <w:ind w:left="432"/>
      </w:pPr>
      <w:r>
        <w:t>Solve the `apply` Red Team question: emit a CHECKLIST.md action item directing Maverick to run an AI Red Team session externally.</w:t>
      </w:r>
    </w:p>
    <w:p>
      <w:pPr>
        <w:pStyle w:val="ListBullet"/>
        <w:spacing w:after="60"/>
        <w:ind w:left="432"/>
      </w:pPr>
      <w:r>
        <w:t>Audit threat model disclosure: add .gitignore warning for Failure Mode data in AGENTS.md when the repo is public.</w:t>
      </w:r>
    </w:p>
    <w:p/>
    <w:p/>
    <w:p>
      <w:r>
        <w:rPr>
          <w:b/>
          <w:color w:val="1E3A5F"/>
          <w:sz w:val="22"/>
        </w:rPr>
        <w:t>RECOMMENDED BUILD SEQUENCE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c>
          <w:tcPr>
            <w:tcW w:type="dxa" w:w="4703"/>
            <w:shd w:val="clear" w:color="auto" w:fill="1D4E8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 1</w:t>
              <w:br/>
              <w:t>(this session)</w:t>
              <w:br/>
              <w:t>Bash-free, highest ROI</w:t>
            </w:r>
          </w:p>
        </w:tc>
        <w:tc>
          <w:tcPr>
            <w:tcW w:type="dxa" w:w="4703"/>
          </w:tcPr>
          <w:p>
            <w:pPr>
              <w:pStyle w:val="ListBullet"/>
              <w:spacing w:after="40"/>
              <w:ind w:left="288"/>
            </w:pPr>
            <w:r>
              <w:t>Add "Intent &amp; Strategic Goal" section to scaffold/MAVERICK_CONTEXT.md</w:t>
            </w:r>
          </w:p>
          <w:p>
            <w:pPr>
              <w:pStyle w:val="ListBullet"/>
              <w:spacing w:after="40"/>
              <w:ind w:left="288"/>
            </w:pPr>
            <w:r>
              <w:t>Add "Panel Flags" column to scaffold/ARCHITECTURE.md Decision Log</w:t>
            </w:r>
          </w:p>
          <w:p>
            <w:pPr>
              <w:pStyle w:val="ListBullet"/>
              <w:spacing w:after="40"/>
              <w:ind w:left="288"/>
            </w:pPr>
            <w:r>
              <w:t>Add Failure Mode + Remediation Script columns to scaffold/AGENTS.md</w:t>
            </w:r>
          </w:p>
          <w:p>
            <w:pPr>
              <w:pStyle w:val="ListBullet"/>
              <w:spacing w:after="40"/>
              <w:ind w:left="288"/>
            </w:pPr>
            <w:r>
              <w:t>Define CRISP-E acronym in SCAFFOLD_UPGRADE_PLAN.md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c>
          <w:tcPr>
            <w:tcW w:type="dxa" w:w="4703"/>
            <w:shd w:val="clear" w:color="auto" w:fill="0F529E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 2</w:t>
              <w:br/>
              <w:t>(next session)</w:t>
              <w:br/>
              <w:t>AI prompt engineering</w:t>
            </w:r>
          </w:p>
        </w:tc>
        <w:tc>
          <w:tcPr>
            <w:tcW w:type="dxa" w:w="4703"/>
          </w:tcPr>
          <w:p>
            <w:pPr>
              <w:pStyle w:val="ListBullet"/>
              <w:spacing w:after="40"/>
              <w:ind w:left="288"/>
            </w:pPr>
            <w:r>
              <w:t>Add Phase 2.5 Expert Panel block to SCAFFOLD-ONBOARDING-PROMPT.md</w:t>
            </w:r>
          </w:p>
          <w:p>
            <w:pPr>
              <w:pStyle w:val="ListBullet"/>
              <w:spacing w:after="40"/>
              <w:ind w:left="288"/>
            </w:pPr>
            <w:r>
              <w:t>Add Phase 3.5 Failure-First block to SCAFFOLD-ONBOARDING-PROMPT.md</w:t>
            </w:r>
          </w:p>
          <w:p>
            <w:pPr>
              <w:pStyle w:val="ListBullet"/>
              <w:spacing w:after="40"/>
              <w:ind w:left="288"/>
            </w:pPr>
            <w:r>
              <w:t>Add &lt;thinking&gt; block enforcement before Phase 1 questions</w:t>
            </w:r>
          </w:p>
          <w:p>
            <w:pPr>
              <w:pStyle w:val="ListBullet"/>
              <w:spacing w:after="40"/>
              <w:ind w:left="288"/>
            </w:pPr>
            <w:r>
              <w:t>Add Red Team challenge phase (after Phase 7, before Phase 8)</w:t>
            </w:r>
          </w:p>
          <w:p>
            <w:pPr>
              <w:pStyle w:val="ListBullet"/>
              <w:spacing w:after="40"/>
              <w:ind w:left="288"/>
            </w:pPr>
            <w:r>
              <w:t>Add CRISP-E Persona generation step to Phase 8 output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c>
          <w:tcPr>
            <w:tcW w:type="dxa" w:w="4703"/>
            <w:shd w:val="clear" w:color="auto" w:fill="374151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 3</w:t>
              <w:br/>
              <w:t>(later)</w:t>
              <w:br/>
              <w:t>Hardening</w:t>
            </w:r>
          </w:p>
        </w:tc>
        <w:tc>
          <w:tcPr>
            <w:tcW w:type="dxa" w:w="4703"/>
          </w:tcPr>
          <w:p>
            <w:pPr>
              <w:pStyle w:val="ListBullet"/>
              <w:spacing w:after="40"/>
              <w:ind w:left="288"/>
            </w:pPr>
            <w:r>
              <w:t>Update new-project.sh ONLY to emit a Red Team CHECKLIST.md item on apply</w:t>
            </w:r>
          </w:p>
          <w:p>
            <w:pPr>
              <w:pStyle w:val="ListBullet"/>
              <w:spacing w:after="40"/>
              <w:ind w:left="288"/>
            </w:pPr>
            <w:r>
              <w:t>Add .gitignore advisory for public repos with sensitive AGENTS.md data</w:t>
            </w:r>
          </w:p>
          <w:p>
            <w:pPr>
              <w:pStyle w:val="ListBullet"/>
              <w:spacing w:after="40"/>
              <w:ind w:left="288"/>
            </w:pPr>
            <w:r>
              <w:t>Backfill the 10 active projects' AGENTS.md with Failure Mode column</w:t>
            </w:r>
          </w:p>
        </w:tc>
      </w:tr>
    </w:tbl>
    <w:p/>
    <w:p>
      <w:pPr>
        <w:spacing w:after="40"/>
      </w:pPr>
      <w:r>
        <w:rPr>
          <w:b/>
          <w:color w:val="1E3A5F"/>
          <w:sz w:val="22"/>
        </w:rPr>
        <w:t>CONDITIONAL APPROVAL CRITERIA</w:t>
      </w:r>
    </w:p>
    <w:p>
      <w:pPr>
        <w:pStyle w:val="ListBullet"/>
        <w:spacing w:after="60"/>
        <w:ind w:left="432"/>
      </w:pPr>
      <w:r>
        <w:t>Expert Panel and Failure-First are moved out of the bash script entirely.</w:t>
      </w:r>
    </w:p>
    <w:p>
      <w:pPr>
        <w:pStyle w:val="ListBullet"/>
        <w:spacing w:after="60"/>
        <w:ind w:left="432"/>
      </w:pPr>
      <w:r>
        <w:t>CRISP-E is defined with explicit acronym expansion.</w:t>
      </w:r>
    </w:p>
    <w:p>
      <w:pPr>
        <w:pStyle w:val="ListBullet"/>
        <w:spacing w:after="60"/>
        <w:ind w:left="432"/>
      </w:pPr>
      <w:r>
        <w:t>At least 3 of the 10 active projects have AGENTS.md with 0 stub [[PLACEHOLDER]] tokens before new columns are added.</w:t>
      </w:r>
    </w:p>
    <w:p>
      <w:pPr>
        <w:pStyle w:val="ListBullet"/>
        <w:spacing w:after="60"/>
        <w:ind w:left="432"/>
      </w:pPr>
      <w:r>
        <w:t>The `apply` mode Red Team gap has a resolution path via a CHECKLIST.md item.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i/>
          <w:color w:val="AAAAAA"/>
          <w:sz w:val="16"/>
        </w:rPr>
        <w:t>A REVISE verdict with clear action items is more valuable than a false APPROVE.  |  iOPEX / JIT Technologies LLC  |  Internal Review Document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