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  <w:shd w:val="clear" w:color="auto" w:fill="005BB5"/>
      </w:pPr>
      <w:r>
        <w:rPr>
          <w:b/>
          <w:color w:val="FFFFFF"/>
          <w:sz w:val="18"/>
        </w:rPr>
        <w:t xml:space="preserve">  iOPEX  |  SHIFT Migration System  |  CyberArk → KeeperPAM</w:t>
      </w:r>
    </w:p>
    <w:p/>
    <w:p>
      <w:pPr>
        <w:spacing w:after="80"/>
        <w:jc w:val="left"/>
      </w:pPr>
      <w:r>
        <w:rPr>
          <w:b/>
          <w:color w:val="005BB5"/>
          <w:sz w:val="44"/>
        </w:rPr>
        <w:t>Runbook 03 — OpenClaw Operations</w:t>
      </w:r>
    </w:p>
    <w:p>
      <w:pPr>
        <w:spacing w:after="240"/>
        <w:jc w:val="left"/>
      </w:pPr>
      <w:r>
        <w:rPr>
          <w:color w:val="6C757D"/>
          <w:sz w:val="24"/>
        </w:rPr>
        <w:t>CyberArk → KeeperPAM Migration | SHIFT System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Scope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OpenClaw shift-pmo agent — operating the migration via Option B (az CLI)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Duration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Reference document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Prerequisite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Azure deployment complete, TOOLS.md configured with APP_NAME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Audience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iOPEX delivery engineer (Jeremy Smith)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Classification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CONFIDENTIAL</w:t>
            </w:r>
          </w:p>
        </w:tc>
      </w:tr>
    </w:tbl>
    <w:p/>
    <w:p>
      <w:pPr>
        <w:spacing w:before="0" w:after="240"/>
      </w:pPr>
      <w:r>
        <w:rPr>
          <w:color w:val="005BB5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/>
          <w:color w:val="1A1A2E"/>
          <w:sz w:val="20"/>
        </w:rPr>
        <w:t>Scope:</w:t>
      </w:r>
      <w:r>
        <w:rPr>
          <w:color w:val="1A1A2E"/>
          <w:sz w:val="20"/>
        </w:rPr>
        <w:t xml:space="preserve"> How the delivery engineer uses the OpenClaw `shift-pmo` AI agent to operate</w:t>
      </w:r>
    </w:p>
    <w:p>
      <w:pPr>
        <w:spacing w:after="80"/>
      </w:pPr>
      <w:r>
        <w:rPr>
          <w:color w:val="1A1A2E"/>
          <w:sz w:val="20"/>
        </w:rPr>
        <w:t>the SHIFT migration — triggering phases, monitoring progress, managing gates, and</w:t>
      </w:r>
    </w:p>
    <w:p>
      <w:pPr>
        <w:spacing w:after="80"/>
      </w:pPr>
      <w:r>
        <w:rPr>
          <w:color w:val="1A1A2E"/>
          <w:sz w:val="20"/>
        </w:rPr>
        <w:t>generating stakeholder reports.</w:t>
      </w:r>
    </w:p>
    <w:p>
      <w:pPr>
        <w:spacing w:after="80"/>
      </w:pPr>
      <w:r>
        <w:rPr>
          <w:b/>
          <w:color w:val="1A1A2E"/>
          <w:sz w:val="20"/>
        </w:rPr>
        <w:t>Prerequisite:</w:t>
      </w:r>
      <w:r>
        <w:rPr>
          <w:color w:val="1A1A2E"/>
          <w:sz w:val="20"/>
        </w:rPr>
        <w:t xml:space="preserve"> DP-01 decision recorded as Option B. Azure deployment complete (Runbook 01).</w:t>
      </w:r>
    </w:p>
    <w:p>
      <w:pPr>
        <w:spacing w:after="80"/>
      </w:pPr>
      <w:r>
        <w:rPr>
          <w:color w:val="1A1A2E"/>
          <w:sz w:val="20"/>
        </w:rPr>
        <w:t>Dashboard activated (Runbook 02). `az` CLI installed and authenticated on operator PC.</w:t>
      </w:r>
    </w:p>
    <w:p>
      <w:pPr>
        <w:spacing w:after="80"/>
      </w:pPr>
      <w:r>
        <w:rPr>
          <w:b/>
          <w:color w:val="1A1A2E"/>
          <w:sz w:val="20"/>
        </w:rPr>
        <w:t>Who runs this:</w:t>
      </w:r>
      <w:r>
        <w:rPr>
          <w:color w:val="1A1A2E"/>
          <w:sz w:val="20"/>
        </w:rPr>
        <w:t xml:space="preserve"> iOPEX delivery engineer (Jeremy Smith)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**What OpenClaw is in this project:** The `shift-pmo` agent is the AI PMO layer that sits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between the delivery engineer and the Azure migration backend. The engineer talks to it in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plain language; it translates intent into `az containerapp exec` commands, runs them,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reads the output, and reports back — acting as a single operator interface for the entire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15-agent SHIFT system.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Architecture Recap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Delivery Engineer (PC)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│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│  plain language instructions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▼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OpenClaw shift-pmo agent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│  reads: SOUL.md  USER.md  TOOLS.md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│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│  az containerapp exec --name &lt;APP&gt; --command "python3 cli.py ..."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▼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Azure Container App  (pam/azure-migration)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│  runs: coordinator.py → 15 Python agents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│  writes: output/state/  output/reports/  output/logs/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│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│  after each agent run: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▼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Azure Blob Storage  (dashboard status.json)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│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▼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SHIFT Migration Control Center  (iOPEX team + Cisco stakeholders)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1 — Configure shift-pmo for This Project</w:t>
      </w:r>
    </w:p>
    <w:p>
      <w:pPr>
        <w:spacing w:after="80"/>
      </w:pPr>
      <w:r>
        <w:rPr>
          <w:color w:val="1A1A2E"/>
          <w:sz w:val="20"/>
        </w:rPr>
        <w:t>Do this once at P0, immediately after Azure deployment.</w:t>
      </w:r>
    </w:p>
    <w:p>
      <w:pPr>
        <w:spacing w:after="80"/>
      </w:pPr>
      <w:r>
        <w:rPr>
          <w:b/>
          <w:color w:val="1A1A2E"/>
          <w:sz w:val="20"/>
        </w:rPr>
        <w:t>1a. Set Container App name and RG in TOOLS.md</w:t>
      </w:r>
    </w:p>
    <w:p>
      <w:pPr>
        <w:spacing w:after="80"/>
      </w:pPr>
      <w:r>
        <w:rPr>
          <w:color w:val="1A1A2E"/>
          <w:sz w:val="20"/>
        </w:rPr>
        <w:t>Open `/home/maverick/.openclaw/agents/shift-pmo/TOOLS.md` and replace the placeholders: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Resource Group : rg-pam-migration           ← confirm matches your RG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Container App  : &lt;APP_NAME&gt;                 ← from deploy.sh output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Dashboard URL  : https://&lt;envName&gt;dash...   ← from deploy.sh output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Get the values: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RG="rg-pam-migration"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APP_NAME=$(az deployment group show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--resource-group "$RG" --name main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--query properties.outputs.containerAppName.value --output tsv)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DASHBOARD_URL=$(az deployment group show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--resource-group "$RG" --name main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--query properties.outputs.dashboardUrl.value --output tsv)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echo "APP_NAME      : $APP_NAME"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echo "DASHBOARD_URL : $DASHBOARD_URL"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1b. Verify az CLI access from the PC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Confirm az is authenticated and can reach the Container App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show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--query "{name:name, state:properties.runningStatus}" --output table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Expected: `Running`</w:t>
      </w:r>
    </w:p>
    <w:p>
      <w:pPr>
        <w:spacing w:after="80"/>
      </w:pPr>
      <w:r>
        <w:rPr>
          <w:b/>
          <w:color w:val="1A1A2E"/>
          <w:sz w:val="20"/>
        </w:rPr>
        <w:t>1c. Test OpenClaw can trigger the Container App</w:t>
      </w:r>
    </w:p>
    <w:p>
      <w:pPr>
        <w:spacing w:after="80"/>
      </w:pPr>
      <w:r>
        <w:rPr>
          <w:color w:val="1A1A2E"/>
          <w:sz w:val="20"/>
        </w:rPr>
        <w:t>Start an OpenClaw session and type: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Check migration status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OpenClaw should run: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--name &lt;APP_NAME&gt; --resource-group rg-pam-migration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status"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And return the current migration state.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2 — Session Startup Protocol</w:t>
      </w:r>
    </w:p>
    <w:p>
      <w:pPr>
        <w:spacing w:after="80"/>
      </w:pPr>
      <w:r>
        <w:rPr>
          <w:color w:val="1A1A2E"/>
          <w:sz w:val="20"/>
        </w:rPr>
        <w:t>Every OpenClaw session begins the same way. The `shift-pmo` agent automatically reads</w:t>
      </w:r>
    </w:p>
    <w:p>
      <w:pPr>
        <w:spacing w:after="80"/>
      </w:pPr>
      <w:r>
        <w:rPr>
          <w:color w:val="1A1A2E"/>
          <w:sz w:val="20"/>
        </w:rPr>
        <w:t>its identity files (`SOUL.md`, `USER.md`, `TOOLS.md`) per the `AGENTS.md` startup protocol.</w:t>
      </w:r>
    </w:p>
    <w:p>
      <w:pPr>
        <w:spacing w:after="80"/>
      </w:pPr>
      <w:r>
        <w:rPr>
          <w:color w:val="1A1A2E"/>
          <w:sz w:val="20"/>
        </w:rPr>
        <w:t>You do not need to brief it each session. It already knows:</w:t>
      </w:r>
    </w:p>
    <w:p>
      <w:pPr>
        <w:pStyle w:val="ListBullet"/>
        <w:spacing w:after="40"/>
        <w:ind w:left="360"/>
      </w:pPr>
      <w:r>
        <w:rPr>
          <w:sz w:val="20"/>
        </w:rPr>
        <w:t>The project context (CyberArk → KeeperPAM, P0–P7, Cisco engagement)</w:t>
      </w:r>
    </w:p>
    <w:p>
      <w:pPr>
        <w:pStyle w:val="ListBullet"/>
        <w:spacing w:after="40"/>
        <w:ind w:left="360"/>
      </w:pPr>
      <w:r>
        <w:rPr>
          <w:sz w:val="20"/>
        </w:rPr>
        <w:t>The team structure (IOPEX_DELIVERY, CLIENT_INFOSEC, KEEPERPAM_VENDOR, CLIENT_IT_OPS)</w:t>
      </w:r>
    </w:p>
    <w:p>
      <w:pPr>
        <w:pStyle w:val="ListBullet"/>
        <w:spacing w:after="40"/>
        <w:ind w:left="360"/>
      </w:pPr>
      <w:r>
        <w:rPr>
          <w:sz w:val="20"/>
        </w:rPr>
        <w:t>The Azure execution commands (from TOOLS.md)</w:t>
      </w:r>
    </w:p>
    <w:p>
      <w:pPr>
        <w:pStyle w:val="ListBullet"/>
        <w:spacing w:after="40"/>
        <w:ind w:left="360"/>
      </w:pPr>
      <w:r>
        <w:rPr>
          <w:sz w:val="20"/>
        </w:rPr>
        <w:t>The Yellow Checkpoint gate states</w:t>
      </w:r>
    </w:p>
    <w:p>
      <w:pPr>
        <w:pStyle w:val="ListBullet"/>
        <w:spacing w:after="40"/>
        <w:ind w:left="360"/>
      </w:pPr>
      <w:r>
        <w:rPr>
          <w:sz w:val="20"/>
        </w:rPr>
        <w:t>Your communication preferences (Jeremy: brief summary first, then bullets)</w:t>
      </w:r>
    </w:p>
    <w:p>
      <w:pPr>
        <w:spacing w:after="80"/>
      </w:pPr>
      <w:r>
        <w:rPr>
          <w:b/>
          <w:color w:val="1A1A2E"/>
          <w:sz w:val="20"/>
        </w:rPr>
        <w:t>Opening a session: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Start a new OpenClaw session with shift-pmo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OpenClaw will greet you and confirm current phase. If it doesn't know the current phase,</w:t>
      </w:r>
    </w:p>
    <w:p>
      <w:pPr>
        <w:spacing w:after="80"/>
      </w:pPr>
      <w:r>
        <w:rPr>
          <w:color w:val="1A1A2E"/>
          <w:sz w:val="20"/>
        </w:rPr>
        <w:t>ask it to check: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Check migration status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3 — Running a Migration Phase</w:t>
      </w:r>
    </w:p>
    <w:p>
      <w:pPr>
        <w:spacing w:before="160" w:after="60"/>
        <w:keepNext/>
      </w:pPr>
      <w:r>
        <w:rPr>
          <w:b/>
          <w:color w:val="005BB5"/>
          <w:sz w:val="20"/>
        </w:rPr>
        <w:t>Plain language → execution</w:t>
      </w:r>
    </w:p>
    <w:p>
      <w:pPr>
        <w:spacing w:after="80"/>
        <w:keepNext/>
      </w:pPr>
      <w:r>
        <w:rPr>
          <w:color w:val="1A1A2E"/>
          <w:sz w:val="20"/>
        </w:rPr>
        <w:t>You do not need to type `az` commands. Describe what you want: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You say</w:t>
            </w:r>
          </w:p>
        </w:tc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OpenClaw does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Run P1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az containerapp exec ... "python3 cli.py run P1"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Run P5 dry run first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az containerapp exec ... "python3 cli.py run P5 --dry-run"</w:t>
            </w:r>
            <w:r>
              <w:rPr>
                <w:sz w:val="18"/>
              </w:rPr>
              <w:t xml:space="preserve"> then awaits your go-ahead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Run the heartbeat agent for P6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az containerapp exec ... "python3 cli.py agent 05-heartbeat --phase P6"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Run Wave 3 ETL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az containerapp exec ... "python3 cli.py agent 04-etl --phase P5"</w:t>
            </w:r>
            <w:r>
              <w:rPr>
                <w:sz w:val="18"/>
              </w:rPr>
              <w:t xml:space="preserve"> (with wave config)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Check status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az containerapp exec ... "python3 cli.py status"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Show me the ETL results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 xml:space="preserve">Reads </w:t>
            </w:r>
            <w:r>
              <w:rPr>
                <w:rFonts w:ascii="Courier New" w:hAnsi="Courier New"/>
                <w:color w:val="005BB5"/>
                <w:sz w:val="18"/>
              </w:rPr>
              <w:t>output/reports/agent_04_etl_P5.json</w:t>
            </w:r>
            <w:r>
              <w:rPr>
                <w:sz w:val="18"/>
              </w:rPr>
              <w:t xml:space="preserve"> from the container</w:t>
            </w:r>
          </w:p>
        </w:tc>
      </w:tr>
    </w:tbl>
    <w:p>
      <w:pPr>
        <w:spacing w:after="120" w:before="0"/>
      </w:pPr>
    </w:p>
    <w:p>
      <w:pPr>
        <w:spacing w:before="160" w:after="60"/>
        <w:keepNext/>
      </w:pPr>
      <w:r>
        <w:rPr>
          <w:b/>
          <w:color w:val="005BB5"/>
          <w:sz w:val="20"/>
        </w:rPr>
        <w:t>Recommended pattern for every phase</w:t>
      </w:r>
    </w:p>
    <w:p>
      <w:pPr>
        <w:pStyle w:val="ListNumber"/>
        <w:spacing w:after="40"/>
      </w:pPr>
      <w:r>
        <w:rPr>
          <w:b/>
          <w:sz w:val="20"/>
        </w:rPr>
        <w:t>Dry run first</w:t>
      </w:r>
      <w:r>
        <w:rPr>
          <w:sz w:val="20"/>
        </w:rPr>
        <w:t xml:space="preserve"> — always confirm scope before live execution: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 Run P{N} dry run</w:t>
      </w:r>
    </w:p>
    <w:p>
      <w:pPr>
        <w:spacing w:after="80"/>
      </w:pPr>
    </w:p>
    <w:p>
      <w:pPr>
        <w:pStyle w:val="ListNumber"/>
        <w:spacing w:after="40"/>
      </w:pPr>
      <w:r>
        <w:rPr>
          <w:b/>
          <w:sz w:val="20"/>
        </w:rPr>
        <w:t>Review output</w:t>
      </w:r>
      <w:r>
        <w:rPr>
          <w:sz w:val="20"/>
        </w:rPr>
        <w:t xml:space="preserve"> — OpenClaw summarises what would run. Confirm: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 Looks good, run it live</w:t>
      </w:r>
    </w:p>
    <w:p>
      <w:pPr>
        <w:spacing w:after="80"/>
      </w:pPr>
    </w:p>
    <w:p>
      <w:pPr>
        <w:pStyle w:val="ListNumber"/>
        <w:spacing w:after="40"/>
      </w:pPr>
      <w:r>
        <w:rPr>
          <w:b/>
          <w:sz w:val="20"/>
        </w:rPr>
        <w:t>Monitor</w:t>
      </w:r>
      <w:r>
        <w:rPr>
          <w:sz w:val="20"/>
        </w:rPr>
        <w:t xml:space="preserve"> — OpenClaw tails output as agents execute and summarises results.</w:t>
      </w:r>
    </w:p>
    <w:p>
      <w:pPr>
        <w:pStyle w:val="ListNumber"/>
        <w:spacing w:after="40"/>
      </w:pPr>
      <w:r>
        <w:rPr>
          <w:b/>
          <w:sz w:val="20"/>
        </w:rPr>
        <w:t>Review gate</w:t>
      </w:r>
      <w:r>
        <w:rPr>
          <w:sz w:val="20"/>
        </w:rPr>
        <w:t xml:space="preserve"> — OpenClaw checks Yellow Checkpoint criteria when phase completes: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 Is P{N} ready to advance?</w:t>
      </w:r>
    </w:p>
    <w:p>
      <w:pPr>
        <w:spacing w:after="80"/>
      </w:pPr>
    </w:p>
    <w:p>
      <w:pPr>
        <w:pStyle w:val="ListNumber"/>
        <w:spacing w:after="40"/>
      </w:pPr>
      <w:r>
        <w:rPr>
          <w:b/>
          <w:sz w:val="20"/>
        </w:rPr>
        <w:t>Advance</w:t>
      </w:r>
      <w:r>
        <w:rPr>
          <w:sz w:val="20"/>
        </w:rPr>
        <w:t xml:space="preserve"> — after gate sign-off: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 Advance to P{N+1}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4 — Yellow Checkpoint Gate Workflow</w:t>
      </w:r>
    </w:p>
    <w:p>
      <w:pPr>
        <w:spacing w:after="80"/>
      </w:pPr>
      <w:r>
        <w:rPr>
          <w:color w:val="1A1A2E"/>
          <w:sz w:val="20"/>
        </w:rPr>
        <w:t>Each phase ends with a Yellow Checkpoint gate. OpenClaw manages the gate readiness</w:t>
      </w:r>
    </w:p>
    <w:p>
      <w:pPr>
        <w:spacing w:after="80"/>
      </w:pPr>
      <w:r>
        <w:rPr>
          <w:color w:val="1A1A2E"/>
          <w:sz w:val="20"/>
        </w:rPr>
        <w:t>check and generates the sign-off summary.</w:t>
      </w:r>
    </w:p>
    <w:p>
      <w:pPr>
        <w:spacing w:after="80"/>
      </w:pPr>
      <w:r>
        <w:rPr>
          <w:b/>
          <w:color w:val="1A1A2E"/>
          <w:sz w:val="20"/>
        </w:rPr>
        <w:t>Check gate readiness: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Is YC-P4 ready to pass?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OpenClaw will:</w:t>
      </w:r>
    </w:p>
    <w:p>
      <w:pPr>
        <w:pStyle w:val="ListNumber"/>
        <w:spacing w:after="40"/>
      </w:pPr>
      <w:r>
        <w:rPr>
          <w:sz w:val="20"/>
        </w:rPr>
        <w:t>Read the heartbeat report from the Container App</w:t>
      </w:r>
    </w:p>
    <w:p>
      <w:pPr>
        <w:pStyle w:val="ListNumber"/>
        <w:spacing w:after="40"/>
      </w:pPr>
      <w:r>
        <w:rPr>
          <w:sz w:val="20"/>
        </w:rPr>
        <w:t>Check all gate criteria against the output files</w:t>
      </w:r>
    </w:p>
    <w:p>
      <w:pPr>
        <w:pStyle w:val="ListNumber"/>
        <w:spacing w:after="40"/>
      </w:pPr>
      <w:r>
        <w:rPr>
          <w:sz w:val="20"/>
        </w:rPr>
        <w:t>Report which items pass and which are open</w:t>
      </w:r>
    </w:p>
    <w:p>
      <w:pPr>
        <w:pStyle w:val="ListNumber"/>
        <w:spacing w:after="40"/>
      </w:pPr>
      <w:r>
        <w:rPr>
          <w:sz w:val="20"/>
        </w:rPr>
        <w:t>Tell you what sign-offs are still needed</w:t>
      </w:r>
    </w:p>
    <w:p>
      <w:pPr>
        <w:spacing w:after="80"/>
        <w:keepNext/>
      </w:pPr>
      <w:r>
        <w:rPr>
          <w:b/>
          <w:color w:val="1A1A2E"/>
          <w:sz w:val="20"/>
        </w:rPr>
        <w:t>Gate criteria by phase: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What OpenClaw checks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YC-P1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Discovery complete, NHI report reviewed, permission loss accepted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YC-P2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All 10 staging assertions passed, no hard blocks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YC-P3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Vaults created, permissions applied with 0 escalations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YC-P4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Pilot ETL complete, heartbeat ≥ 95%, 0 failures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YC-P5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All waves complete, integration repointing confirmed, compliance collected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YC-P6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100% fleet migrated, 100% heartbeat, 0 CyberArk patterns, cutover confirmed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YC-P7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Audit archived, CyberArk decommissioned, KT complete, report signed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b/>
          <w:color w:val="1A1A2E"/>
          <w:sz w:val="20"/>
        </w:rPr>
        <w:t>When all criteria are met: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YC-P4 is clear. Advance to P5.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OpenClaw runs `python3 cli.py advance` and confirms the new phase.</w:t>
      </w:r>
    </w:p>
    <w:p>
      <w:pPr>
        <w:spacing w:after="80"/>
      </w:pPr>
      <w:r>
        <w:rPr>
          <w:b/>
          <w:color w:val="1A1A2E"/>
          <w:sz w:val="20"/>
        </w:rPr>
        <w:t>When criteria are not met: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YC-P4 blocked — heartbeat 93%, below 95% threshold. Wave 1 has 3 stuck accounts.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OpenClaw identifies the blockers and suggests the fix path. Do not advance until resolved.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5 — Reviewing Agent Output</w:t>
      </w:r>
    </w:p>
    <w:p>
      <w:pPr>
        <w:spacing w:after="80"/>
      </w:pPr>
      <w:r>
        <w:rPr>
          <w:color w:val="1A1A2E"/>
          <w:sz w:val="20"/>
        </w:rPr>
        <w:t>OpenClaw can read any report file from the Container App and summarise it.</w:t>
      </w:r>
    </w:p>
    <w:p>
      <w:pPr>
        <w:spacing w:after="80"/>
      </w:pPr>
      <w:r>
        <w:rPr>
          <w:b/>
          <w:color w:val="1A1A2E"/>
          <w:sz w:val="20"/>
        </w:rPr>
        <w:t>ETL results: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Show me the Wave 2 ETL results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Heartbeat pass rate: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What was the heartbeat result for P5?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Compliance evidence: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What compliance controls have been evidenced so far?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Full audit trail (last 20 entries):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Show me the last 20 audit log entries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OpenClaw runs `az containerapp exec` to read the relevant JSON files and returns</w:t>
      </w:r>
    </w:p>
    <w:p>
      <w:pPr>
        <w:spacing w:after="80"/>
      </w:pPr>
      <w:r>
        <w:rPr>
          <w:color w:val="1A1A2E"/>
          <w:sz w:val="20"/>
        </w:rPr>
        <w:t>a structured summary — you do not need to parse JSON manually.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6 — Generating Stakeholder Reports</w:t>
      </w:r>
    </w:p>
    <w:p>
      <w:pPr>
        <w:spacing w:after="80"/>
      </w:pPr>
      <w:r>
        <w:rPr>
          <w:color w:val="1A1A2E"/>
          <w:sz w:val="20"/>
        </w:rPr>
        <w:t>OpenClaw generates PMO status reports on demand. These are ready to send to</w:t>
      </w:r>
    </w:p>
    <w:p>
      <w:pPr>
        <w:spacing w:after="80"/>
      </w:pPr>
      <w:r>
        <w:rPr>
          <w:color w:val="1A1A2E"/>
          <w:sz w:val="20"/>
        </w:rPr>
        <w:t>Cisco stakeholders or paste into the change management ticket.</w:t>
      </w:r>
    </w:p>
    <w:p>
      <w:pPr>
        <w:spacing w:after="80"/>
      </w:pPr>
      <w:r>
        <w:rPr>
          <w:b/>
          <w:color w:val="1A1A2E"/>
          <w:sz w:val="20"/>
        </w:rPr>
        <w:t>Executive summary (for Cisco sponsor):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Generate an executive status report for Cisco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Returns: current phase, % complete, gates passed, key risks, next milestone.</w:t>
      </w:r>
    </w:p>
    <w:p>
      <w:pPr>
        <w:spacing w:after="80"/>
      </w:pPr>
      <w:r>
        <w:rPr>
          <w:color w:val="1A1A2E"/>
          <w:sz w:val="20"/>
        </w:rPr>
        <w:t>Concise, bottom-line-first — no technical detail.</w:t>
      </w:r>
    </w:p>
    <w:p>
      <w:pPr>
        <w:spacing w:after="80"/>
      </w:pPr>
      <w:r>
        <w:rPr>
          <w:b/>
          <w:color w:val="1A1A2E"/>
          <w:sz w:val="20"/>
        </w:rPr>
        <w:t>Technical status (for Cisco CISO / IT lead):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Generate a technical status report for the Cisco security team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Returns: agent run results, heartbeat rates, compliance controls evidenced,</w:t>
      </w:r>
    </w:p>
    <w:p>
      <w:pPr>
        <w:spacing w:after="80"/>
      </w:pPr>
      <w:r>
        <w:rPr>
          <w:color w:val="1A1A2E"/>
          <w:sz w:val="20"/>
        </w:rPr>
        <w:t>open gaps, stuck accounts if any.</w:t>
      </w:r>
    </w:p>
    <w:p>
      <w:pPr>
        <w:spacing w:after="80"/>
      </w:pPr>
      <w:r>
        <w:rPr>
          <w:b/>
          <w:color w:val="1A1A2E"/>
          <w:sz w:val="20"/>
        </w:rPr>
        <w:t>Weekly PMO directive: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Generate this week's PMO directive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Returns: JSON PMO Directive Payload with action items per team, due dates,</w:t>
      </w:r>
    </w:p>
    <w:p>
      <w:pPr>
        <w:spacing w:after="80"/>
      </w:pPr>
      <w:r>
        <w:rPr>
          <w:color w:val="1A1A2E"/>
          <w:sz w:val="20"/>
        </w:rPr>
        <w:t>gate dependencies.</w:t>
      </w:r>
    </w:p>
    <w:p>
      <w:pPr>
        <w:spacing w:after="80"/>
      </w:pPr>
      <w:r>
        <w:rPr>
          <w:b/>
          <w:color w:val="1A1A2E"/>
          <w:sz w:val="20"/>
        </w:rPr>
        <w:t>Gate sign-off document: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Generate the YC-P4 sign-off summary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Returns: formatted gate criteria, pass/fail status, pending approvals, ready</w:t>
      </w:r>
    </w:p>
    <w:p>
      <w:pPr>
        <w:spacing w:after="80"/>
      </w:pPr>
      <w:r>
        <w:rPr>
          <w:color w:val="1A1A2E"/>
          <w:sz w:val="20"/>
        </w:rPr>
        <w:t>for inclusion in the change management ticket.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**Rule:** OpenClaw never fabricates gate status or agent outcomes.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If data is missing from the output files, it says so — it does not fill gaps.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7 — Handling Failures</w:t>
      </w:r>
    </w:p>
    <w:p>
      <w:pPr>
        <w:spacing w:after="80"/>
      </w:pPr>
      <w:r>
        <w:rPr>
          <w:color w:val="1A1A2E"/>
          <w:sz w:val="20"/>
        </w:rPr>
        <w:t>If an agent fails mid-phase, OpenClaw reports the failure and does not advance.</w:t>
      </w:r>
    </w:p>
    <w:p>
      <w:pPr>
        <w:spacing w:after="80"/>
      </w:pPr>
      <w:r>
        <w:rPr>
          <w:b/>
          <w:color w:val="1A1A2E"/>
          <w:sz w:val="20"/>
        </w:rPr>
        <w:t>Common failure responses: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ETL failed on Wave 3 — what happened?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OpenClaw reads the error from `output/logs/audit.jsonl`, identifies the cause,</w:t>
      </w:r>
    </w:p>
    <w:p>
      <w:pPr>
        <w:spacing w:after="80"/>
      </w:pPr>
      <w:r>
        <w:rPr>
          <w:color w:val="1A1A2E"/>
          <w:sz w:val="20"/>
        </w:rPr>
        <w:t>and recommends the fix from the runbook troubleshooting table.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Re-run just the ETL agent for P5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OpenClaw runs `python3 cli.py agent 04-etl --phase P5` — not the full phase,</w:t>
      </w:r>
    </w:p>
    <w:p>
      <w:pPr>
        <w:spacing w:after="80"/>
      </w:pPr>
      <w:r>
        <w:rPr>
          <w:color w:val="1A1A2E"/>
          <w:sz w:val="20"/>
        </w:rPr>
        <w:t>just the failed agent.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Is the watchdog active?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OpenClaw checks whether Agent 04's watchdog timer is running (auto-unfreezes</w:t>
      </w:r>
    </w:p>
    <w:p>
      <w:pPr>
        <w:spacing w:after="80"/>
      </w:pPr>
      <w:r>
        <w:rPr>
          <w:color w:val="1A1A2E"/>
          <w:sz w:val="20"/>
        </w:rPr>
        <w:t>vaults if the container times out). If a vault was left frozen due to failure,</w:t>
      </w:r>
    </w:p>
    <w:p>
      <w:pPr>
        <w:spacing w:after="80"/>
      </w:pPr>
      <w:r>
        <w:rPr>
          <w:color w:val="1A1A2E"/>
          <w:sz w:val="20"/>
        </w:rPr>
        <w:t>OpenClaw can trigger the emergency unfreeze: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Emergency unfreeze all vaults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OpenClaw runs the coordinator's emergency unfreeze path and confirms.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  <w:keepNext/>
      </w:pPr>
      <w:r>
        <w:rPr>
          <w:b/>
          <w:color w:val="1A1A2E"/>
          <w:sz w:val="22"/>
        </w:rPr>
        <w:t>What OpenClaw Will Not Do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Approve a Yellow Checkpoint gate unilaterally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Gates require human sign-off from named approvers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Run a phase without confirmation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Always confirms scope before live execution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Skip the dry-run recommendation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Always suggests dry run first for P4, P5, P6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Fabricate results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If output files are missing, it reports missing — not assumed pass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Write to CyberArk or KeeperPAM directly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Read-only PMO role — only the Container App agents write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Push to git or modify runbooks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Outside the PMO scope — refer to iOPEX delivery engineer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  <w:keepNext/>
      </w:pPr>
      <w:r>
        <w:rPr>
          <w:b/>
          <w:color w:val="1A1A2E"/>
          <w:sz w:val="22"/>
        </w:rPr>
        <w:t>Quick Reference — Common Instructions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What you want</w:t>
            </w:r>
          </w:p>
        </w:tc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What to say to OpenClaw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Start the project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Start migration shift-20260401-001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Dry run a phase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Run P3 dry run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Execute a phase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Run P3 live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Check status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Check migration status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Read a report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Show me the P4 heartbeat results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Check gate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Is YC-P4 ready?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Advance phase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Advance to P5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Executive report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Generate executive status report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Re-run one agent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Re-run agent 05 heartbeat for P5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Emergency unfreeze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Emergency unfreeze — agent 04 failed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Dashboard URL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What is the dashboard URL for Cisco?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This week's actions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What needs to happen this week?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  <w:keepNext/>
      </w:pPr>
      <w:r>
        <w:rPr>
          <w:b/>
          <w:color w:val="1A1A2E"/>
          <w:sz w:val="22"/>
        </w:rPr>
        <w:t>Troubleshooting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OpenClaw doesn't know the Container App name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TOOLS.md not updated in P0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 xml:space="preserve">Update </w:t>
            </w:r>
            <w:r>
              <w:rPr>
                <w:rFonts w:ascii="Courier New" w:hAnsi="Courier New"/>
                <w:color w:val="005BB5"/>
                <w:sz w:val="18"/>
              </w:rPr>
              <w:t>Resource Group</w:t>
            </w:r>
            <w:r>
              <w:rPr>
                <w:sz w:val="18"/>
              </w:rPr>
              <w:t xml:space="preserve"> and </w:t>
            </w:r>
            <w:r>
              <w:rPr>
                <w:rFonts w:ascii="Courier New" w:hAnsi="Courier New"/>
                <w:color w:val="005BB5"/>
                <w:sz w:val="18"/>
              </w:rPr>
              <w:t>Container App</w:t>
            </w:r>
            <w:r>
              <w:rPr>
                <w:sz w:val="18"/>
              </w:rPr>
              <w:t xml:space="preserve"> fields in TOOLS.md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az containerapp exec</w:t>
            </w:r>
            <w:r>
              <w:rPr>
                <w:sz w:val="18"/>
              </w:rPr>
              <w:t xml:space="preserve"> fails with auth error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az login</w:t>
            </w:r>
            <w:r>
              <w:rPr>
                <w:sz w:val="18"/>
              </w:rPr>
              <w:t xml:space="preserve"> expired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 xml:space="preserve">Run </w:t>
            </w:r>
            <w:r>
              <w:rPr>
                <w:rFonts w:ascii="Courier New" w:hAnsi="Courier New"/>
                <w:color w:val="005BB5"/>
                <w:sz w:val="18"/>
              </w:rPr>
              <w:t>az login</w:t>
            </w:r>
            <w:r>
              <w:rPr>
                <w:sz w:val="18"/>
              </w:rPr>
              <w:t xml:space="preserve"> on the PC; re-open OpenClaw session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OpenClaw reports "output file missing"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Phase hasn't run yet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Normal — run the phase first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Gate check shows stale data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Dashboard blob not updated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 xml:space="preserve">Run </w:t>
            </w:r>
            <w:r>
              <w:rPr>
                <w:rFonts w:ascii="Courier New" w:hAnsi="Courier New"/>
                <w:color w:val="005BB5"/>
                <w:sz w:val="18"/>
              </w:rPr>
              <w:t>python3 cli.py status</w:t>
            </w:r>
            <w:r>
              <w:rPr>
                <w:sz w:val="18"/>
              </w:rPr>
              <w:t xml:space="preserve"> to confirm; trigger manual export if needed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OpenClaw gives wrong phase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SOUL.md has old phase hardcoded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 xml:space="preserve">Update </w:t>
            </w:r>
            <w:r>
              <w:rPr>
                <w:rFonts w:ascii="Courier New" w:hAnsi="Courier New"/>
                <w:color w:val="005BB5"/>
                <w:sz w:val="18"/>
              </w:rPr>
              <w:t>CURRENT</w:t>
            </w:r>
            <w:r>
              <w:rPr>
                <w:sz w:val="18"/>
              </w:rPr>
              <w:t xml:space="preserve"> line in SOUL.md to current phase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Next Step</w:t>
      </w:r>
    </w:p>
    <w:p>
      <w:pPr>
        <w:spacing w:after="80"/>
      </w:pPr>
      <w:r>
        <w:rPr>
          <w:color w:val="1A1A2E"/>
          <w:sz w:val="20"/>
        </w:rPr>
        <w:t xml:space="preserve">→ </w:t>
      </w:r>
      <w:r>
        <w:rPr>
          <w:b/>
          <w:color w:val="1A1A2E"/>
          <w:sz w:val="20"/>
        </w:rPr>
        <w:t>[P0_environment_setup.md](P0_environment_setup.md)</w:t>
      </w:r>
      <w:r>
        <w:rPr>
          <w:color w:val="1A1A2E"/>
          <w:sz w:val="20"/>
        </w:rPr>
        <w:t xml:space="preserve"> — Service accounts, config.json, network connectivity, preflight checks.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57D"/>
        <w:sz w:val="14"/>
      </w:rPr>
      <w:t>iOPEX Technologies  |  SHIFT Migration System  |  03 OpenClaw Operations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