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val="clear" w:color="auto" w:fill="005BB5"/>
      </w:pPr>
      <w:r>
        <w:rPr>
          <w:b/>
          <w:color w:val="FFFFFF"/>
          <w:sz w:val="18"/>
        </w:rPr>
        <w:t xml:space="preserve">  iOPEX  |  SHIFT Migration System  |  CyberArk → KeeperPAM</w:t>
      </w:r>
    </w:p>
    <w:p/>
    <w:p>
      <w:pPr>
        <w:spacing w:after="80"/>
        <w:jc w:val="left"/>
      </w:pPr>
      <w:r>
        <w:rPr>
          <w:b/>
          <w:color w:val="005BB5"/>
          <w:sz w:val="44"/>
        </w:rPr>
        <w:t>Runbook P0 — Environment Setup</w:t>
      </w:r>
    </w:p>
    <w:p>
      <w:pPr>
        <w:spacing w:after="240"/>
        <w:jc w:val="left"/>
      </w:pPr>
      <w:r>
        <w:rPr>
          <w:color w:val="6C757D"/>
          <w:sz w:val="24"/>
        </w:rPr>
        <w:t>CyberArk → KeeperPAM Migration | SHIFT System</w:t>
      </w:r>
    </w:p>
    <w:tbl>
      <w:tblPr>
        <w:tblW w:type="auto" w:w="0"/>
        <w:jc w:val="left"/>
        <w:tblLook w:firstColumn="1" w:firstRow="1" w:lastColumn="0" w:lastRow="0" w:noHBand="0" w:noVBand="1" w:val="04A0"/>
      </w:tblPr>
      <w:tblGrid>
        <w:gridCol w:w="4680"/>
        <w:gridCol w:w="4680"/>
      </w:tblGrid>
      <w:tr>
        <w:trPr>
          <w:cantSplit/>
        </w:trPr>
        <w:tc>
          <w:tcPr>
            <w:tcW w:type="dxa" w:w="2016"/>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005BB5"/>
                <w:sz w:val="18"/>
              </w:rPr>
              <w:t>Phase</w:t>
            </w:r>
          </w:p>
        </w:tc>
        <w:tc>
          <w:tcPr>
            <w:tcW w:type="dxa" w:w="7344"/>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P0 — Environment Setup</w:t>
            </w:r>
          </w:p>
        </w:tc>
      </w:tr>
      <w:tr>
        <w:trPr>
          <w:cantSplit/>
        </w:trPr>
        <w:tc>
          <w:tcPr>
            <w:tcW w:type="dxa" w:w="2016"/>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005BB5"/>
                <w:sz w:val="18"/>
              </w:rPr>
              <w:t>Duration</w:t>
            </w:r>
          </w:p>
        </w:tc>
        <w:tc>
          <w:tcPr>
            <w:tcW w:type="dxa" w:w="7344"/>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1–2 days</w:t>
            </w:r>
          </w:p>
        </w:tc>
      </w:tr>
      <w:tr>
        <w:trPr>
          <w:cantSplit/>
        </w:trPr>
        <w:tc>
          <w:tcPr>
            <w:tcW w:type="dxa" w:w="2016"/>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005BB5"/>
                <w:sz w:val="18"/>
              </w:rPr>
              <w:t>Prerequisite</w:t>
            </w:r>
          </w:p>
        </w:tc>
        <w:tc>
          <w:tcPr>
            <w:tcW w:type="dxa" w:w="7344"/>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Azure deployment complete</w:t>
            </w:r>
          </w:p>
        </w:tc>
      </w:tr>
      <w:tr>
        <w:trPr>
          <w:cantSplit/>
        </w:trPr>
        <w:tc>
          <w:tcPr>
            <w:tcW w:type="dxa" w:w="2016"/>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005BB5"/>
                <w:sz w:val="18"/>
              </w:rPr>
              <w:t>Classification</w:t>
            </w:r>
          </w:p>
        </w:tc>
        <w:tc>
          <w:tcPr>
            <w:tcW w:type="dxa" w:w="7344"/>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CONFIDENTIAL</w:t>
            </w:r>
          </w:p>
        </w:tc>
      </w:tr>
    </w:tbl>
    <w:p/>
    <w:p>
      <w:pPr>
        <w:spacing w:before="0" w:after="240"/>
      </w:pPr>
      <w:r>
        <w:rPr>
          <w:color w:val="005BB5"/>
          <w:sz w:val="16"/>
        </w:rPr>
        <w:t>────────────────────────────────────────────────────────────────────────────────</w:t>
      </w:r>
    </w:p>
    <w:p>
      <w:pPr>
        <w:spacing w:after="80"/>
      </w:pPr>
      <w:r>
        <w:rPr>
          <w:b/>
          <w:color w:val="1A1A2E"/>
          <w:sz w:val="20"/>
        </w:rPr>
        <w:t>Scope:</w:t>
      </w:r>
      <w:r>
        <w:rPr>
          <w:color w:val="1A1A2E"/>
          <w:sz w:val="20"/>
        </w:rPr>
        <w:t xml:space="preserve"> Configure `config.json`, validate network connectivity, confirm service account permissions.</w:t>
      </w:r>
    </w:p>
    <w:p>
      <w:pPr>
        <w:spacing w:after="80"/>
      </w:pPr>
      <w:r>
        <w:rPr>
          <w:b/>
          <w:color w:val="1A1A2E"/>
          <w:sz w:val="20"/>
        </w:rPr>
        <w:t>Duration:</w:t>
      </w:r>
      <w:r>
        <w:rPr>
          <w:color w:val="1A1A2E"/>
          <w:sz w:val="20"/>
        </w:rPr>
        <w:t xml:space="preserve"> 1–2 days</w:t>
      </w:r>
    </w:p>
    <w:p>
      <w:pPr>
        <w:spacing w:after="80"/>
      </w:pPr>
      <w:r>
        <w:rPr>
          <w:b/>
          <w:color w:val="1A1A2E"/>
          <w:sz w:val="20"/>
        </w:rPr>
        <w:t>Prerequisite:</w:t>
      </w:r>
      <w:r>
        <w:rPr>
          <w:color w:val="1A1A2E"/>
          <w:sz w:val="20"/>
        </w:rPr>
        <w:t xml:space="preserve"> [01_azure_deployment.md](01_azure_deployment.md) complete — container running, secrets in Key Vault.</w:t>
      </w:r>
    </w:p>
    <w:p>
      <w:pPr>
        <w:spacing w:after="80"/>
      </w:pPr>
      <w:r>
        <w:rPr>
          <w:b/>
          <w:color w:val="1A1A2E"/>
          <w:sz w:val="20"/>
        </w:rPr>
        <w:t>Who runs this:</w:t>
      </w:r>
      <w:r>
        <w:rPr>
          <w:color w:val="1A1A2E"/>
          <w:sz w:val="20"/>
        </w:rPr>
        <w:t xml:space="preserve"> iOPEX delivery engineer + client infrastructure team</w:t>
      </w:r>
    </w:p>
    <w:p>
      <w:pPr>
        <w:spacing w:after="80"/>
        <w:ind w:left="432"/>
        <w:pBdr>
          <w:left w:val="single" w:sz="12" w:space="6" w:color="005BB5"/>
        </w:pBdr>
      </w:pPr>
      <w:r>
        <w:rPr>
          <w:i/>
          <w:color w:val="6C757D"/>
          <w:sz w:val="18"/>
        </w:rPr>
        <w:t>**Security by Design:** Service accounts follow least-privilege. Network paths are confirmed</w:t>
      </w:r>
    </w:p>
    <w:p>
      <w:pPr>
        <w:spacing w:after="80"/>
        <w:ind w:left="432"/>
        <w:pBdr>
          <w:left w:val="single" w:sz="12" w:space="6" w:color="005BB5"/>
        </w:pBdr>
      </w:pPr>
      <w:r>
        <w:rPr>
          <w:i/>
          <w:color w:val="6C757D"/>
          <w:sz w:val="18"/>
        </w:rPr>
        <w:t>before any credentials are used. All connectivity tests use the Python application layer</w:t>
      </w:r>
    </w:p>
    <w:p>
      <w:pPr>
        <w:spacing w:after="80"/>
        <w:ind w:left="432"/>
        <w:pBdr>
          <w:left w:val="single" w:sz="12" w:space="6" w:color="005BB5"/>
        </w:pBdr>
      </w:pPr>
      <w:r>
        <w:rPr>
          <w:i/>
          <w:color w:val="6C757D"/>
          <w:sz w:val="18"/>
        </w:rPr>
        <w:t>(not shell tools) so outbound traffic is traceable through the application's audit log.</w:t>
      </w:r>
    </w:p>
    <w:p>
      <w:r>
        <w:rPr>
          <w:color w:val="6C757D"/>
          <w:sz w:val="14"/>
        </w:rPr>
        <w:t>────────────────────────────────────────────────────────────────────────────────</w:t>
      </w:r>
    </w:p>
    <w:p>
      <w:r>
        <w:rPr>
          <w:color w:val="6C757D"/>
          <w:sz w:val="14"/>
        </w:rPr>
        <w:t>────────────────────────────────────────────────────────────────────────────────</w:t>
      </w:r>
    </w:p>
    <w:p>
      <w:pPr>
        <w:spacing w:before="240" w:after="80"/>
        <w:keepNext/>
      </w:pPr>
      <w:r>
        <w:rPr>
          <w:b/>
          <w:color w:val="1A1A2E"/>
          <w:sz w:val="22"/>
        </w:rPr>
        <w:t>DP-01 — Decision Point: Operator Trigger Method</w:t>
      </w:r>
    </w:p>
    <w:p>
      <w:pPr>
        <w:spacing w:after="80"/>
      </w:pPr>
      <w:r>
        <w:rPr>
          <w:b/>
          <w:color w:val="1A1A2E"/>
          <w:sz w:val="20"/>
        </w:rPr>
        <w:t>Decide this before starting P0. It determines how migration phases are triggered throughout the engagement.</w:t>
      </w:r>
    </w:p>
    <w:p>
      <w:pPr>
        <w:spacing w:after="80"/>
      </w:pPr>
      <w:r>
        <w:rPr>
          <w:color w:val="1A1A2E"/>
          <w:sz w:val="20"/>
        </w:rPr>
        <w:t>The 15 SHIFT agents run inside the Azure Container App. Something must tell them when to run.</w:t>
      </w:r>
    </w:p>
    <w:p>
      <w:pPr>
        <w:spacing w:after="80"/>
        <w:keepNext/>
      </w:pPr>
      <w:r>
        <w:rPr>
          <w:color w:val="1A1A2E"/>
          <w:sz w:val="20"/>
        </w:rPr>
        <w:t xml:space="preserve">There are three options. </w:t>
      </w:r>
      <w:r>
        <w:rPr>
          <w:b/>
          <w:color w:val="1A1A2E"/>
          <w:sz w:val="20"/>
        </w:rPr>
        <w:t>Option B is recommended.</w:t>
      </w:r>
    </w:p>
    <w:tbl>
      <w:tblPr>
        <w:tblStyle w:val="LightList"/>
        <w:tblW w:type="auto" w:w="0"/>
        <w:jc w:val="left"/>
        <w:tblLook w:firstColumn="1" w:firstRow="1" w:lastColumn="0" w:lastRow="0" w:noHBand="0" w:noVBand="1" w:val="04A0"/>
      </w:tblPr>
      <w:tblGrid>
        <w:gridCol w:w="2340"/>
        <w:gridCol w:w="2340"/>
        <w:gridCol w:w="2340"/>
        <w:gridCol w:w="2340"/>
      </w:tblGrid>
      <w:tr>
        <w:trPr>
          <w:cantSplit/>
        </w:trPr>
        <w:tc>
          <w:tcPr>
            <w:tcW w:type="dxa" w:w="234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Option</w:t>
            </w:r>
          </w:p>
        </w:tc>
        <w:tc>
          <w:tcPr>
            <w:tcW w:type="dxa" w:w="234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Description</w:t>
            </w:r>
          </w:p>
        </w:tc>
        <w:tc>
          <w:tcPr>
            <w:tcW w:type="dxa" w:w="234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Effort</w:t>
            </w:r>
          </w:p>
        </w:tc>
        <w:tc>
          <w:tcPr>
            <w:tcW w:type="dxa" w:w="234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Recommended</w:t>
            </w:r>
          </w:p>
        </w:tc>
      </w:tr>
      <w:tr>
        <w:trPr>
          <w:cantSplit/>
        </w:trPr>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A — Manual CLI</w:t>
            </w:r>
          </w:p>
        </w:tc>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 xml:space="preserve">Delivery engineer types </w:t>
            </w:r>
            <w:r>
              <w:rPr>
                <w:rFonts w:ascii="Courier New" w:hAnsi="Courier New"/>
                <w:color w:val="005BB5"/>
                <w:sz w:val="18"/>
              </w:rPr>
              <w:t>az containerapp exec</w:t>
            </w:r>
            <w:r>
              <w:rPr>
                <w:sz w:val="18"/>
              </w:rPr>
              <w:t xml:space="preserve"> commands directly at the terminal. No tooling dependency. Works on any machine with </w:t>
            </w:r>
            <w:r>
              <w:rPr>
                <w:rFonts w:ascii="Courier New" w:hAnsi="Courier New"/>
                <w:color w:val="005BB5"/>
                <w:sz w:val="18"/>
              </w:rPr>
              <w:t>az</w:t>
            </w:r>
            <w:r>
              <w:rPr>
                <w:sz w:val="18"/>
              </w:rPr>
              <w:t xml:space="preserve"> installed.</w:t>
            </w:r>
          </w:p>
        </w:tc>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None</w:t>
            </w:r>
          </w:p>
        </w:tc>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Fallback only</w:t>
            </w:r>
          </w:p>
        </w:tc>
      </w:tr>
      <w:tr>
        <w:trPr>
          <w:cantSplit/>
        </w:trPr>
        <w:tc>
          <w:tcPr>
            <w:tcW w:type="dxa" w:w="234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B — OpenClaw → Azure</w:t>
            </w:r>
          </w:p>
        </w:tc>
        <w:tc>
          <w:tcPr>
            <w:tcW w:type="dxa" w:w="234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 xml:space="preserve">OpenClaw (AI PMO agent, runs on delivery engineer's PC) issues </w:t>
            </w:r>
            <w:r>
              <w:rPr>
                <w:rFonts w:ascii="Courier New" w:hAnsi="Courier New"/>
                <w:color w:val="005BB5"/>
                <w:sz w:val="18"/>
              </w:rPr>
              <w:t>az containerapp exec</w:t>
            </w:r>
            <w:r>
              <w:rPr>
                <w:sz w:val="18"/>
              </w:rPr>
              <w:t xml:space="preserve"> commands as tools. Engineer asks OpenClaw to run a phase; OpenClaw executes it and reports back. Requires </w:t>
            </w:r>
            <w:r>
              <w:rPr>
                <w:rFonts w:ascii="Courier New" w:hAnsi="Courier New"/>
                <w:color w:val="005BB5"/>
                <w:sz w:val="18"/>
              </w:rPr>
              <w:t>az</w:t>
            </w:r>
            <w:r>
              <w:rPr>
                <w:sz w:val="18"/>
              </w:rPr>
              <w:t xml:space="preserve"> CLI installed and logged in on the PC.</w:t>
            </w:r>
          </w:p>
        </w:tc>
        <w:tc>
          <w:tcPr>
            <w:tcW w:type="dxa" w:w="234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Low — update TOOLS.md</w:t>
            </w:r>
          </w:p>
        </w:tc>
        <w:tc>
          <w:tcPr>
            <w:tcW w:type="dxa" w:w="234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Recommended</w:t>
            </w:r>
          </w:p>
        </w:tc>
      </w:tr>
      <w:tr>
        <w:trPr>
          <w:cantSplit/>
        </w:trPr>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b/>
                <w:sz w:val="18"/>
              </w:rPr>
              <w:t>C — OpenClaw in Azure</w:t>
            </w:r>
          </w:p>
        </w:tc>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OpenClaw deployed as an Azure Container Instance or second Container App. No PC dependency — can trigger migrations on schedule or via webhook. OpenClaw not currently designed for cloud deployment.</w:t>
            </w:r>
          </w:p>
        </w:tc>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High — future option</w:t>
            </w:r>
          </w:p>
        </w:tc>
        <w:tc>
          <w:tcPr>
            <w:tcW w:type="dxa" w:w="234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Future</w:t>
            </w:r>
          </w:p>
        </w:tc>
      </w:tr>
    </w:tbl>
    <w:p>
      <w:pPr>
        <w:spacing w:after="120" w:before="0"/>
      </w:pPr>
    </w:p>
    <w:p>
      <w:pPr>
        <w:spacing w:before="160" w:after="60"/>
        <w:keepNext/>
      </w:pPr>
      <w:r>
        <w:rPr>
          <w:b/>
          <w:color w:val="005BB5"/>
          <w:sz w:val="20"/>
        </w:rPr>
        <w:t>Choosing Option B (Recommended)</w:t>
      </w:r>
    </w:p>
    <w:p>
      <w:pPr>
        <w:spacing w:after="80"/>
      </w:pPr>
      <w:r>
        <w:rPr>
          <w:color w:val="1A1A2E"/>
          <w:sz w:val="20"/>
        </w:rPr>
        <w:t>Option B keeps OpenClaw on the delivery engineer's PC (its current home) but gives it the ability to reach into Azure and trigger the migration Container App directly. The engineer talks to OpenClaw; OpenClaw handles the `az` command syntax, monitors output, and feeds results back.</w:t>
      </w:r>
    </w:p>
    <w:p>
      <w:pPr>
        <w:spacing w:after="80"/>
      </w:pPr>
      <w:r>
        <w:rPr>
          <w:b/>
          <w:color w:val="1A1A2E"/>
          <w:sz w:val="20"/>
        </w:rPr>
        <w:t>What this looks like in practice:</w:t>
      </w:r>
    </w:p>
    <w:p>
      <w:pPr>
        <w:spacing w:before="0" w:after="0"/>
        <w:ind w:left="288" w:right="288"/>
        <w:shd w:val="clear" w:color="auto" w:fill="F4F6F8"/>
        <w:keepLines/>
        <w:keepNext/>
      </w:pPr>
      <w:r>
        <w:rPr>
          <w:rFonts w:ascii="Courier New" w:hAnsi="Courier New"/>
          <w:color w:val="1A1A2E"/>
          <w:sz w:val="16"/>
        </w:rPr>
        <w:t>Jeremy → OpenClaw: "Run P5 Wave 3"</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OpenClaw executes:</w:t>
      </w:r>
    </w:p>
    <w:p>
      <w:pPr>
        <w:spacing w:before="0" w:after="0"/>
        <w:ind w:left="288" w:right="288"/>
        <w:shd w:val="clear" w:color="auto" w:fill="F4F6F8"/>
        <w:keepLines/>
        <w:keepNext/>
      </w:pPr>
      <w:r>
        <w:rPr>
          <w:rFonts w:ascii="Courier New" w:hAnsi="Courier New"/>
          <w:color w:val="1A1A2E"/>
          <w:sz w:val="16"/>
        </w:rPr>
        <w:t xml:space="preserve">  az containerapp exec \</w:t>
      </w:r>
    </w:p>
    <w:p>
      <w:pPr>
        <w:spacing w:before="0" w:after="0"/>
        <w:ind w:left="288" w:right="288"/>
        <w:shd w:val="clear" w:color="auto" w:fill="F4F6F8"/>
        <w:keepLines/>
        <w:keepNext/>
      </w:pPr>
      <w:r>
        <w:rPr>
          <w:rFonts w:ascii="Courier New" w:hAnsi="Courier New"/>
          <w:color w:val="1A1A2E"/>
          <w:sz w:val="16"/>
        </w:rPr>
        <w:t xml:space="preserve">    --name pam-migration-app \</w:t>
      </w:r>
    </w:p>
    <w:p>
      <w:pPr>
        <w:spacing w:before="0" w:after="0"/>
        <w:ind w:left="288" w:right="288"/>
        <w:shd w:val="clear" w:color="auto" w:fill="F4F6F8"/>
        <w:keepLines/>
        <w:keepNext/>
      </w:pPr>
      <w:r>
        <w:rPr>
          <w:rFonts w:ascii="Courier New" w:hAnsi="Courier New"/>
          <w:color w:val="1A1A2E"/>
          <w:sz w:val="16"/>
        </w:rPr>
        <w:t xml:space="preserve">    --resource-group rg-pam-migration \</w:t>
      </w:r>
    </w:p>
    <w:p>
      <w:pPr>
        <w:spacing w:before="0" w:after="0"/>
        <w:ind w:left="288" w:right="288"/>
        <w:shd w:val="clear" w:color="auto" w:fill="F4F6F8"/>
        <w:keepLines/>
        <w:keepNext/>
      </w:pPr>
      <w:r>
        <w:rPr>
          <w:rFonts w:ascii="Courier New" w:hAnsi="Courier New"/>
          <w:color w:val="1A1A2E"/>
          <w:sz w:val="16"/>
        </w:rPr>
        <w:t xml:space="preserve">    --command "python3 cli.py run P5"</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pPr>
      <w:r>
        <w:rPr>
          <w:rFonts w:ascii="Courier New" w:hAnsi="Courier New"/>
          <w:color w:val="1A1A2E"/>
          <w:sz w:val="16"/>
        </w:rPr>
        <w:t>OpenClaw reads output, updates PMO state, reports results to Jeremy.</w:t>
      </w:r>
    </w:p>
    <w:p>
      <w:pPr>
        <w:spacing w:after="80"/>
      </w:pPr>
    </w:p>
    <w:p>
      <w:pPr>
        <w:spacing w:after="80"/>
      </w:pPr>
      <w:r>
        <w:rPr>
          <w:b/>
          <w:color w:val="1A1A2E"/>
          <w:sz w:val="20"/>
        </w:rPr>
        <w:t>Prerequisites for Option B:</w:t>
      </w:r>
    </w:p>
    <w:p>
      <w:pPr>
        <w:spacing w:after="40"/>
        <w:ind w:left="288"/>
      </w:pPr>
      <w:r>
        <w:rPr>
          <w:color w:val="005BB5"/>
          <w:sz w:val="22"/>
        </w:rPr>
        <w:t xml:space="preserve">☐  </w:t>
      </w:r>
      <w:r>
        <w:rPr>
          <w:color w:val="1A1A2E"/>
          <w:sz w:val="20"/>
        </w:rPr>
        <w:t>`az` CLI installed on the delivery engineer's PC</w:t>
      </w:r>
    </w:p>
    <w:p>
      <w:pPr>
        <w:spacing w:after="40"/>
        <w:ind w:left="288"/>
      </w:pPr>
      <w:r>
        <w:rPr>
          <w:color w:val="005BB5"/>
          <w:sz w:val="22"/>
        </w:rPr>
        <w:t xml:space="preserve">☐  </w:t>
      </w:r>
      <w:r>
        <w:rPr>
          <w:color w:val="1A1A2E"/>
          <w:sz w:val="20"/>
        </w:rPr>
        <w:t>`az login` completed with an account that has `Container Apps Contributor` on the RG</w:t>
      </w:r>
    </w:p>
    <w:p>
      <w:pPr>
        <w:spacing w:after="40"/>
        <w:ind w:left="288"/>
      </w:pPr>
      <w:r>
        <w:rPr>
          <w:color w:val="005BB5"/>
          <w:sz w:val="22"/>
        </w:rPr>
        <w:t xml:space="preserve">☐  </w:t>
      </w:r>
      <w:r>
        <w:rPr>
          <w:color w:val="1A1A2E"/>
          <w:sz w:val="20"/>
        </w:rPr>
        <w:t>OpenClaw `shift-pmo` TOOLS.md updated with `az containerapp exec` wrapper (see below)</w:t>
      </w:r>
    </w:p>
    <w:p>
      <w:pPr>
        <w:spacing w:after="40"/>
        <w:ind w:left="288"/>
      </w:pPr>
      <w:r>
        <w:rPr>
          <w:color w:val="005BB5"/>
          <w:sz w:val="22"/>
        </w:rPr>
        <w:t xml:space="preserve">☐  </w:t>
      </w:r>
      <w:r>
        <w:rPr>
          <w:color w:val="1A1A2E"/>
          <w:sz w:val="20"/>
        </w:rPr>
        <w:t>`APP_NAME` and `RG` captured from deployment output and added to TOOLS.md</w:t>
      </w:r>
    </w:p>
    <w:p>
      <w:pPr>
        <w:spacing w:after="80"/>
      </w:pPr>
      <w:r>
        <w:rPr>
          <w:b/>
          <w:color w:val="1A1A2E"/>
          <w:sz w:val="20"/>
        </w:rPr>
        <w:t>TOOLS.md update for Option B:</w:t>
      </w:r>
    </w:p>
    <w:p>
      <w:pPr>
        <w:spacing w:after="80"/>
      </w:pPr>
      <w:r>
        <w:rPr>
          <w:color w:val="1A1A2E"/>
          <w:sz w:val="20"/>
        </w:rPr>
        <w:t>Open `/home/maverick/.openclaw/agents/shift-pmo/TOOLS.md` and add:</w:t>
      </w:r>
    </w:p>
    <w:p>
      <w:pPr>
        <w:spacing w:before="0" w:after="0"/>
        <w:ind w:left="288" w:right="288"/>
        <w:shd w:val="clear" w:color="auto" w:fill="F4F6F8"/>
        <w:keepLines/>
        <w:keepNext/>
      </w:pPr>
      <w:r>
        <w:rPr>
          <w:rFonts w:ascii="Courier New" w:hAnsi="Courier New"/>
          <w:color w:val="1A1A2E"/>
          <w:sz w:val="16"/>
        </w:rPr>
        <w:t>## Azure Execution — Container App Trigger</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Resource Group : rg-pam-migration</w:t>
      </w:r>
    </w:p>
    <w:p>
      <w:pPr>
        <w:spacing w:before="0" w:after="0"/>
        <w:ind w:left="288" w:right="288"/>
        <w:shd w:val="clear" w:color="auto" w:fill="F4F6F8"/>
        <w:keepLines/>
        <w:keepNext/>
      </w:pPr>
      <w:r>
        <w:rPr>
          <w:rFonts w:ascii="Courier New" w:hAnsi="Courier New"/>
          <w:color w:val="1A1A2E"/>
          <w:sz w:val="16"/>
        </w:rPr>
        <w:t>Container App  : &lt;APP_NAME from deploy output&gt;</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Run a phase</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&lt;APP_NAME&gt; --resource-group rg-pam-migration \</w:t>
      </w:r>
    </w:p>
    <w:p>
      <w:pPr>
        <w:spacing w:before="0" w:after="0"/>
        <w:ind w:left="288" w:right="288"/>
        <w:shd w:val="clear" w:color="auto" w:fill="F4F6F8"/>
        <w:keepLines/>
        <w:keepNext/>
      </w:pPr>
      <w:r>
        <w:rPr>
          <w:rFonts w:ascii="Courier New" w:hAnsi="Courier New"/>
          <w:color w:val="1A1A2E"/>
          <w:sz w:val="16"/>
        </w:rPr>
        <w:t xml:space="preserve">  --command "python3 cli.py run P{N}"</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Run a single agent</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&lt;APP_NAME&gt; --resource-group rg-pam-migration \</w:t>
      </w:r>
    </w:p>
    <w:p>
      <w:pPr>
        <w:spacing w:before="0" w:after="0"/>
        <w:ind w:left="288" w:right="288"/>
        <w:shd w:val="clear" w:color="auto" w:fill="F4F6F8"/>
        <w:keepLines/>
        <w:keepNext/>
      </w:pPr>
      <w:r>
        <w:rPr>
          <w:rFonts w:ascii="Courier New" w:hAnsi="Courier New"/>
          <w:color w:val="1A1A2E"/>
          <w:sz w:val="16"/>
        </w:rPr>
        <w:t xml:space="preserve">  --command "python3 cli.py agent {agent-key} --phase P{N}"</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Check migration status</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&lt;APP_NAME&gt; --resource-group rg-pam-migration \</w:t>
      </w:r>
    </w:p>
    <w:p>
      <w:pPr>
        <w:spacing w:before="0" w:after="0"/>
        <w:ind w:left="288" w:right="288"/>
        <w:shd w:val="clear" w:color="auto" w:fill="F4F6F8"/>
        <w:keepLines/>
        <w:keepNext/>
      </w:pPr>
      <w:r>
        <w:rPr>
          <w:rFonts w:ascii="Courier New" w:hAnsi="Courier New"/>
          <w:color w:val="1A1A2E"/>
          <w:sz w:val="16"/>
        </w:rPr>
        <w:t xml:space="preserve">  --command "python3 cli.py status"</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Dry run (no real API calls)</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&lt;APP_NAME&gt; --resource-group rg-pam-migration \</w:t>
      </w:r>
    </w:p>
    <w:p>
      <w:pPr>
        <w:spacing w:before="0" w:after="0"/>
        <w:ind w:left="288" w:right="288"/>
        <w:shd w:val="clear" w:color="auto" w:fill="F4F6F8"/>
        <w:keepLines/>
      </w:pPr>
      <w:r>
        <w:rPr>
          <w:rFonts w:ascii="Courier New" w:hAnsi="Courier New"/>
          <w:color w:val="1A1A2E"/>
          <w:sz w:val="16"/>
        </w:rPr>
        <w:t xml:space="preserve">  --command "python3 cli.py run P{N} --dry-run"</w:t>
      </w:r>
    </w:p>
    <w:p>
      <w:pPr>
        <w:spacing w:after="80"/>
      </w:pPr>
    </w:p>
    <w:p>
      <w:pPr>
        <w:spacing w:after="80"/>
      </w:pPr>
      <w:r>
        <w:rPr>
          <w:b/>
          <w:color w:val="1A1A2E"/>
          <w:sz w:val="20"/>
        </w:rPr>
        <w:t>Decision recorded:</w:t>
      </w:r>
      <w:r>
        <w:rPr>
          <w:color w:val="1A1A2E"/>
          <w:sz w:val="20"/>
        </w:rPr>
        <w:t xml:space="preserve"> Enter chosen option in the change management ticket before proceeding.</w:t>
      </w:r>
    </w:p>
    <w:p>
      <w:r>
        <w:rPr>
          <w:color w:val="6C757D"/>
          <w:sz w:val="14"/>
        </w:rPr>
        <w:t>────────────────────────────────────────────────────────────────────────────────</w:t>
      </w:r>
    </w:p>
    <w:p>
      <w:pPr>
        <w:spacing w:before="240" w:after="80"/>
        <w:keepNext/>
      </w:pPr>
      <w:r>
        <w:rPr>
          <w:b/>
          <w:color w:val="1A1A2E"/>
          <w:sz w:val="22"/>
        </w:rPr>
        <w:t>DP-02 — Decision Point: OpenClaw LLM Provider</w:t>
      </w:r>
    </w:p>
    <w:p>
      <w:pPr>
        <w:spacing w:after="80"/>
      </w:pPr>
      <w:r>
        <w:rPr>
          <w:b/>
          <w:color w:val="1A1A2E"/>
          <w:sz w:val="20"/>
        </w:rPr>
        <w:t>Decide this before starting P0 if using Option B. It determines which AI model powers the shift-pmo PMO agent.</w:t>
      </w:r>
    </w:p>
    <w:p>
      <w:pPr>
        <w:spacing w:after="80"/>
      </w:pPr>
      <w:r>
        <w:rPr>
          <w:color w:val="1A1A2E"/>
          <w:sz w:val="20"/>
        </w:rPr>
        <w:t>OpenClaw (`shift-pmo`) runs on the delivery engineer's PC and requires an LLM to interpret intent and generate responses. The current default is Claude Sonnet (Anthropic API). For live client engagements, consider whether data residency or enterprise compliance requirements dictate a different provider.</w:t>
      </w:r>
    </w:p>
    <w:p>
      <w:pPr>
        <w:spacing w:after="80"/>
      </w:pPr>
      <w:r>
        <w:rPr>
          <w:b/>
          <w:color w:val="1A1A2E"/>
          <w:sz w:val="20"/>
        </w:rPr>
        <w:t>When to decide:</w:t>
      </w:r>
      <w:r>
        <w:rPr>
          <w:color w:val="1A1A2E"/>
          <w:sz w:val="20"/>
        </w:rPr>
        <w:t xml:space="preserve"> P0, day one of the live engagement — before any migration phases are triggered.</w:t>
      </w:r>
    </w:p>
    <w:p>
      <w:pPr>
        <w:spacing w:after="80"/>
        <w:keepNext/>
      </w:pPr>
      <w:r>
        <w:rPr>
          <w:color w:val="1A1A2E"/>
          <w:sz w:val="20"/>
        </w:rPr>
        <w:t>Switch from Claude Sonnet (demo default) to Azure OpenAI at this point. Do not run live migration phases on the Anthropic API.</w:t>
      </w:r>
    </w:p>
    <w:tbl>
      <w:tblPr>
        <w:tblStyle w:val="LightList"/>
        <w:tblW w:type="auto" w:w="0"/>
        <w:jc w:val="left"/>
        <w:tblLook w:firstColumn="1" w:firstRow="1" w:lastColumn="0" w:lastRow="0" w:noHBand="0" w:noVBand="1" w:val="04A0"/>
      </w:tblPr>
      <w:tblGrid>
        <w:gridCol w:w="1872"/>
        <w:gridCol w:w="1872"/>
        <w:gridCol w:w="1872"/>
        <w:gridCol w:w="1872"/>
        <w:gridCol w:w="1872"/>
      </w:tblGrid>
      <w:tr>
        <w:trPr>
          <w:cantSplit/>
        </w:trPr>
        <w:tc>
          <w:tcPr>
            <w:tcW w:type="dxa" w:w="1872"/>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Option</w:t>
            </w:r>
          </w:p>
        </w:tc>
        <w:tc>
          <w:tcPr>
            <w:tcW w:type="dxa" w:w="1872"/>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Model</w:t>
            </w:r>
          </w:p>
        </w:tc>
        <w:tc>
          <w:tcPr>
            <w:tcW w:type="dxa" w:w="1872"/>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Provider</w:t>
            </w:r>
          </w:p>
        </w:tc>
        <w:tc>
          <w:tcPr>
            <w:tcW w:type="dxa" w:w="1872"/>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Data Residency</w:t>
            </w:r>
          </w:p>
        </w:tc>
        <w:tc>
          <w:tcPr>
            <w:tcW w:type="dxa" w:w="1872"/>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Recommended</w:t>
            </w:r>
          </w:p>
        </w:tc>
      </w:tr>
      <w:tr>
        <w:trPr>
          <w:cantSplit/>
        </w:trPr>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A — Claude Sonnet</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rFonts w:ascii="Courier New" w:hAnsi="Courier New"/>
                <w:color w:val="005BB5"/>
                <w:sz w:val="18"/>
              </w:rPr>
              <w:t>claude-sonnet-4-20250514</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Anthropic API</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Anthropic (US)</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Demo / dev only</w:t>
            </w:r>
          </w:p>
        </w:tc>
      </w:tr>
      <w:tr>
        <w:trPr>
          <w:cantSplit/>
        </w:trPr>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B — GPT-4o via Azure OpenAI + LiteLLM</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rFonts w:ascii="Courier New" w:hAnsi="Courier New"/>
                <w:color w:val="005BB5"/>
                <w:sz w:val="18"/>
              </w:rPr>
              <w:t>azure/gpt-4o</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Azure OpenAI (your tenant)</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Azure region of choice</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Live engagement — implement at P0</w:t>
            </w:r>
          </w:p>
        </w:tc>
      </w:tr>
      <w:tr>
        <w:trPr>
          <w:cantSplit/>
        </w:trPr>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sz w:val="18"/>
              </w:rPr>
              <w:t>C — GPT-4o mini via Azure OpenAI + LiteLLM</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rFonts w:ascii="Courier New" w:hAnsi="Courier New"/>
                <w:color w:val="005BB5"/>
                <w:sz w:val="18"/>
              </w:rPr>
              <w:t>azure/gpt-4o-mini</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Azure OpenAI (your tenant)</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Azure region of choice</w:t>
            </w:r>
          </w:p>
        </w:tc>
        <w:tc>
          <w:tcPr>
            <w:tcW w:type="dxa" w:w="1872"/>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Budget option</w:t>
            </w:r>
          </w:p>
        </w:tc>
      </w:tr>
      <w:tr>
        <w:trPr>
          <w:cantSplit/>
        </w:trPr>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b/>
                <w:sz w:val="18"/>
              </w:rPr>
              <w:t>D — Phi-4 via Ollama</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rFonts w:ascii="Courier New" w:hAnsi="Courier New"/>
                <w:color w:val="005BB5"/>
                <w:sz w:val="18"/>
              </w:rPr>
              <w:t>phi4</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Local (no API)</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On-device</w:t>
            </w:r>
          </w:p>
        </w:tc>
        <w:tc>
          <w:tcPr>
            <w:tcW w:type="dxa" w:w="1872"/>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Offline / air-gapped</w:t>
            </w:r>
          </w:p>
        </w:tc>
      </w:tr>
    </w:tbl>
    <w:p>
      <w:pPr>
        <w:spacing w:after="120" w:before="0"/>
      </w:pPr>
    </w:p>
    <w:p>
      <w:pPr>
        <w:spacing w:before="160" w:after="60"/>
        <w:keepNext/>
      </w:pPr>
      <w:r>
        <w:rPr>
          <w:b/>
          <w:color w:val="005BB5"/>
          <w:sz w:val="20"/>
        </w:rPr>
        <w:t>Choosing Option B for Live Engagement</w:t>
      </w:r>
    </w:p>
    <w:p>
      <w:pPr>
        <w:spacing w:after="80"/>
      </w:pPr>
      <w:r>
        <w:rPr>
          <w:color w:val="1A1A2E"/>
          <w:sz w:val="20"/>
        </w:rPr>
        <w:t>Option B keeps all PMO conversation data inside the client's Azure tenant — important for Cisco's security posture. LiteLLM acts as a local proxy between OpenClaw and Azure OpenAI.</w:t>
      </w:r>
    </w:p>
    <w:p>
      <w:pPr>
        <w:spacing w:after="80"/>
      </w:pPr>
      <w:r>
        <w:rPr>
          <w:b/>
          <w:color w:val="1A1A2E"/>
          <w:sz w:val="20"/>
        </w:rPr>
        <w:t>Architecture:</w:t>
      </w:r>
    </w:p>
    <w:p>
      <w:pPr>
        <w:spacing w:before="0" w:after="0"/>
        <w:ind w:left="288" w:right="288"/>
        <w:shd w:val="clear" w:color="auto" w:fill="F4F6F8"/>
        <w:keepLines/>
        <w:keepNext/>
      </w:pPr>
      <w:r>
        <w:rPr>
          <w:rFonts w:ascii="Courier New" w:hAnsi="Courier New"/>
          <w:color w:val="1A1A2E"/>
          <w:sz w:val="16"/>
        </w:rPr>
        <w:t>OpenClaw (shift-pmo) on PC</w:t>
      </w:r>
    </w:p>
    <w:p>
      <w:pPr>
        <w:spacing w:before="0" w:after="0"/>
        <w:ind w:left="288" w:right="288"/>
        <w:shd w:val="clear" w:color="auto" w:fill="F4F6F8"/>
        <w:keepLines/>
        <w:keepNext/>
      </w:pPr>
      <w:r>
        <w:rPr>
          <w:rFonts w:ascii="Courier New" w:hAnsi="Courier New"/>
          <w:color w:val="1A1A2E"/>
          <w:sz w:val="16"/>
        </w:rPr>
        <w:t xml:space="preserve">  → LiteLLM proxy (localhost:4000 or Azure Container)</w:t>
      </w:r>
    </w:p>
    <w:p>
      <w:pPr>
        <w:spacing w:before="0" w:after="0"/>
        <w:ind w:left="288" w:right="288"/>
        <w:shd w:val="clear" w:color="auto" w:fill="F4F6F8"/>
        <w:keepLines/>
      </w:pPr>
      <w:r>
        <w:rPr>
          <w:rFonts w:ascii="Courier New" w:hAnsi="Courier New"/>
          <w:color w:val="1A1A2E"/>
          <w:sz w:val="16"/>
        </w:rPr>
        <w:t xml:space="preserve">    → Azure OpenAI (GPT-4o, deployed in client Azure tenant)</w:t>
      </w:r>
    </w:p>
    <w:p>
      <w:pPr>
        <w:spacing w:after="80"/>
      </w:pPr>
    </w:p>
    <w:p>
      <w:pPr>
        <w:spacing w:after="80"/>
      </w:pPr>
      <w:r>
        <w:rPr>
          <w:b/>
          <w:color w:val="1A1A2E"/>
          <w:sz w:val="20"/>
        </w:rPr>
        <w:t>Prerequisites for Option B:</w:t>
      </w:r>
    </w:p>
    <w:p>
      <w:pPr>
        <w:spacing w:after="40"/>
        <w:ind w:left="288"/>
      </w:pPr>
      <w:r>
        <w:rPr>
          <w:color w:val="005BB5"/>
          <w:sz w:val="22"/>
        </w:rPr>
        <w:t xml:space="preserve">☐  </w:t>
      </w:r>
      <w:r>
        <w:rPr>
          <w:color w:val="1A1A2E"/>
          <w:sz w:val="20"/>
        </w:rPr>
        <w:t>Azure OpenAI resource deployed in the engagement Azure subscription</w:t>
      </w:r>
    </w:p>
    <w:p>
      <w:pPr>
        <w:spacing w:after="40"/>
        <w:ind w:left="288"/>
      </w:pPr>
      <w:r>
        <w:rPr>
          <w:color w:val="005BB5"/>
          <w:sz w:val="22"/>
        </w:rPr>
        <w:t xml:space="preserve">☐  </w:t>
      </w:r>
      <w:r>
        <w:rPr>
          <w:color w:val="1A1A2E"/>
          <w:sz w:val="20"/>
        </w:rPr>
        <w:t>GPT-4o model deployed (deployment name: e.g., `gpt-4o-pam-migration`)</w:t>
      </w:r>
    </w:p>
    <w:p>
      <w:pPr>
        <w:spacing w:after="40"/>
        <w:ind w:left="288"/>
      </w:pPr>
      <w:r>
        <w:rPr>
          <w:color w:val="005BB5"/>
          <w:sz w:val="22"/>
        </w:rPr>
        <w:t xml:space="preserve">☐  </w:t>
      </w:r>
      <w:r>
        <w:rPr>
          <w:color w:val="1A1A2E"/>
          <w:sz w:val="20"/>
        </w:rPr>
        <w:t>LiteLLM running (Docker one-liner below)</w:t>
      </w:r>
    </w:p>
    <w:p>
      <w:pPr>
        <w:spacing w:after="40"/>
        <w:ind w:left="288"/>
      </w:pPr>
      <w:r>
        <w:rPr>
          <w:color w:val="005BB5"/>
          <w:sz w:val="22"/>
        </w:rPr>
        <w:t xml:space="preserve">☐  </w:t>
      </w:r>
      <w:r>
        <w:rPr>
          <w:color w:val="1A1A2E"/>
          <w:sz w:val="20"/>
        </w:rPr>
        <w:t>OpenClaw `openclaw.json` updated with `litellm` provider and model string</w:t>
      </w:r>
    </w:p>
    <w:p>
      <w:pPr>
        <w:spacing w:after="80"/>
      </w:pPr>
      <w:r>
        <w:rPr>
          <w:b/>
          <w:color w:val="1A1A2E"/>
          <w:sz w:val="20"/>
        </w:rPr>
        <w:t>LiteLLM setup (one Docker command on delivery engineer's PC):</w:t>
      </w:r>
    </w:p>
    <w:p>
      <w:pPr>
        <w:spacing w:before="0" w:after="0"/>
        <w:ind w:left="288" w:right="288"/>
        <w:shd w:val="clear" w:color="auto" w:fill="F4F6F8"/>
        <w:keepLines/>
        <w:keepNext/>
      </w:pPr>
      <w:r>
        <w:rPr>
          <w:rFonts w:ascii="Courier New" w:hAnsi="Courier New"/>
          <w:color w:val="1A1A2E"/>
          <w:sz w:val="16"/>
        </w:rPr>
        <w:t># Set your Azure OpenAI values</w:t>
      </w:r>
    </w:p>
    <w:p>
      <w:pPr>
        <w:spacing w:before="0" w:after="0"/>
        <w:ind w:left="288" w:right="288"/>
        <w:shd w:val="clear" w:color="auto" w:fill="F4F6F8"/>
        <w:keepLines/>
        <w:keepNext/>
      </w:pPr>
      <w:r>
        <w:rPr>
          <w:rFonts w:ascii="Courier New" w:hAnsi="Courier New"/>
          <w:color w:val="1A1A2E"/>
          <w:sz w:val="16"/>
        </w:rPr>
        <w:t>export AZURE_API_KEY="&lt;your-azure-openai-key&gt;"</w:t>
      </w:r>
    </w:p>
    <w:p>
      <w:pPr>
        <w:spacing w:before="0" w:after="0"/>
        <w:ind w:left="288" w:right="288"/>
        <w:shd w:val="clear" w:color="auto" w:fill="F4F6F8"/>
        <w:keepLines/>
        <w:keepNext/>
      </w:pPr>
      <w:r>
        <w:rPr>
          <w:rFonts w:ascii="Courier New" w:hAnsi="Courier New"/>
          <w:color w:val="1A1A2E"/>
          <w:sz w:val="16"/>
        </w:rPr>
        <w:t>export AZURE_API_BASE="https://&lt;your-resource&gt;.openai.azure.com"</w:t>
      </w:r>
    </w:p>
    <w:p>
      <w:pPr>
        <w:spacing w:before="0" w:after="0"/>
        <w:ind w:left="288" w:right="288"/>
        <w:shd w:val="clear" w:color="auto" w:fill="F4F6F8"/>
        <w:keepLines/>
        <w:keepNext/>
      </w:pPr>
      <w:r>
        <w:rPr>
          <w:rFonts w:ascii="Courier New" w:hAnsi="Courier New"/>
          <w:color w:val="1A1A2E"/>
          <w:sz w:val="16"/>
        </w:rPr>
        <w:t>export AZURE_API_VERSION="2024-02-01"</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docker run -d \</w:t>
      </w:r>
    </w:p>
    <w:p>
      <w:pPr>
        <w:spacing w:before="0" w:after="0"/>
        <w:ind w:left="288" w:right="288"/>
        <w:shd w:val="clear" w:color="auto" w:fill="F4F6F8"/>
        <w:keepLines/>
        <w:keepNext/>
      </w:pPr>
      <w:r>
        <w:rPr>
          <w:rFonts w:ascii="Courier New" w:hAnsi="Courier New"/>
          <w:color w:val="1A1A2E"/>
          <w:sz w:val="16"/>
        </w:rPr>
        <w:t xml:space="preserve">  --name litellm-proxy \</w:t>
      </w:r>
    </w:p>
    <w:p>
      <w:pPr>
        <w:spacing w:before="0" w:after="0"/>
        <w:ind w:left="288" w:right="288"/>
        <w:shd w:val="clear" w:color="auto" w:fill="F4F6F8"/>
        <w:keepLines/>
        <w:keepNext/>
      </w:pPr>
      <w:r>
        <w:rPr>
          <w:rFonts w:ascii="Courier New" w:hAnsi="Courier New"/>
          <w:color w:val="1A1A2E"/>
          <w:sz w:val="16"/>
        </w:rPr>
        <w:t xml:space="preserve">  -p 4000:4000 \</w:t>
      </w:r>
    </w:p>
    <w:p>
      <w:pPr>
        <w:spacing w:before="0" w:after="0"/>
        <w:ind w:left="288" w:right="288"/>
        <w:shd w:val="clear" w:color="auto" w:fill="F4F6F8"/>
        <w:keepLines/>
        <w:keepNext/>
      </w:pPr>
      <w:r>
        <w:rPr>
          <w:rFonts w:ascii="Courier New" w:hAnsi="Courier New"/>
          <w:color w:val="1A1A2E"/>
          <w:sz w:val="16"/>
        </w:rPr>
        <w:t xml:space="preserve">  -e AZURE_API_KEY="$AZURE_API_KEY" \</w:t>
      </w:r>
    </w:p>
    <w:p>
      <w:pPr>
        <w:spacing w:before="0" w:after="0"/>
        <w:ind w:left="288" w:right="288"/>
        <w:shd w:val="clear" w:color="auto" w:fill="F4F6F8"/>
        <w:keepLines/>
        <w:keepNext/>
      </w:pPr>
      <w:r>
        <w:rPr>
          <w:rFonts w:ascii="Courier New" w:hAnsi="Courier New"/>
          <w:color w:val="1A1A2E"/>
          <w:sz w:val="16"/>
        </w:rPr>
        <w:t xml:space="preserve">  -e AZURE_API_BASE="$AZURE_API_BASE" \</w:t>
      </w:r>
    </w:p>
    <w:p>
      <w:pPr>
        <w:spacing w:before="0" w:after="0"/>
        <w:ind w:left="288" w:right="288"/>
        <w:shd w:val="clear" w:color="auto" w:fill="F4F6F8"/>
        <w:keepLines/>
        <w:keepNext/>
      </w:pPr>
      <w:r>
        <w:rPr>
          <w:rFonts w:ascii="Courier New" w:hAnsi="Courier New"/>
          <w:color w:val="1A1A2E"/>
          <w:sz w:val="16"/>
        </w:rPr>
        <w:t xml:space="preserve">  -e AZURE_API_VERSION="$AZURE_API_VERSION" \</w:t>
      </w:r>
    </w:p>
    <w:p>
      <w:pPr>
        <w:spacing w:before="0" w:after="0"/>
        <w:ind w:left="288" w:right="288"/>
        <w:shd w:val="clear" w:color="auto" w:fill="F4F6F8"/>
        <w:keepLines/>
        <w:keepNext/>
      </w:pPr>
      <w:r>
        <w:rPr>
          <w:rFonts w:ascii="Courier New" w:hAnsi="Courier New"/>
          <w:color w:val="1A1A2E"/>
          <w:sz w:val="16"/>
        </w:rPr>
        <w:t xml:space="preserve">  ghcr.io/berriai/litellm:main \</w:t>
      </w:r>
    </w:p>
    <w:p>
      <w:pPr>
        <w:spacing w:before="0" w:after="0"/>
        <w:ind w:left="288" w:right="288"/>
        <w:shd w:val="clear" w:color="auto" w:fill="F4F6F8"/>
        <w:keepLines/>
      </w:pPr>
      <w:r>
        <w:rPr>
          <w:rFonts w:ascii="Courier New" w:hAnsi="Courier New"/>
          <w:color w:val="1A1A2E"/>
          <w:sz w:val="16"/>
        </w:rPr>
        <w:t xml:space="preserve">  --model azure/gpt-4o=gpt-4o-pam-migration</w:t>
      </w:r>
    </w:p>
    <w:p>
      <w:pPr>
        <w:spacing w:after="80"/>
      </w:pPr>
    </w:p>
    <w:p>
      <w:pPr>
        <w:spacing w:after="80"/>
      </w:pPr>
      <w:r>
        <w:rPr>
          <w:b/>
          <w:color w:val="1A1A2E"/>
          <w:sz w:val="20"/>
        </w:rPr>
        <w:t>Update OpenClaw config for shift-pmo:</w:t>
      </w:r>
    </w:p>
    <w:p>
      <w:pPr>
        <w:spacing w:after="80"/>
      </w:pPr>
      <w:r>
        <w:rPr>
          <w:color w:val="1A1A2E"/>
          <w:sz w:val="20"/>
        </w:rPr>
        <w:t>Edit `/home/maverick/.openclaw/openclaw.json` — change the `shift-pmo` agent entry:</w:t>
      </w:r>
    </w:p>
    <w:p>
      <w:pPr>
        <w:spacing w:before="0" w:after="0"/>
        <w:ind w:left="288" w:right="288"/>
        <w:shd w:val="clear" w:color="auto" w:fill="F4F6F8"/>
        <w:keepLines/>
        <w:keepNext/>
      </w:pPr>
      <w:r>
        <w:rPr>
          <w:rFonts w:ascii="Courier New" w:hAnsi="Courier New"/>
          <w:color w:val="1A1A2E"/>
          <w:sz w:val="16"/>
        </w:rPr>
        <w:t>{</w:t>
      </w:r>
    </w:p>
    <w:p>
      <w:pPr>
        <w:spacing w:before="0" w:after="0"/>
        <w:ind w:left="288" w:right="288"/>
        <w:shd w:val="clear" w:color="auto" w:fill="F4F6F8"/>
        <w:keepLines/>
        <w:keepNext/>
      </w:pPr>
      <w:r>
        <w:rPr>
          <w:rFonts w:ascii="Courier New" w:hAnsi="Courier New"/>
          <w:color w:val="1A1A2E"/>
          <w:sz w:val="16"/>
        </w:rPr>
        <w:t xml:space="preserve">  "id": "shift-pmo",</w:t>
      </w:r>
    </w:p>
    <w:p>
      <w:pPr>
        <w:spacing w:before="0" w:after="0"/>
        <w:ind w:left="288" w:right="288"/>
        <w:shd w:val="clear" w:color="auto" w:fill="F4F6F8"/>
        <w:keepLines/>
        <w:keepNext/>
      </w:pPr>
      <w:r>
        <w:rPr>
          <w:rFonts w:ascii="Courier New" w:hAnsi="Courier New"/>
          <w:color w:val="1A1A2E"/>
          <w:sz w:val="16"/>
        </w:rPr>
        <w:t xml:space="preserve">  "name": "shift-pmo",</w:t>
      </w:r>
    </w:p>
    <w:p>
      <w:pPr>
        <w:spacing w:before="0" w:after="0"/>
        <w:ind w:left="288" w:right="288"/>
        <w:shd w:val="clear" w:color="auto" w:fill="F4F6F8"/>
        <w:keepLines/>
        <w:keepNext/>
      </w:pPr>
      <w:r>
        <w:rPr>
          <w:rFonts w:ascii="Courier New" w:hAnsi="Courier New"/>
          <w:color w:val="1A1A2E"/>
          <w:sz w:val="16"/>
        </w:rPr>
        <w:t xml:space="preserve">  "workspace": "/home/maverick/.openclaw/agents/shift-pmo",</w:t>
      </w:r>
    </w:p>
    <w:p>
      <w:pPr>
        <w:spacing w:before="0" w:after="0"/>
        <w:ind w:left="288" w:right="288"/>
        <w:shd w:val="clear" w:color="auto" w:fill="F4F6F8"/>
        <w:keepLines/>
        <w:keepNext/>
      </w:pPr>
      <w:r>
        <w:rPr>
          <w:rFonts w:ascii="Courier New" w:hAnsi="Courier New"/>
          <w:color w:val="1A1A2E"/>
          <w:sz w:val="16"/>
        </w:rPr>
        <w:t xml:space="preserve">  "agentDir": "/home/maverick/.openclaw/agents/shift-pmo/agent",</w:t>
      </w:r>
    </w:p>
    <w:p>
      <w:pPr>
        <w:spacing w:before="0" w:after="0"/>
        <w:ind w:left="288" w:right="288"/>
        <w:shd w:val="clear" w:color="auto" w:fill="F4F6F8"/>
        <w:keepLines/>
        <w:keepNext/>
      </w:pPr>
      <w:r>
        <w:rPr>
          <w:rFonts w:ascii="Courier New" w:hAnsi="Courier New"/>
          <w:color w:val="1A1A2E"/>
          <w:sz w:val="16"/>
        </w:rPr>
        <w:t xml:space="preserve">  "model": "litellm/azure/gpt-4o"</w:t>
      </w:r>
    </w:p>
    <w:p>
      <w:pPr>
        <w:spacing w:before="0" w:after="0"/>
        <w:ind w:left="288" w:right="288"/>
        <w:shd w:val="clear" w:color="auto" w:fill="F4F6F8"/>
        <w:keepLines/>
      </w:pPr>
      <w:r>
        <w:rPr>
          <w:rFonts w:ascii="Courier New" w:hAnsi="Courier New"/>
          <w:color w:val="1A1A2E"/>
          <w:sz w:val="16"/>
        </w:rPr>
        <w:t>}</w:t>
      </w:r>
    </w:p>
    <w:p>
      <w:pPr>
        <w:spacing w:after="80"/>
      </w:pPr>
    </w:p>
    <w:p>
      <w:pPr>
        <w:spacing w:after="80"/>
      </w:pPr>
      <w:r>
        <w:rPr>
          <w:color w:val="1A1A2E"/>
          <w:sz w:val="20"/>
        </w:rPr>
        <w:t>Set the LiteLLM API key in your environment (LiteLLM master key — set to any string for local use):</w:t>
      </w:r>
    </w:p>
    <w:p>
      <w:pPr>
        <w:spacing w:before="0" w:after="0"/>
        <w:ind w:left="288" w:right="288"/>
        <w:shd w:val="clear" w:color="auto" w:fill="F4F6F8"/>
        <w:keepLines/>
      </w:pPr>
      <w:r>
        <w:rPr>
          <w:rFonts w:ascii="Courier New" w:hAnsi="Courier New"/>
          <w:color w:val="1A1A2E"/>
          <w:sz w:val="16"/>
        </w:rPr>
        <w:t>export LITELLM_API_KEY="sk-local-pam-migration"</w:t>
      </w:r>
    </w:p>
    <w:p>
      <w:pPr>
        <w:spacing w:after="80"/>
      </w:pPr>
    </w:p>
    <w:p>
      <w:pPr>
        <w:spacing w:after="80"/>
      </w:pPr>
      <w:r>
        <w:rPr>
          <w:b/>
          <w:color w:val="1A1A2E"/>
          <w:sz w:val="20"/>
        </w:rPr>
        <w:t>Verify:</w:t>
      </w:r>
    </w:p>
    <w:p>
      <w:pPr>
        <w:spacing w:before="0" w:after="0"/>
        <w:ind w:left="288" w:right="288"/>
        <w:shd w:val="clear" w:color="auto" w:fill="F4F6F8"/>
        <w:keepLines/>
      </w:pPr>
      <w:r>
        <w:rPr>
          <w:rFonts w:ascii="Courier New" w:hAnsi="Courier New"/>
          <w:color w:val="1A1A2E"/>
          <w:sz w:val="16"/>
        </w:rPr>
        <w:t>curl http://localhost:4000/health</w:t>
      </w:r>
    </w:p>
    <w:p>
      <w:pPr>
        <w:spacing w:after="80"/>
      </w:pPr>
    </w:p>
    <w:p>
      <w:pPr>
        <w:spacing w:after="80"/>
      </w:pPr>
      <w:r>
        <w:rPr>
          <w:color w:val="1A1A2E"/>
          <w:sz w:val="20"/>
        </w:rPr>
        <w:t>Expected: `{"status": "healthy"}`</w:t>
      </w:r>
    </w:p>
    <w:p>
      <w:pPr>
        <w:spacing w:after="80"/>
        <w:ind w:left="432"/>
        <w:pBdr>
          <w:left w:val="single" w:sz="12" w:space="6" w:color="005BB5"/>
        </w:pBdr>
      </w:pPr>
      <w:r>
        <w:rPr>
          <w:i/>
          <w:color w:val="6C757D"/>
          <w:sz w:val="18"/>
        </w:rPr>
        <w:t>**Security [MEDIUM]:** LiteLLM runs locally — PMO conversation content never leaves the PC except to Azure OpenAI. Azure OpenAI with `data_logging=false` (default) does not use prompts for model training. Confirm with the client's Azure OpenAI deployment settings.</w:t>
      </w:r>
    </w:p>
    <w:p>
      <w:pPr>
        <w:spacing w:after="80"/>
      </w:pPr>
      <w:r>
        <w:rPr>
          <w:b/>
          <w:color w:val="1A1A2E"/>
          <w:sz w:val="20"/>
        </w:rPr>
        <w:t>Decision recorded:</w:t>
      </w:r>
      <w:r>
        <w:rPr>
          <w:color w:val="1A1A2E"/>
          <w:sz w:val="20"/>
        </w:rPr>
        <w:t xml:space="preserve"> Enter chosen option in the change management ticket before proceeding.</w:t>
      </w:r>
    </w:p>
    <w:p>
      <w:r>
        <w:rPr>
          <w:color w:val="6C757D"/>
          <w:sz w:val="14"/>
        </w:rPr>
        <w:t>────────────────────────────────────────────────────────────────────────────────</w:t>
      </w:r>
    </w:p>
    <w:p>
      <w:pPr>
        <w:spacing w:before="240" w:after="80"/>
        <w:keepNext/>
      </w:pPr>
      <w:r>
        <w:rPr>
          <w:b/>
          <w:color w:val="1A1A2E"/>
          <w:sz w:val="22"/>
        </w:rPr>
        <w:t>P0 Checklist</w:t>
      </w:r>
    </w:p>
    <w:p>
      <w:pPr>
        <w:spacing w:after="40"/>
        <w:ind w:left="288"/>
      </w:pPr>
      <w:r>
        <w:rPr>
          <w:color w:val="005BB5"/>
          <w:sz w:val="22"/>
        </w:rPr>
        <w:t xml:space="preserve">☐  </w:t>
      </w:r>
      <w:r>
        <w:rPr>
          <w:color w:val="1A1A2E"/>
          <w:sz w:val="20"/>
        </w:rPr>
        <w:t>**DP-01 decision recorded** — Option A / B / C chosen and noted in change management ticket</w:t>
      </w:r>
    </w:p>
    <w:p>
      <w:pPr>
        <w:spacing w:after="40"/>
        <w:ind w:left="288"/>
      </w:pPr>
      <w:r>
        <w:rPr>
          <w:color w:val="005BB5"/>
          <w:sz w:val="22"/>
        </w:rPr>
        <w:t xml:space="preserve">☐  </w:t>
      </w:r>
      <w:r>
        <w:rPr>
          <w:color w:val="1A1A2E"/>
          <w:sz w:val="20"/>
        </w:rPr>
        <w:t>If Option B: `az` CLI installed on delivery engineer's PC, `az login` complete</w:t>
      </w:r>
    </w:p>
    <w:p>
      <w:pPr>
        <w:spacing w:after="40"/>
        <w:ind w:left="288"/>
      </w:pPr>
      <w:r>
        <w:rPr>
          <w:color w:val="005BB5"/>
          <w:sz w:val="22"/>
        </w:rPr>
        <w:t xml:space="preserve">☐  </w:t>
      </w:r>
      <w:r>
        <w:rPr>
          <w:color w:val="1A1A2E"/>
          <w:sz w:val="20"/>
        </w:rPr>
        <w:t>If Option B: OpenClaw `shift-pmo` TOOLS.md updated with Container App name and RG</w:t>
      </w:r>
    </w:p>
    <w:p>
      <w:pPr>
        <w:spacing w:after="40"/>
        <w:ind w:left="288"/>
      </w:pPr>
      <w:r>
        <w:rPr>
          <w:color w:val="005BB5"/>
          <w:sz w:val="22"/>
        </w:rPr>
        <w:t xml:space="preserve">☐  </w:t>
      </w:r>
      <w:r>
        <w:rPr>
          <w:color w:val="1A1A2E"/>
          <w:sz w:val="20"/>
        </w:rPr>
        <w:t>**DP-02 decision recorded** — LLM provider chosen and noted in change management ticket</w:t>
      </w:r>
    </w:p>
    <w:p>
      <w:pPr>
        <w:spacing w:after="40"/>
        <w:ind w:left="288"/>
      </w:pPr>
      <w:r>
        <w:rPr>
          <w:color w:val="005BB5"/>
          <w:sz w:val="22"/>
        </w:rPr>
        <w:t xml:space="preserve">☐  </w:t>
      </w:r>
      <w:r>
        <w:rPr>
          <w:color w:val="1A1A2E"/>
          <w:sz w:val="20"/>
        </w:rPr>
        <w:t>If DP-02 Option B/C: Azure OpenAI resource deployed, GPT-4o model deployed, LiteLLM container running</w:t>
      </w:r>
    </w:p>
    <w:p>
      <w:pPr>
        <w:spacing w:after="40"/>
        <w:ind w:left="288"/>
      </w:pPr>
      <w:r>
        <w:rPr>
          <w:color w:val="005BB5"/>
          <w:sz w:val="22"/>
        </w:rPr>
        <w:t xml:space="preserve">☐  </w:t>
      </w:r>
      <w:r>
        <w:rPr>
          <w:color w:val="1A1A2E"/>
          <w:sz w:val="20"/>
        </w:rPr>
        <w:t>If DP-02 Option B/C: OpenClaw `openclaw.json` updated with `litellm/azure/gpt-4o` model string</w:t>
      </w:r>
    </w:p>
    <w:p>
      <w:pPr>
        <w:spacing w:after="40"/>
        <w:ind w:left="288"/>
      </w:pPr>
      <w:r>
        <w:rPr>
          <w:color w:val="005BB5"/>
          <w:sz w:val="22"/>
        </w:rPr>
        <w:t xml:space="preserve">☐  </w:t>
      </w:r>
      <w:r>
        <w:rPr>
          <w:color w:val="1A1A2E"/>
          <w:sz w:val="20"/>
        </w:rPr>
        <w:t>CyberArk PVWA reachable from Container App (outbound 443)</w:t>
      </w:r>
    </w:p>
    <w:p>
      <w:pPr>
        <w:spacing w:after="40"/>
        <w:ind w:left="288"/>
      </w:pPr>
      <w:r>
        <w:rPr>
          <w:color w:val="005BB5"/>
          <w:sz w:val="22"/>
        </w:rPr>
        <w:t xml:space="preserve">☐  </w:t>
      </w:r>
      <w:r>
        <w:rPr>
          <w:color w:val="1A1A2E"/>
          <w:sz w:val="20"/>
        </w:rPr>
        <w:t>KeeperPAM URL reachable from Container App (outbound 443)</w:t>
      </w:r>
    </w:p>
    <w:p>
      <w:pPr>
        <w:spacing w:after="40"/>
        <w:ind w:left="288"/>
      </w:pPr>
      <w:r>
        <w:rPr>
          <w:color w:val="005BB5"/>
          <w:sz w:val="22"/>
        </w:rPr>
        <w:t xml:space="preserve">☐  </w:t>
      </w:r>
      <w:r>
        <w:rPr>
          <w:color w:val="1A1A2E"/>
          <w:sz w:val="20"/>
        </w:rPr>
        <w:t>CyberArk service account created with required permissions</w:t>
      </w:r>
    </w:p>
    <w:p>
      <w:pPr>
        <w:spacing w:after="40"/>
        <w:ind w:left="288"/>
      </w:pPr>
      <w:r>
        <w:rPr>
          <w:color w:val="005BB5"/>
          <w:sz w:val="22"/>
        </w:rPr>
        <w:t xml:space="preserve">☐  </w:t>
      </w:r>
      <w:r>
        <w:rPr>
          <w:color w:val="1A1A2E"/>
          <w:sz w:val="20"/>
        </w:rPr>
        <w:t>KeeperPAM OAuth2 client created with required scopes</w:t>
      </w:r>
    </w:p>
    <w:p>
      <w:pPr>
        <w:spacing w:after="40"/>
        <w:ind w:left="288"/>
      </w:pPr>
      <w:r>
        <w:rPr>
          <w:color w:val="005BB5"/>
          <w:sz w:val="22"/>
        </w:rPr>
        <w:t xml:space="preserve">☐  </w:t>
      </w:r>
      <w:r>
        <w:rPr>
          <w:color w:val="1A1A2E"/>
          <w:sz w:val="20"/>
        </w:rPr>
        <w:t>`config.json` created from template and populated</w:t>
      </w:r>
    </w:p>
    <w:p>
      <w:pPr>
        <w:spacing w:after="40"/>
        <w:ind w:left="288"/>
      </w:pPr>
      <w:r>
        <w:rPr>
          <w:color w:val="005BB5"/>
          <w:sz w:val="22"/>
        </w:rPr>
        <w:t xml:space="preserve">☐  </w:t>
      </w:r>
      <w:r>
        <w:rPr>
          <w:color w:val="1A1A2E"/>
          <w:sz w:val="20"/>
        </w:rPr>
        <w:t>All preflight checks passing (15/15)</w:t>
      </w:r>
    </w:p>
    <w:p>
      <w:pPr>
        <w:spacing w:after="40"/>
        <w:ind w:left="288"/>
      </w:pPr>
      <w:r>
        <w:rPr>
          <w:color w:val="005BB5"/>
          <w:sz w:val="22"/>
        </w:rPr>
        <w:t xml:space="preserve">☐  </w:t>
      </w:r>
      <w:r>
        <w:rPr>
          <w:color w:val="1A1A2E"/>
          <w:sz w:val="20"/>
        </w:rPr>
        <w:t>Output directory mounted and writable (Azure Files volume)</w:t>
      </w:r>
    </w:p>
    <w:p>
      <w:pPr>
        <w:spacing w:after="40"/>
        <w:ind w:left="288"/>
      </w:pPr>
      <w:r>
        <w:rPr>
          <w:color w:val="005BB5"/>
          <w:sz w:val="22"/>
        </w:rPr>
        <w:t xml:space="preserve">☐  </w:t>
      </w:r>
      <w:r>
        <w:rPr>
          <w:color w:val="1A1A2E"/>
          <w:sz w:val="20"/>
        </w:rPr>
        <w:t>SQL database roles granted (T-SQL step from Runbook 01 Step 7)</w:t>
      </w:r>
    </w:p>
    <w:p>
      <w:r>
        <w:rPr>
          <w:color w:val="6C757D"/>
          <w:sz w:val="14"/>
        </w:rPr>
        <w:t>────────────────────────────────────────────────────────────────────────────────</w:t>
      </w:r>
    </w:p>
    <w:p>
      <w:pPr>
        <w:spacing w:before="240" w:after="80"/>
        <w:keepNext/>
      </w:pPr>
      <w:r>
        <w:rPr>
          <w:b/>
          <w:color w:val="1A1A2E"/>
          <w:sz w:val="22"/>
        </w:rPr>
        <w:t>Step 1 — CyberArk Service Account Requirements</w:t>
      </w:r>
    </w:p>
    <w:p>
      <w:pPr>
        <w:spacing w:after="80"/>
      </w:pPr>
      <w:r>
        <w:rPr>
          <w:color w:val="1A1A2E"/>
          <w:sz w:val="20"/>
        </w:rPr>
        <w:t>Work with the client's CyberArk admin to create a dedicated migration service account.</w:t>
      </w:r>
    </w:p>
    <w:p>
      <w:pPr>
        <w:spacing w:after="80"/>
        <w:ind w:left="432"/>
        <w:pBdr>
          <w:left w:val="single" w:sz="12" w:space="6" w:color="005BB5"/>
        </w:pBdr>
      </w:pPr>
      <w:r>
        <w:rPr>
          <w:i/>
          <w:color w:val="6C757D"/>
          <w:sz w:val="18"/>
        </w:rPr>
        <w:t>**Security [HIGH]:** Use a dedicated service account (`svc-iopex-migration`) — never a</w:t>
      </w:r>
    </w:p>
    <w:p>
      <w:pPr>
        <w:spacing w:after="80"/>
        <w:ind w:left="432"/>
        <w:pBdr>
          <w:left w:val="single" w:sz="12" w:space="6" w:color="005BB5"/>
        </w:pBdr>
      </w:pPr>
      <w:r>
        <w:rPr>
          <w:i/>
          <w:color w:val="6C757D"/>
          <w:sz w:val="18"/>
        </w:rPr>
        <w:t>personal admin account. This account is revoked at P7 decommission. Dedicated accounts</w:t>
      </w:r>
    </w:p>
    <w:p>
      <w:pPr>
        <w:spacing w:after="80"/>
        <w:ind w:left="432"/>
        <w:pBdr>
          <w:left w:val="single" w:sz="12" w:space="6" w:color="005BB5"/>
        </w:pBdr>
      </w:pPr>
      <w:r>
        <w:rPr>
          <w:i/>
          <w:color w:val="6C757D"/>
          <w:sz w:val="18"/>
        </w:rPr>
        <w:t>limit blast radius if credentials are compromised and provide clean audit attribution.</w:t>
      </w:r>
    </w:p>
    <w:p>
      <w:pPr>
        <w:spacing w:after="80"/>
        <w:keepNext/>
      </w:pPr>
      <w:r>
        <w:rPr>
          <w:b/>
          <w:color w:val="1A1A2E"/>
          <w:sz w:val="20"/>
        </w:rPr>
        <w:t>Required CyberArk PVWA permissions:</w:t>
      </w:r>
    </w:p>
    <w:tbl>
      <w:tblPr>
        <w:tblStyle w:val="LightList"/>
        <w:tblW w:type="auto" w:w="0"/>
        <w:jc w:val="left"/>
        <w:tblLook w:firstColumn="1" w:firstRow="1" w:lastColumn="0" w:lastRow="0" w:noHBand="0" w:noVBand="1" w:val="04A0"/>
      </w:tblPr>
      <w:tblGrid>
        <w:gridCol w:w="3120"/>
        <w:gridCol w:w="3120"/>
        <w:gridCol w:w="3120"/>
      </w:tblGrid>
      <w:tr>
        <w:trPr>
          <w:cantSplit/>
        </w:trPr>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Permission</w:t>
            </w:r>
          </w:p>
        </w:tc>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Required For</w:t>
            </w:r>
          </w:p>
        </w:tc>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Sensitive?</w:t>
            </w: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Logon</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Authentication</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List Accounts</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Discovery (Agent 01)</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Retrieve Accounts</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ETL password export (Agent 04)</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Yes — grants password access</w:t>
            </w: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View Safe Members</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Permission mapping (Agent 03)</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Manage Safe Members</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Permission apply (P3)</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Yes — can modify access</w:t>
            </w: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Access Without Confirmation</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Retrieval without dual control</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Yes — bypasses approval</w:t>
            </w: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View Audit Log</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Compliance evidence (Agent 07)</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Activate Users</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CPM freeze/unfreeze (Agent 04)</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p>
        </w:tc>
      </w:tr>
    </w:tbl>
    <w:p>
      <w:pPr>
        <w:spacing w:after="120" w:before="0"/>
      </w:pPr>
    </w:p>
    <w:p>
      <w:pPr>
        <w:spacing w:after="80"/>
        <w:ind w:left="432"/>
        <w:pBdr>
          <w:left w:val="single" w:sz="12" w:space="6" w:color="005BB5"/>
        </w:pBdr>
      </w:pPr>
      <w:r>
        <w:rPr>
          <w:i/>
          <w:color w:val="6C757D"/>
          <w:sz w:val="18"/>
        </w:rPr>
        <w:t>**Security [MEDIUM]:** The `AccessWithoutConfirmation` and `ManageSafeMembers` permissions</w:t>
      </w:r>
    </w:p>
    <w:p>
      <w:pPr>
        <w:spacing w:after="80"/>
        <w:ind w:left="432"/>
        <w:pBdr>
          <w:left w:val="single" w:sz="12" w:space="6" w:color="005BB5"/>
        </w:pBdr>
      </w:pPr>
      <w:r>
        <w:rPr>
          <w:i/>
          <w:color w:val="6C757D"/>
          <w:sz w:val="18"/>
        </w:rPr>
        <w:t>are elevated. Document in the change management ticket that these are granted to</w:t>
      </w:r>
    </w:p>
    <w:p>
      <w:pPr>
        <w:spacing w:after="80"/>
        <w:ind w:left="432"/>
        <w:pBdr>
          <w:left w:val="single" w:sz="12" w:space="6" w:color="005BB5"/>
        </w:pBdr>
      </w:pPr>
      <w:r>
        <w:rPr>
          <w:i/>
          <w:color w:val="6C757D"/>
          <w:sz w:val="18"/>
        </w:rPr>
        <w:t>`svc-iopex-migration` only for the migration period and will be revoked at P7.</w:t>
      </w:r>
    </w:p>
    <w:p>
      <w:pPr>
        <w:spacing w:after="80"/>
      </w:pPr>
      <w:r>
        <w:rPr>
          <w:b/>
          <w:color w:val="1A1A2E"/>
          <w:sz w:val="20"/>
        </w:rPr>
        <w:t>Recommended:</w:t>
      </w:r>
      <w:r>
        <w:rPr>
          <w:color w:val="1A1A2E"/>
          <w:sz w:val="20"/>
        </w:rPr>
        <w:t xml:space="preserve"> Create a dedicated `iOPEX-Migration` safe. Add `svc-iopex-migration` as a member</w:t>
      </w:r>
    </w:p>
    <w:p>
      <w:pPr>
        <w:spacing w:after="80"/>
      </w:pPr>
      <w:r>
        <w:rPr>
          <w:color w:val="1A1A2E"/>
          <w:sz w:val="20"/>
        </w:rPr>
        <w:t>of ALL safes to be migrated with at minimum `ListAccounts` + `RetrieveAccounts` + `ViewSafeMembers`.</w:t>
      </w:r>
    </w:p>
    <w:p>
      <w:r>
        <w:rPr>
          <w:color w:val="6C757D"/>
          <w:sz w:val="14"/>
        </w:rPr>
        <w:t>────────────────────────────────────────────────────────────────────────────────</w:t>
      </w:r>
    </w:p>
    <w:p>
      <w:pPr>
        <w:spacing w:before="240" w:after="80"/>
        <w:keepNext/>
      </w:pPr>
      <w:r>
        <w:rPr>
          <w:b/>
          <w:color w:val="1A1A2E"/>
          <w:sz w:val="22"/>
        </w:rPr>
        <w:t>Step 2 — KeeperPAM OAuth2 Client Setup</w:t>
      </w:r>
    </w:p>
    <w:p>
      <w:pPr>
        <w:spacing w:after="80"/>
      </w:pPr>
      <w:r>
        <w:rPr>
          <w:color w:val="1A1A2E"/>
          <w:sz w:val="20"/>
        </w:rPr>
        <w:t>Work with the client's KeeperPAM admin to create an API client for the migration.</w:t>
      </w:r>
    </w:p>
    <w:p>
      <w:pPr>
        <w:spacing w:after="80"/>
        <w:ind w:left="432"/>
        <w:pBdr>
          <w:left w:val="single" w:sz="12" w:space="6" w:color="005BB5"/>
        </w:pBdr>
      </w:pPr>
      <w:r>
        <w:rPr>
          <w:i/>
          <w:color w:val="6C757D"/>
          <w:sz w:val="18"/>
        </w:rPr>
        <w:t>**Security [HIGH]:** Create a migration-specific OAuth2 client (`pam-migration-iopex`) that is</w:t>
      </w:r>
    </w:p>
    <w:p>
      <w:pPr>
        <w:spacing w:after="80"/>
        <w:ind w:left="432"/>
        <w:pBdr>
          <w:left w:val="single" w:sz="12" w:space="6" w:color="005BB5"/>
        </w:pBdr>
      </w:pPr>
      <w:r>
        <w:rPr>
          <w:i/>
          <w:color w:val="6C757D"/>
          <w:sz w:val="18"/>
        </w:rPr>
        <w:t>separate from any operational clients. This client is revoked at P7 close-out. Never reuse</w:t>
      </w:r>
    </w:p>
    <w:p>
      <w:pPr>
        <w:spacing w:after="80"/>
        <w:ind w:left="432"/>
        <w:pBdr>
          <w:left w:val="single" w:sz="12" w:space="6" w:color="005BB5"/>
        </w:pBdr>
      </w:pPr>
      <w:r>
        <w:rPr>
          <w:i/>
          <w:color w:val="6C757D"/>
          <w:sz w:val="18"/>
        </w:rPr>
        <w:t>an existing operational client — if credentials are compromised during migration, revocation</w:t>
      </w:r>
    </w:p>
    <w:p>
      <w:pPr>
        <w:spacing w:after="80"/>
        <w:ind w:left="432"/>
        <w:pBdr>
          <w:left w:val="single" w:sz="12" w:space="6" w:color="005BB5"/>
        </w:pBdr>
      </w:pPr>
      <w:r>
        <w:rPr>
          <w:i/>
          <w:color w:val="6C757D"/>
          <w:sz w:val="18"/>
        </w:rPr>
        <w:t>affects only migration activity, not live PAM operations.</w:t>
      </w:r>
    </w:p>
    <w:p>
      <w:pPr>
        <w:spacing w:after="80"/>
      </w:pPr>
      <w:r>
        <w:rPr>
          <w:b/>
          <w:color w:val="1A1A2E"/>
          <w:sz w:val="20"/>
        </w:rPr>
        <w:t>Required KeeperPAM scopes (verify against KeeperPAM API docs):</w:t>
      </w:r>
    </w:p>
    <w:p>
      <w:pPr>
        <w:pStyle w:val="ListBullet"/>
        <w:spacing w:after="40"/>
        <w:ind w:left="360"/>
      </w:pPr>
      <w:r>
        <w:rPr>
          <w:sz w:val="20"/>
        </w:rPr>
        <w:t>Vault creation and management</w:t>
      </w:r>
    </w:p>
    <w:p>
      <w:pPr>
        <w:pStyle w:val="ListBullet"/>
        <w:spacing w:after="40"/>
        <w:ind w:left="360"/>
      </w:pPr>
      <w:r>
        <w:rPr>
          <w:sz w:val="20"/>
        </w:rPr>
        <w:t>Record creation and bulk import</w:t>
      </w:r>
    </w:p>
    <w:p>
      <w:pPr>
        <w:pStyle w:val="ListBullet"/>
        <w:spacing w:after="40"/>
        <w:ind w:left="360"/>
      </w:pPr>
      <w:r>
        <w:rPr>
          <w:sz w:val="20"/>
        </w:rPr>
        <w:t>Member permission assignment</w:t>
      </w:r>
    </w:p>
    <w:p>
      <w:pPr>
        <w:pStyle w:val="ListBullet"/>
        <w:spacing w:after="40"/>
        <w:ind w:left="360"/>
      </w:pPr>
      <w:r>
        <w:rPr>
          <w:sz w:val="20"/>
        </w:rPr>
        <w:t>Record type (platform) management</w:t>
      </w:r>
    </w:p>
    <w:p>
      <w:pPr>
        <w:pStyle w:val="ListBullet"/>
        <w:spacing w:after="40"/>
        <w:ind w:left="360"/>
      </w:pPr>
      <w:r>
        <w:rPr>
          <w:sz w:val="20"/>
        </w:rPr>
        <w:t>Password retrieval for heartbeat validation</w:t>
      </w:r>
    </w:p>
    <w:p>
      <w:pPr>
        <w:spacing w:after="80"/>
      </w:pPr>
      <w:r>
        <w:rPr>
          <w:b/>
          <w:color w:val="1A1A2E"/>
          <w:sz w:val="20"/>
        </w:rPr>
        <w:t>Capture:</w:t>
      </w:r>
    </w:p>
    <w:p>
      <w:pPr>
        <w:pStyle w:val="ListBullet"/>
        <w:spacing w:after="40"/>
        <w:ind w:left="360"/>
      </w:pPr>
      <w:r>
        <w:rPr>
          <w:sz w:val="20"/>
        </w:rPr>
        <w:t>`KEEPERPAM_URL` — tenant base URL (e.g., `https://keepersecurity.com`)</w:t>
      </w:r>
    </w:p>
    <w:p>
      <w:pPr>
        <w:pStyle w:val="ListBullet"/>
        <w:spacing w:after="40"/>
        <w:ind w:left="360"/>
      </w:pPr>
      <w:r>
        <w:rPr>
          <w:sz w:val="20"/>
        </w:rPr>
        <w:t>`KEEPERPAM_CLIENT_ID` — OAuth2 client ID</w:t>
      </w:r>
    </w:p>
    <w:p>
      <w:pPr>
        <w:pStyle w:val="ListBullet"/>
        <w:spacing w:after="40"/>
        <w:ind w:left="360"/>
      </w:pPr>
      <w:r>
        <w:rPr>
          <w:sz w:val="20"/>
        </w:rPr>
        <w:t>`KEEPERPAM_CLIENT_SECRET` — OAuth2 client secret</w:t>
      </w:r>
    </w:p>
    <w:p>
      <w:pPr>
        <w:spacing w:after="80"/>
      </w:pPr>
      <w:r>
        <w:rPr>
          <w:color w:val="1A1A2E"/>
          <w:sz w:val="20"/>
        </w:rPr>
        <w:t>Store in Key Vault (see [01_azure_deployment.md](01_azure_deployment.md) Step 5).</w:t>
      </w:r>
    </w:p>
    <w:p>
      <w:pPr>
        <w:spacing w:after="80"/>
        <w:ind w:left="432"/>
        <w:pBdr>
          <w:left w:val="single" w:sz="12" w:space="6" w:color="005BB5"/>
        </w:pBdr>
      </w:pPr>
      <w:r>
        <w:rPr>
          <w:i/>
          <w:color w:val="6C757D"/>
          <w:sz w:val="18"/>
        </w:rPr>
        <w:t>**Security [MEDIUM]:** Confirm with the KeeperPAM admin that the OAuth2 client secret</w:t>
      </w:r>
    </w:p>
    <w:p>
      <w:pPr>
        <w:spacing w:after="80"/>
        <w:ind w:left="432"/>
        <w:pBdr>
          <w:left w:val="single" w:sz="12" w:space="6" w:color="005BB5"/>
        </w:pBdr>
      </w:pPr>
      <w:r>
        <w:rPr>
          <w:i/>
          <w:color w:val="6C757D"/>
          <w:sz w:val="18"/>
        </w:rPr>
        <w:t>has a defined expiry. If KeeperPAM supports it, set a 90-day expiry aligned with the</w:t>
      </w:r>
    </w:p>
    <w:p>
      <w:pPr>
        <w:spacing w:after="80"/>
        <w:ind w:left="432"/>
        <w:pBdr>
          <w:left w:val="single" w:sz="12" w:space="6" w:color="005BB5"/>
        </w:pBdr>
      </w:pPr>
      <w:r>
        <w:rPr>
          <w:i/>
          <w:color w:val="6C757D"/>
          <w:sz w:val="18"/>
        </w:rPr>
        <w:t>migration timeline. Rotate mid-migration if the client has a shorter rotation policy.</w:t>
      </w:r>
    </w:p>
    <w:p>
      <w:r>
        <w:rPr>
          <w:color w:val="6C757D"/>
          <w:sz w:val="14"/>
        </w:rPr>
        <w:t>────────────────────────────────────────────────────────────────────────────────</w:t>
      </w:r>
    </w:p>
    <w:p>
      <w:pPr>
        <w:spacing w:before="240" w:after="80"/>
        <w:keepNext/>
      </w:pPr>
      <w:r>
        <w:rPr>
          <w:b/>
          <w:color w:val="1A1A2E"/>
          <w:sz w:val="22"/>
        </w:rPr>
        <w:t>Step 3 — Create config.json</w:t>
      </w:r>
    </w:p>
    <w:p>
      <w:pPr>
        <w:spacing w:before="0" w:after="0"/>
        <w:ind w:left="288" w:right="288"/>
        <w:shd w:val="clear" w:color="auto" w:fill="F4F6F8"/>
        <w:keepLines/>
        <w:keepNext/>
      </w:pPr>
      <w:r>
        <w:rPr>
          <w:rFonts w:ascii="Courier New" w:hAnsi="Courier New"/>
          <w:color w:val="1A1A2E"/>
          <w:sz w:val="16"/>
        </w:rPr>
        <w:t># Run inside the container or locally before building</w:t>
      </w:r>
    </w:p>
    <w:p>
      <w:pPr>
        <w:spacing w:before="0" w:after="0"/>
        <w:ind w:left="288" w:right="288"/>
        <w:shd w:val="clear" w:color="auto" w:fill="F4F6F8"/>
        <w:keepLines/>
      </w:pPr>
      <w:r>
        <w:rPr>
          <w:rFonts w:ascii="Courier New" w:hAnsi="Courier New"/>
          <w:color w:val="1A1A2E"/>
          <w:sz w:val="16"/>
        </w:rPr>
        <w:t>cp config.example.json config.json</w:t>
      </w:r>
    </w:p>
    <w:p>
      <w:pPr>
        <w:spacing w:after="80"/>
      </w:pPr>
    </w:p>
    <w:p>
      <w:pPr>
        <w:spacing w:after="80"/>
      </w:pPr>
      <w:r>
        <w:rPr>
          <w:color w:val="1A1A2E"/>
          <w:sz w:val="20"/>
        </w:rPr>
        <w:t>Edit `config.json`:</w:t>
      </w:r>
    </w:p>
    <w:p>
      <w:pPr>
        <w:spacing w:before="0" w:after="0"/>
        <w:ind w:left="288" w:right="288"/>
        <w:shd w:val="clear" w:color="auto" w:fill="F4F6F8"/>
        <w:keepLines/>
        <w:keepNext/>
      </w:pPr>
      <w:r>
        <w:rPr>
          <w:rFonts w:ascii="Courier New" w:hAnsi="Courier New"/>
          <w:color w:val="1A1A2E"/>
          <w:sz w:val="16"/>
        </w:rPr>
        <w:t>{</w:t>
      </w:r>
    </w:p>
    <w:p>
      <w:pPr>
        <w:spacing w:before="0" w:after="0"/>
        <w:ind w:left="288" w:right="288"/>
        <w:shd w:val="clear" w:color="auto" w:fill="F4F6F8"/>
        <w:keepLines/>
        <w:keepNext/>
      </w:pPr>
      <w:r>
        <w:rPr>
          <w:rFonts w:ascii="Courier New" w:hAnsi="Courier New"/>
          <w:color w:val="1A1A2E"/>
          <w:sz w:val="16"/>
        </w:rPr>
        <w:t xml:space="preserve">  "cyberark_on_prem": {</w:t>
      </w:r>
    </w:p>
    <w:p>
      <w:pPr>
        <w:spacing w:before="0" w:after="0"/>
        <w:ind w:left="288" w:right="288"/>
        <w:shd w:val="clear" w:color="auto" w:fill="F4F6F8"/>
        <w:keepLines/>
        <w:keepNext/>
      </w:pPr>
      <w:r>
        <w:rPr>
          <w:rFonts w:ascii="Courier New" w:hAnsi="Courier New"/>
          <w:color w:val="1A1A2E"/>
          <w:sz w:val="16"/>
        </w:rPr>
        <w:t xml:space="preserve">    "base_url": "https://pvwa.client.internal/PasswordVault",</w:t>
      </w:r>
    </w:p>
    <w:p>
      <w:pPr>
        <w:spacing w:before="0" w:after="0"/>
        <w:ind w:left="288" w:right="288"/>
        <w:shd w:val="clear" w:color="auto" w:fill="F4F6F8"/>
        <w:keepLines/>
        <w:keepNext/>
      </w:pPr>
      <w:r>
        <w:rPr>
          <w:rFonts w:ascii="Courier New" w:hAnsi="Courier New"/>
          <w:color w:val="1A1A2E"/>
          <w:sz w:val="16"/>
        </w:rPr>
        <w:t xml:space="preserve">    "auth_type": "LDAP",</w:t>
      </w:r>
    </w:p>
    <w:p>
      <w:pPr>
        <w:spacing w:before="0" w:after="0"/>
        <w:ind w:left="288" w:right="288"/>
        <w:shd w:val="clear" w:color="auto" w:fill="F4F6F8"/>
        <w:keepLines/>
        <w:keepNext/>
      </w:pPr>
      <w:r>
        <w:rPr>
          <w:rFonts w:ascii="Courier New" w:hAnsi="Courier New"/>
          <w:color w:val="1A1A2E"/>
          <w:sz w:val="16"/>
        </w:rPr>
        <w:t xml:space="preserve">    "verify_ssl": true,</w:t>
      </w:r>
    </w:p>
    <w:p>
      <w:pPr>
        <w:spacing w:before="0" w:after="0"/>
        <w:ind w:left="288" w:right="288"/>
        <w:shd w:val="clear" w:color="auto" w:fill="F4F6F8"/>
        <w:keepLines/>
        <w:keepNext/>
      </w:pPr>
      <w:r>
        <w:rPr>
          <w:rFonts w:ascii="Courier New" w:hAnsi="Courier New"/>
          <w:color w:val="1A1A2E"/>
          <w:sz w:val="16"/>
        </w:rPr>
        <w:t xml:space="preserve">    "timeout": 30,</w:t>
      </w:r>
    </w:p>
    <w:p>
      <w:pPr>
        <w:spacing w:before="0" w:after="0"/>
        <w:ind w:left="288" w:right="288"/>
        <w:shd w:val="clear" w:color="auto" w:fill="F4F6F8"/>
        <w:keepLines/>
        <w:keepNext/>
      </w:pPr>
      <w:r>
        <w:rPr>
          <w:rFonts w:ascii="Courier New" w:hAnsi="Courier New"/>
          <w:color w:val="1A1A2E"/>
          <w:sz w:val="16"/>
        </w:rPr>
        <w:t xml:space="preserve">    "max_retries": 3,</w:t>
      </w:r>
    </w:p>
    <w:p>
      <w:pPr>
        <w:spacing w:before="0" w:after="0"/>
        <w:ind w:left="288" w:right="288"/>
        <w:shd w:val="clear" w:color="auto" w:fill="F4F6F8"/>
        <w:keepLines/>
        <w:keepNext/>
      </w:pPr>
      <w:r>
        <w:rPr>
          <w:rFonts w:ascii="Courier New" w:hAnsi="Courier New"/>
          <w:color w:val="1A1A2E"/>
          <w:sz w:val="16"/>
        </w:rPr>
        <w:t xml:space="preserve">    "retry_delay": 1.0,</w:t>
      </w:r>
    </w:p>
    <w:p>
      <w:pPr>
        <w:spacing w:before="0" w:after="0"/>
        <w:ind w:left="288" w:right="288"/>
        <w:shd w:val="clear" w:color="auto" w:fill="F4F6F8"/>
        <w:keepLines/>
        <w:keepNext/>
      </w:pPr>
      <w:r>
        <w:rPr>
          <w:rFonts w:ascii="Courier New" w:hAnsi="Courier New"/>
          <w:color w:val="1A1A2E"/>
          <w:sz w:val="16"/>
        </w:rPr>
        <w:t xml:space="preserve">    "rate_limit": 0.1,</w:t>
      </w:r>
    </w:p>
    <w:p>
      <w:pPr>
        <w:spacing w:before="0" w:after="0"/>
        <w:ind w:left="288" w:right="288"/>
        <w:shd w:val="clear" w:color="auto" w:fill="F4F6F8"/>
        <w:keepLines/>
        <w:keepNext/>
      </w:pPr>
      <w:r>
        <w:rPr>
          <w:rFonts w:ascii="Courier New" w:hAnsi="Courier New"/>
          <w:color w:val="1A1A2E"/>
          <w:sz w:val="16"/>
        </w:rPr>
        <w:t xml:space="preserve">    "batch_size": 1000</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xml:space="preserve">  "keeperpam": {</w:t>
      </w:r>
    </w:p>
    <w:p>
      <w:pPr>
        <w:spacing w:before="0" w:after="0"/>
        <w:ind w:left="288" w:right="288"/>
        <w:shd w:val="clear" w:color="auto" w:fill="F4F6F8"/>
        <w:keepLines/>
        <w:keepNext/>
      </w:pPr>
      <w:r>
        <w:rPr>
          <w:rFonts w:ascii="Courier New" w:hAnsi="Courier New"/>
          <w:color w:val="1A1A2E"/>
          <w:sz w:val="16"/>
        </w:rPr>
        <w:t xml:space="preserve">    "base_url": "https://keepersecurity.com",</w:t>
      </w:r>
    </w:p>
    <w:p>
      <w:pPr>
        <w:spacing w:before="0" w:after="0"/>
        <w:ind w:left="288" w:right="288"/>
        <w:shd w:val="clear" w:color="auto" w:fill="F4F6F8"/>
        <w:keepLines/>
        <w:keepNext/>
      </w:pPr>
      <w:r>
        <w:rPr>
          <w:rFonts w:ascii="Courier New" w:hAnsi="Courier New"/>
          <w:color w:val="1A1A2E"/>
          <w:sz w:val="16"/>
        </w:rPr>
        <w:t xml:space="preserve">    "auth_method": "oauth2",</w:t>
      </w:r>
    </w:p>
    <w:p>
      <w:pPr>
        <w:spacing w:before="0" w:after="0"/>
        <w:ind w:left="288" w:right="288"/>
        <w:shd w:val="clear" w:color="auto" w:fill="F4F6F8"/>
        <w:keepLines/>
        <w:keepNext/>
      </w:pPr>
      <w:r>
        <w:rPr>
          <w:rFonts w:ascii="Courier New" w:hAnsi="Courier New"/>
          <w:color w:val="1A1A2E"/>
          <w:sz w:val="16"/>
        </w:rPr>
        <w:t xml:space="preserve">    "verify_ssl": true,</w:t>
      </w:r>
    </w:p>
    <w:p>
      <w:pPr>
        <w:spacing w:before="0" w:after="0"/>
        <w:ind w:left="288" w:right="288"/>
        <w:shd w:val="clear" w:color="auto" w:fill="F4F6F8"/>
        <w:keepLines/>
        <w:keepNext/>
      </w:pPr>
      <w:r>
        <w:rPr>
          <w:rFonts w:ascii="Courier New" w:hAnsi="Courier New"/>
          <w:color w:val="1A1A2E"/>
          <w:sz w:val="16"/>
        </w:rPr>
        <w:t xml:space="preserve">    "timeout": 30,</w:t>
      </w:r>
    </w:p>
    <w:p>
      <w:pPr>
        <w:spacing w:before="0" w:after="0"/>
        <w:ind w:left="288" w:right="288"/>
        <w:shd w:val="clear" w:color="auto" w:fill="F4F6F8"/>
        <w:keepLines/>
        <w:keepNext/>
      </w:pPr>
      <w:r>
        <w:rPr>
          <w:rFonts w:ascii="Courier New" w:hAnsi="Courier New"/>
          <w:color w:val="1A1A2E"/>
          <w:sz w:val="16"/>
        </w:rPr>
        <w:t xml:space="preserve">    "max_retries": 3,</w:t>
      </w:r>
    </w:p>
    <w:p>
      <w:pPr>
        <w:spacing w:before="0" w:after="0"/>
        <w:ind w:left="288" w:right="288"/>
        <w:shd w:val="clear" w:color="auto" w:fill="F4F6F8"/>
        <w:keepLines/>
        <w:keepNext/>
      </w:pPr>
      <w:r>
        <w:rPr>
          <w:rFonts w:ascii="Courier New" w:hAnsi="Courier New"/>
          <w:color w:val="1A1A2E"/>
          <w:sz w:val="16"/>
        </w:rPr>
        <w:t xml:space="preserve">    "retry_delay": 1.0,</w:t>
      </w:r>
    </w:p>
    <w:p>
      <w:pPr>
        <w:spacing w:before="0" w:after="0"/>
        <w:ind w:left="288" w:right="288"/>
        <w:shd w:val="clear" w:color="auto" w:fill="F4F6F8"/>
        <w:keepLines/>
        <w:keepNext/>
      </w:pPr>
      <w:r>
        <w:rPr>
          <w:rFonts w:ascii="Courier New" w:hAnsi="Courier New"/>
          <w:color w:val="1A1A2E"/>
          <w:sz w:val="16"/>
        </w:rPr>
        <w:t xml:space="preserve">    "rate_limit": 0.1,</w:t>
      </w:r>
    </w:p>
    <w:p>
      <w:pPr>
        <w:spacing w:before="0" w:after="0"/>
        <w:ind w:left="288" w:right="288"/>
        <w:shd w:val="clear" w:color="auto" w:fill="F4F6F8"/>
        <w:keepLines/>
        <w:keepNext/>
      </w:pPr>
      <w:r>
        <w:rPr>
          <w:rFonts w:ascii="Courier New" w:hAnsi="Courier New"/>
          <w:color w:val="1A1A2E"/>
          <w:sz w:val="16"/>
        </w:rPr>
        <w:t xml:space="preserve">    "batch_size": 500</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xml:space="preserve">  "output_dir": "./output",</w:t>
      </w:r>
    </w:p>
    <w:p>
      <w:pPr>
        <w:spacing w:before="0" w:after="0"/>
        <w:ind w:left="288" w:right="288"/>
        <w:shd w:val="clear" w:color="auto" w:fill="F4F6F8"/>
        <w:keepLines/>
        <w:keepNext/>
      </w:pPr>
      <w:r>
        <w:rPr>
          <w:rFonts w:ascii="Courier New" w:hAnsi="Courier New"/>
          <w:color w:val="1A1A2E"/>
          <w:sz w:val="16"/>
        </w:rPr>
        <w:t xml:space="preserve">  "log_level": "INFO",</w:t>
      </w:r>
    </w:p>
    <w:p>
      <w:pPr>
        <w:spacing w:before="0" w:after="0"/>
        <w:ind w:left="288" w:right="288"/>
        <w:shd w:val="clear" w:color="auto" w:fill="F4F6F8"/>
        <w:keepLines/>
        <w:keepNext/>
      </w:pPr>
      <w:r>
        <w:rPr>
          <w:rFonts w:ascii="Courier New" w:hAnsi="Courier New"/>
          <w:color w:val="1A1A2E"/>
          <w:sz w:val="16"/>
        </w:rPr>
        <w:t xml:space="preserve">  "environment": "production"</w:t>
      </w:r>
    </w:p>
    <w:p>
      <w:pPr>
        <w:spacing w:before="0" w:after="0"/>
        <w:ind w:left="288" w:right="288"/>
        <w:shd w:val="clear" w:color="auto" w:fill="F4F6F8"/>
        <w:keepLines/>
      </w:pPr>
      <w:r>
        <w:rPr>
          <w:rFonts w:ascii="Courier New" w:hAnsi="Courier New"/>
          <w:color w:val="1A1A2E"/>
          <w:sz w:val="16"/>
        </w:rPr>
        <w:t>}</w:t>
      </w:r>
    </w:p>
    <w:p>
      <w:pPr>
        <w:spacing w:after="80"/>
      </w:pPr>
    </w:p>
    <w:p>
      <w:pPr>
        <w:spacing w:after="80"/>
        <w:ind w:left="432"/>
        <w:pBdr>
          <w:left w:val="single" w:sz="12" w:space="6" w:color="005BB5"/>
        </w:pBdr>
      </w:pPr>
      <w:r>
        <w:rPr>
          <w:i/>
          <w:color w:val="6C757D"/>
          <w:sz w:val="18"/>
        </w:rPr>
        <w:t>**Security [CRITICAL]:** `verify_ssl` MUST be `true` in production. Setting it to `false`</w:t>
      </w:r>
    </w:p>
    <w:p>
      <w:pPr>
        <w:spacing w:after="80"/>
        <w:ind w:left="432"/>
        <w:pBdr>
          <w:left w:val="single" w:sz="12" w:space="6" w:color="005BB5"/>
        </w:pBdr>
      </w:pPr>
      <w:r>
        <w:rPr>
          <w:i/>
          <w:color w:val="6C757D"/>
          <w:sz w:val="18"/>
        </w:rPr>
        <w:t>allows man-in-the-middle attacks against credential traffic. The application will refuse</w:t>
      </w:r>
    </w:p>
    <w:p>
      <w:pPr>
        <w:spacing w:after="80"/>
        <w:ind w:left="432"/>
        <w:pBdr>
          <w:left w:val="single" w:sz="12" w:space="6" w:color="005BB5"/>
        </w:pBdr>
      </w:pPr>
      <w:r>
        <w:rPr>
          <w:i/>
          <w:color w:val="6C757D"/>
          <w:sz w:val="18"/>
        </w:rPr>
        <w:t>to authenticate if `base_url` does not start with `https://`.</w:t>
      </w:r>
    </w:p>
    <w:p>
      <w:pPr>
        <w:spacing w:after="80"/>
        <w:ind w:left="432"/>
        <w:pBdr>
          <w:left w:val="single" w:sz="12" w:space="6" w:color="005BB5"/>
        </w:pBdr>
      </w:pPr>
      <w:r>
        <w:rPr>
          <w:i/>
          <w:color w:val="6C757D"/>
          <w:sz w:val="18"/>
        </w:rPr>
        <w:t>**Never commit config.json** — it is gitignored. In Azure, credentials come from Key Vault</w:t>
      </w:r>
    </w:p>
    <w:p>
      <w:pPr>
        <w:spacing w:after="80"/>
        <w:ind w:left="432"/>
        <w:pBdr>
          <w:left w:val="single" w:sz="12" w:space="6" w:color="005BB5"/>
        </w:pBdr>
      </w:pPr>
      <w:r>
        <w:rPr>
          <w:i/>
          <w:color w:val="6C757D"/>
          <w:sz w:val="18"/>
        </w:rPr>
        <w:t>via Container App secret references. The `config.json` only needs non-sensitive connection</w:t>
      </w:r>
    </w:p>
    <w:p>
      <w:pPr>
        <w:spacing w:after="80"/>
        <w:ind w:left="432"/>
        <w:pBdr>
          <w:left w:val="single" w:sz="12" w:space="6" w:color="005BB5"/>
        </w:pBdr>
      </w:pPr>
      <w:r>
        <w:rPr>
          <w:i/>
          <w:color w:val="6C757D"/>
          <w:sz w:val="18"/>
        </w:rPr>
        <w:t>parameters (base URLs, timeouts, batch sizes).</w:t>
      </w:r>
    </w:p>
    <w:p>
      <w:r>
        <w:rPr>
          <w:color w:val="6C757D"/>
          <w:sz w:val="14"/>
        </w:rPr>
        <w:t>────────────────────────────────────────────────────────────────────────────────</w:t>
      </w:r>
    </w:p>
    <w:p>
      <w:pPr>
        <w:spacing w:before="240" w:after="80"/>
        <w:keepNext/>
      </w:pPr>
      <w:r>
        <w:rPr>
          <w:b/>
          <w:color w:val="1A1A2E"/>
          <w:sz w:val="22"/>
        </w:rPr>
        <w:t>Step 4 — Set Environment Variables</w:t>
      </w:r>
    </w:p>
    <w:p>
      <w:pPr>
        <w:spacing w:after="80"/>
      </w:pPr>
      <w:r>
        <w:rPr>
          <w:color w:val="1A1A2E"/>
          <w:sz w:val="20"/>
        </w:rPr>
        <w:t>Credentials come from Key Vault via Container App secret references (set in</w:t>
      </w:r>
    </w:p>
    <w:p>
      <w:pPr>
        <w:spacing w:after="80"/>
      </w:pPr>
      <w:r>
        <w:rPr>
          <w:color w:val="1A1A2E"/>
          <w:sz w:val="20"/>
        </w:rPr>
        <w:t>[01_azure_deployment.md](01_azure_deployment.md) Step 7). For local testing only:</w:t>
      </w:r>
    </w:p>
    <w:p>
      <w:pPr>
        <w:spacing w:before="0" w:after="0"/>
        <w:ind w:left="288" w:right="288"/>
        <w:shd w:val="clear" w:color="auto" w:fill="F4F6F8"/>
        <w:keepLines/>
        <w:keepNext/>
      </w:pPr>
      <w:r>
        <w:rPr>
          <w:rFonts w:ascii="Courier New" w:hAnsi="Courier New"/>
          <w:color w:val="1A1A2E"/>
          <w:sz w:val="16"/>
        </w:rPr>
        <w:t>export CYBERARK_USERNAME="svc-iopex-migration"</w:t>
      </w:r>
    </w:p>
    <w:p>
      <w:pPr>
        <w:spacing w:before="0" w:after="0"/>
        <w:ind w:left="288" w:right="288"/>
        <w:shd w:val="clear" w:color="auto" w:fill="F4F6F8"/>
        <w:keepLines/>
        <w:keepNext/>
      </w:pPr>
      <w:r>
        <w:rPr>
          <w:rFonts w:ascii="Courier New" w:hAnsi="Courier New"/>
          <w:color w:val="1A1A2E"/>
          <w:sz w:val="16"/>
        </w:rPr>
        <w:t>export CYBERARK_PASSWORD="&lt;password&gt;"</w:t>
      </w:r>
    </w:p>
    <w:p>
      <w:pPr>
        <w:spacing w:before="0" w:after="0"/>
        <w:ind w:left="288" w:right="288"/>
        <w:shd w:val="clear" w:color="auto" w:fill="F4F6F8"/>
        <w:keepLines/>
        <w:keepNext/>
      </w:pPr>
      <w:r>
        <w:rPr>
          <w:rFonts w:ascii="Courier New" w:hAnsi="Courier New"/>
          <w:color w:val="1A1A2E"/>
          <w:sz w:val="16"/>
        </w:rPr>
        <w:t>export KEEPERPAM_CLIENT_ID="&lt;client-id&gt;"</w:t>
      </w:r>
    </w:p>
    <w:p>
      <w:pPr>
        <w:spacing w:before="0" w:after="0"/>
        <w:ind w:left="288" w:right="288"/>
        <w:shd w:val="clear" w:color="auto" w:fill="F4F6F8"/>
        <w:keepLines/>
      </w:pPr>
      <w:r>
        <w:rPr>
          <w:rFonts w:ascii="Courier New" w:hAnsi="Courier New"/>
          <w:color w:val="1A1A2E"/>
          <w:sz w:val="16"/>
        </w:rPr>
        <w:t>export KEEPERPAM_CLIENT_SECRET="&lt;client-secret&gt;"</w:t>
      </w:r>
    </w:p>
    <w:p>
      <w:pPr>
        <w:spacing w:after="80"/>
      </w:pPr>
    </w:p>
    <w:p>
      <w:pPr>
        <w:spacing w:after="80"/>
        <w:ind w:left="432"/>
        <w:pBdr>
          <w:left w:val="single" w:sz="12" w:space="6" w:color="005BB5"/>
        </w:pBdr>
      </w:pPr>
      <w:r>
        <w:rPr>
          <w:i/>
          <w:color w:val="6C757D"/>
          <w:sz w:val="18"/>
        </w:rPr>
        <w:t>**Security [HIGH]:** For local testing, use a `.env` file (gitignored) and load with</w:t>
      </w:r>
    </w:p>
    <w:p>
      <w:pPr>
        <w:spacing w:after="80"/>
        <w:ind w:left="432"/>
        <w:pBdr>
          <w:left w:val="single" w:sz="12" w:space="6" w:color="005BB5"/>
        </w:pBdr>
      </w:pPr>
      <w:r>
        <w:rPr>
          <w:i/>
          <w:color w:val="6C757D"/>
          <w:sz w:val="18"/>
        </w:rPr>
        <w:t>`set -a &amp;&amp; source .env &amp;&amp; set +a`. Never type credentials directly at the terminal</w:t>
      </w:r>
    </w:p>
    <w:p>
      <w:pPr>
        <w:spacing w:after="80"/>
        <w:ind w:left="432"/>
        <w:pBdr>
          <w:left w:val="single" w:sz="12" w:space="6" w:color="005BB5"/>
        </w:pBdr>
      </w:pPr>
      <w:r>
        <w:rPr>
          <w:i/>
          <w:color w:val="6C757D"/>
          <w:sz w:val="18"/>
        </w:rPr>
        <w:t>— they persist in shell history.</w:t>
      </w:r>
    </w:p>
    <w:p>
      <w:r>
        <w:rPr>
          <w:color w:val="6C757D"/>
          <w:sz w:val="14"/>
        </w:rPr>
        <w:t>────────────────────────────────────────────────────────────────────────────────</w:t>
      </w:r>
    </w:p>
    <w:p>
      <w:pPr>
        <w:spacing w:before="240" w:after="80"/>
        <w:keepNext/>
      </w:pPr>
      <w:r>
        <w:rPr>
          <w:b/>
          <w:color w:val="1A1A2E"/>
          <w:sz w:val="22"/>
        </w:rPr>
        <w:t>Step 5 — Network Connectivity Tests</w:t>
      </w:r>
    </w:p>
    <w:p>
      <w:pPr>
        <w:spacing w:after="80"/>
      </w:pPr>
      <w:r>
        <w:rPr>
          <w:color w:val="1A1A2E"/>
          <w:sz w:val="20"/>
        </w:rPr>
        <w:t>The container image does not include `curl` or `wget` — this is intentional. All outbound</w:t>
      </w:r>
    </w:p>
    <w:p>
      <w:pPr>
        <w:spacing w:after="80"/>
      </w:pPr>
      <w:r>
        <w:rPr>
          <w:color w:val="1A1A2E"/>
          <w:sz w:val="20"/>
        </w:rPr>
        <w:t>connectivity from the container goes through the Python application layer, which is logged</w:t>
      </w:r>
    </w:p>
    <w:p>
      <w:pPr>
        <w:spacing w:after="80"/>
      </w:pPr>
      <w:r>
        <w:rPr>
          <w:color w:val="1A1A2E"/>
          <w:sz w:val="20"/>
        </w:rPr>
        <w:t>and audited. Use Python-based tests:</w:t>
      </w:r>
    </w:p>
    <w:p>
      <w:pPr>
        <w:spacing w:before="0" w:after="0"/>
        <w:ind w:left="288" w:right="288"/>
        <w:shd w:val="clear" w:color="auto" w:fill="F4F6F8"/>
        <w:keepLines/>
        <w:keepNext/>
      </w:pPr>
      <w:r>
        <w:rPr>
          <w:rFonts w:ascii="Courier New" w:hAnsi="Courier New"/>
          <w:color w:val="1A1A2E"/>
          <w:sz w:val="16"/>
        </w:rPr>
        <w:t># Test CyberArk PVWA reachability via Python</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keepNext/>
      </w:pPr>
      <w:r>
        <w:rPr>
          <w:rFonts w:ascii="Courier New" w:hAnsi="Courier New"/>
          <w:color w:val="1A1A2E"/>
          <w:sz w:val="16"/>
        </w:rPr>
        <w:t xml:space="preserve">  --command "python3 -c \"</w:t>
      </w:r>
    </w:p>
    <w:p>
      <w:pPr>
        <w:spacing w:before="0" w:after="0"/>
        <w:ind w:left="288" w:right="288"/>
        <w:shd w:val="clear" w:color="auto" w:fill="F4F6F8"/>
        <w:keepLines/>
        <w:keepNext/>
      </w:pPr>
      <w:r>
        <w:rPr>
          <w:rFonts w:ascii="Courier New" w:hAnsi="Courier New"/>
          <w:color w:val="1A1A2E"/>
          <w:sz w:val="16"/>
        </w:rPr>
        <w:t>import urllib.request, ssl</w:t>
      </w:r>
    </w:p>
    <w:p>
      <w:pPr>
        <w:spacing w:before="0" w:after="0"/>
        <w:ind w:left="288" w:right="288"/>
        <w:shd w:val="clear" w:color="auto" w:fill="F4F6F8"/>
        <w:keepLines/>
        <w:keepNext/>
      </w:pPr>
      <w:r>
        <w:rPr>
          <w:rFonts w:ascii="Courier New" w:hAnsi="Courier New"/>
          <w:color w:val="1A1A2E"/>
          <w:sz w:val="16"/>
        </w:rPr>
        <w:t>ctx = ssl.create_default_context()</w:t>
      </w:r>
    </w:p>
    <w:p>
      <w:pPr>
        <w:spacing w:before="0" w:after="0"/>
        <w:ind w:left="288" w:right="288"/>
        <w:shd w:val="clear" w:color="auto" w:fill="F4F6F8"/>
        <w:keepLines/>
        <w:keepNext/>
      </w:pPr>
      <w:r>
        <w:rPr>
          <w:rFonts w:ascii="Courier New" w:hAnsi="Courier New"/>
          <w:color w:val="1A1A2E"/>
          <w:sz w:val="16"/>
        </w:rPr>
        <w:t>try:</w:t>
      </w:r>
    </w:p>
    <w:p>
      <w:pPr>
        <w:spacing w:before="0" w:after="0"/>
        <w:ind w:left="288" w:right="288"/>
        <w:shd w:val="clear" w:color="auto" w:fill="F4F6F8"/>
        <w:keepLines/>
        <w:keepNext/>
      </w:pPr>
      <w:r>
        <w:rPr>
          <w:rFonts w:ascii="Courier New" w:hAnsi="Courier New"/>
          <w:color w:val="1A1A2E"/>
          <w:sz w:val="16"/>
        </w:rPr>
        <w:t xml:space="preserve">    r = urllib.request.urlopen('https://pvwa.client.internal/PasswordVault/api/Auth/checkAuth', context=ctx, timeout=10)</w:t>
      </w:r>
    </w:p>
    <w:p>
      <w:pPr>
        <w:spacing w:before="0" w:after="0"/>
        <w:ind w:left="288" w:right="288"/>
        <w:shd w:val="clear" w:color="auto" w:fill="F4F6F8"/>
        <w:keepLines/>
        <w:keepNext/>
      </w:pPr>
      <w:r>
        <w:rPr>
          <w:rFonts w:ascii="Courier New" w:hAnsi="Courier New"/>
          <w:color w:val="1A1A2E"/>
          <w:sz w:val="16"/>
        </w:rPr>
        <w:t xml:space="preserve">    print('PVWA reachable — HTTP', r.status)</w:t>
      </w:r>
    </w:p>
    <w:p>
      <w:pPr>
        <w:spacing w:before="0" w:after="0"/>
        <w:ind w:left="288" w:right="288"/>
        <w:shd w:val="clear" w:color="auto" w:fill="F4F6F8"/>
        <w:keepLines/>
        <w:keepNext/>
      </w:pPr>
      <w:r>
        <w:rPr>
          <w:rFonts w:ascii="Courier New" w:hAnsi="Courier New"/>
          <w:color w:val="1A1A2E"/>
          <w:sz w:val="16"/>
        </w:rPr>
        <w:t>except urllib.error.HTTPError as e:</w:t>
      </w:r>
    </w:p>
    <w:p>
      <w:pPr>
        <w:spacing w:before="0" w:after="0"/>
        <w:ind w:left="288" w:right="288"/>
        <w:shd w:val="clear" w:color="auto" w:fill="F4F6F8"/>
        <w:keepLines/>
        <w:keepNext/>
      </w:pPr>
      <w:r>
        <w:rPr>
          <w:rFonts w:ascii="Courier New" w:hAnsi="Courier New"/>
          <w:color w:val="1A1A2E"/>
          <w:sz w:val="16"/>
        </w:rPr>
        <w:t xml:space="preserve">    print('PVWA reachable — HTTP', e.code, '(expected 401 = not authenticated)')</w:t>
      </w:r>
    </w:p>
    <w:p>
      <w:pPr>
        <w:spacing w:before="0" w:after="0"/>
        <w:ind w:left="288" w:right="288"/>
        <w:shd w:val="clear" w:color="auto" w:fill="F4F6F8"/>
        <w:keepLines/>
        <w:keepNext/>
      </w:pPr>
      <w:r>
        <w:rPr>
          <w:rFonts w:ascii="Courier New" w:hAnsi="Courier New"/>
          <w:color w:val="1A1A2E"/>
          <w:sz w:val="16"/>
        </w:rPr>
        <w:t>except Exception as e:</w:t>
      </w:r>
    </w:p>
    <w:p>
      <w:pPr>
        <w:spacing w:before="0" w:after="0"/>
        <w:ind w:left="288" w:right="288"/>
        <w:shd w:val="clear" w:color="auto" w:fill="F4F6F8"/>
        <w:keepLines/>
        <w:keepNext/>
      </w:pPr>
      <w:r>
        <w:rPr>
          <w:rFonts w:ascii="Courier New" w:hAnsi="Courier New"/>
          <w:color w:val="1A1A2E"/>
          <w:sz w:val="16"/>
        </w:rPr>
        <w:t xml:space="preserve">    print('PVWA UNREACHABLE:', e)</w:t>
      </w:r>
    </w:p>
    <w:p>
      <w:pPr>
        <w:spacing w:before="0" w:after="0"/>
        <w:ind w:left="288" w:right="288"/>
        <w:shd w:val="clear" w:color="auto" w:fill="F4F6F8"/>
        <w:keepLines/>
        <w:keepNext/>
      </w:pPr>
      <w:r>
        <w:rPr>
          <w:rFonts w:ascii="Courier New" w:hAnsi="Courier New"/>
          <w:color w:val="1A1A2E"/>
          <w:sz w:val="16"/>
        </w:rPr>
        <w:t>\""</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Test KeeperPAM reachability</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keepNext/>
      </w:pPr>
      <w:r>
        <w:rPr>
          <w:rFonts w:ascii="Courier New" w:hAnsi="Courier New"/>
          <w:color w:val="1A1A2E"/>
          <w:sz w:val="16"/>
        </w:rPr>
        <w:t xml:space="preserve">  --command "python3 -c \"</w:t>
      </w:r>
    </w:p>
    <w:p>
      <w:pPr>
        <w:spacing w:before="0" w:after="0"/>
        <w:ind w:left="288" w:right="288"/>
        <w:shd w:val="clear" w:color="auto" w:fill="F4F6F8"/>
        <w:keepLines/>
        <w:keepNext/>
      </w:pPr>
      <w:r>
        <w:rPr>
          <w:rFonts w:ascii="Courier New" w:hAnsi="Courier New"/>
          <w:color w:val="1A1A2E"/>
          <w:sz w:val="16"/>
        </w:rPr>
        <w:t>import urllib.request, ssl</w:t>
      </w:r>
    </w:p>
    <w:p>
      <w:pPr>
        <w:spacing w:before="0" w:after="0"/>
        <w:ind w:left="288" w:right="288"/>
        <w:shd w:val="clear" w:color="auto" w:fill="F4F6F8"/>
        <w:keepLines/>
        <w:keepNext/>
      </w:pPr>
      <w:r>
        <w:rPr>
          <w:rFonts w:ascii="Courier New" w:hAnsi="Courier New"/>
          <w:color w:val="1A1A2E"/>
          <w:sz w:val="16"/>
        </w:rPr>
        <w:t>ctx = ssl.create_default_context()</w:t>
      </w:r>
    </w:p>
    <w:p>
      <w:pPr>
        <w:spacing w:before="0" w:after="0"/>
        <w:ind w:left="288" w:right="288"/>
        <w:shd w:val="clear" w:color="auto" w:fill="F4F6F8"/>
        <w:keepLines/>
        <w:keepNext/>
      </w:pPr>
      <w:r>
        <w:rPr>
          <w:rFonts w:ascii="Courier New" w:hAnsi="Courier New"/>
          <w:color w:val="1A1A2E"/>
          <w:sz w:val="16"/>
        </w:rPr>
        <w:t>try:</w:t>
      </w:r>
    </w:p>
    <w:p>
      <w:pPr>
        <w:spacing w:before="0" w:after="0"/>
        <w:ind w:left="288" w:right="288"/>
        <w:shd w:val="clear" w:color="auto" w:fill="F4F6F8"/>
        <w:keepLines/>
        <w:keepNext/>
      </w:pPr>
      <w:r>
        <w:rPr>
          <w:rFonts w:ascii="Courier New" w:hAnsi="Courier New"/>
          <w:color w:val="1A1A2E"/>
          <w:sz w:val="16"/>
        </w:rPr>
        <w:t xml:space="preserve">    r = urllib.request.urlopen('https://keepersecurity.com', context=ctx, timeout=10)</w:t>
      </w:r>
    </w:p>
    <w:p>
      <w:pPr>
        <w:spacing w:before="0" w:after="0"/>
        <w:ind w:left="288" w:right="288"/>
        <w:shd w:val="clear" w:color="auto" w:fill="F4F6F8"/>
        <w:keepLines/>
        <w:keepNext/>
      </w:pPr>
      <w:r>
        <w:rPr>
          <w:rFonts w:ascii="Courier New" w:hAnsi="Courier New"/>
          <w:color w:val="1A1A2E"/>
          <w:sz w:val="16"/>
        </w:rPr>
        <w:t xml:space="preserve">    print('KeeperPAM reachable — HTTP', r.status)</w:t>
      </w:r>
    </w:p>
    <w:p>
      <w:pPr>
        <w:spacing w:before="0" w:after="0"/>
        <w:ind w:left="288" w:right="288"/>
        <w:shd w:val="clear" w:color="auto" w:fill="F4F6F8"/>
        <w:keepLines/>
        <w:keepNext/>
      </w:pPr>
      <w:r>
        <w:rPr>
          <w:rFonts w:ascii="Courier New" w:hAnsi="Courier New"/>
          <w:color w:val="1A1A2E"/>
          <w:sz w:val="16"/>
        </w:rPr>
        <w:t>except urllib.error.HTTPError as e:</w:t>
      </w:r>
    </w:p>
    <w:p>
      <w:pPr>
        <w:spacing w:before="0" w:after="0"/>
        <w:ind w:left="288" w:right="288"/>
        <w:shd w:val="clear" w:color="auto" w:fill="F4F6F8"/>
        <w:keepLines/>
        <w:keepNext/>
      </w:pPr>
      <w:r>
        <w:rPr>
          <w:rFonts w:ascii="Courier New" w:hAnsi="Courier New"/>
          <w:color w:val="1A1A2E"/>
          <w:sz w:val="16"/>
        </w:rPr>
        <w:t xml:space="preserve">    print('KeeperPAM reachable — HTTP', e.code)</w:t>
      </w:r>
    </w:p>
    <w:p>
      <w:pPr>
        <w:spacing w:before="0" w:after="0"/>
        <w:ind w:left="288" w:right="288"/>
        <w:shd w:val="clear" w:color="auto" w:fill="F4F6F8"/>
        <w:keepLines/>
        <w:keepNext/>
      </w:pPr>
      <w:r>
        <w:rPr>
          <w:rFonts w:ascii="Courier New" w:hAnsi="Courier New"/>
          <w:color w:val="1A1A2E"/>
          <w:sz w:val="16"/>
        </w:rPr>
        <w:t>except Exception as e:</w:t>
      </w:r>
    </w:p>
    <w:p>
      <w:pPr>
        <w:spacing w:before="0" w:after="0"/>
        <w:ind w:left="288" w:right="288"/>
        <w:shd w:val="clear" w:color="auto" w:fill="F4F6F8"/>
        <w:keepLines/>
        <w:keepNext/>
      </w:pPr>
      <w:r>
        <w:rPr>
          <w:rFonts w:ascii="Courier New" w:hAnsi="Courier New"/>
          <w:color w:val="1A1A2E"/>
          <w:sz w:val="16"/>
        </w:rPr>
        <w:t xml:space="preserve">    print('KeeperPAM UNREACHABLE:', e)</w:t>
      </w:r>
    </w:p>
    <w:p>
      <w:pPr>
        <w:spacing w:before="0" w:after="0"/>
        <w:ind w:left="288" w:right="288"/>
        <w:shd w:val="clear" w:color="auto" w:fill="F4F6F8"/>
        <w:keepLines/>
      </w:pPr>
      <w:r>
        <w:rPr>
          <w:rFonts w:ascii="Courier New" w:hAnsi="Courier New"/>
          <w:color w:val="1A1A2E"/>
          <w:sz w:val="16"/>
        </w:rPr>
        <w:t>\""</w:t>
      </w:r>
    </w:p>
    <w:p>
      <w:pPr>
        <w:spacing w:after="80"/>
      </w:pPr>
    </w:p>
    <w:p>
      <w:pPr>
        <w:spacing w:after="80"/>
      </w:pPr>
      <w:r>
        <w:rPr>
          <w:b/>
          <w:color w:val="1A1A2E"/>
          <w:sz w:val="20"/>
        </w:rPr>
        <w:t>Expected results:</w:t>
      </w:r>
    </w:p>
    <w:p>
      <w:pPr>
        <w:pStyle w:val="ListBullet"/>
        <w:spacing w:after="40"/>
        <w:ind w:left="360"/>
      </w:pPr>
      <w:r>
        <w:rPr>
          <w:sz w:val="20"/>
        </w:rPr>
        <w:t>PVWA: `HTTP 401` — reachable, not authenticated (correct)</w:t>
      </w:r>
    </w:p>
    <w:p>
      <w:pPr>
        <w:pStyle w:val="ListBullet"/>
        <w:spacing w:after="40"/>
        <w:ind w:left="360"/>
      </w:pPr>
      <w:r>
        <w:rPr>
          <w:sz w:val="20"/>
        </w:rPr>
        <w:t>KeeperPAM: `HTTP 200` or `HTTP 301` — reachable</w:t>
      </w:r>
    </w:p>
    <w:p>
      <w:pPr>
        <w:spacing w:after="80"/>
      </w:pPr>
      <w:r>
        <w:rPr>
          <w:color w:val="1A1A2E"/>
          <w:sz w:val="20"/>
        </w:rPr>
        <w:t>If PVWA is internal (private IP / private DNS):</w:t>
      </w:r>
    </w:p>
    <w:p>
      <w:pPr>
        <w:pStyle w:val="ListBullet"/>
        <w:spacing w:after="40"/>
        <w:ind w:left="360"/>
      </w:pPr>
      <w:r>
        <w:rPr>
          <w:sz w:val="20"/>
        </w:rPr>
        <w:t>VNet integration is already provisioned by the Bicep deployment</w:t>
      </w:r>
    </w:p>
    <w:p>
      <w:pPr>
        <w:pStyle w:val="ListBullet"/>
        <w:spacing w:after="40"/>
        <w:ind w:left="360"/>
      </w:pPr>
      <w:r>
        <w:rPr>
          <w:sz w:val="20"/>
        </w:rPr>
        <w:t>Confirm the client has peered the Azure VNet to their on-prem network (VPN / ExpressRoute)</w:t>
      </w:r>
    </w:p>
    <w:p>
      <w:pPr>
        <w:pStyle w:val="ListBullet"/>
        <w:spacing w:after="40"/>
        <w:ind w:left="360"/>
      </w:pPr>
      <w:r>
        <w:rPr>
          <w:sz w:val="20"/>
        </w:rPr>
        <w:t>DNS resolution for `pvwa.client.internal` must resolve from within the Container Apps subnet</w:t>
      </w:r>
    </w:p>
    <w:p>
      <w:pPr>
        <w:spacing w:after="80"/>
        <w:ind w:left="432"/>
        <w:pBdr>
          <w:left w:val="single" w:sz="12" w:space="6" w:color="005BB5"/>
        </w:pBdr>
      </w:pPr>
      <w:r>
        <w:rPr>
          <w:i/>
          <w:color w:val="6C757D"/>
          <w:sz w:val="18"/>
        </w:rPr>
        <w:t>**Security [HIGH]:** Confirm TLS certificate validity for PVWA before proceeding.</w:t>
      </w:r>
    </w:p>
    <w:p>
      <w:pPr>
        <w:spacing w:after="80"/>
        <w:ind w:left="432"/>
        <w:pBdr>
          <w:left w:val="single" w:sz="12" w:space="6" w:color="005BB5"/>
        </w:pBdr>
      </w:pPr>
      <w:r>
        <w:rPr>
          <w:i/>
          <w:color w:val="6C757D"/>
          <w:sz w:val="18"/>
        </w:rPr>
        <w:t>A private CA cert may need to be added to the container trust store. If the client</w:t>
      </w:r>
    </w:p>
    <w:p>
      <w:pPr>
        <w:spacing w:after="80"/>
        <w:ind w:left="432"/>
        <w:pBdr>
          <w:left w:val="single" w:sz="12" w:space="6" w:color="005BB5"/>
        </w:pBdr>
      </w:pPr>
      <w:r>
        <w:rPr>
          <w:i/>
          <w:color w:val="6C757D"/>
          <w:sz w:val="18"/>
        </w:rPr>
        <w:t>uses an internal PKI, add the root CA cert to the Docker image during build.</w:t>
      </w:r>
    </w:p>
    <w:p>
      <w:r>
        <w:rPr>
          <w:color w:val="6C757D"/>
          <w:sz w:val="14"/>
        </w:rPr>
        <w:t>────────────────────────────────────────────────────────────────────────────────</w:t>
      </w:r>
    </w:p>
    <w:p>
      <w:pPr>
        <w:spacing w:before="240" w:after="80"/>
        <w:keepNext/>
      </w:pPr>
      <w:r>
        <w:rPr>
          <w:b/>
          <w:color w:val="1A1A2E"/>
          <w:sz w:val="22"/>
        </w:rPr>
        <w:t>Step 6 — Run All Preflight Checks</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pPr>
      <w:r>
        <w:rPr>
          <w:rFonts w:ascii="Courier New" w:hAnsi="Courier New"/>
          <w:color w:val="1A1A2E"/>
          <w:sz w:val="16"/>
        </w:rPr>
        <w:t xml:space="preserve">  --command "python3 cli.py preflight"</w:t>
      </w:r>
    </w:p>
    <w:p>
      <w:pPr>
        <w:spacing w:after="80"/>
      </w:pPr>
    </w:p>
    <w:p>
      <w:pPr>
        <w:spacing w:after="80"/>
        <w:keepNext/>
      </w:pPr>
      <w:r>
        <w:rPr>
          <w:color w:val="1A1A2E"/>
          <w:sz w:val="20"/>
        </w:rPr>
        <w:t>All 15 agents must show `[PASS]`. For any `[FAIL]`:</w:t>
      </w:r>
    </w:p>
    <w:tbl>
      <w:tblPr>
        <w:tblStyle w:val="LightList"/>
        <w:tblW w:type="auto" w:w="0"/>
        <w:jc w:val="left"/>
        <w:tblLook w:firstColumn="1" w:firstRow="1" w:lastColumn="0" w:lastRow="0" w:noHBand="0" w:noVBand="1" w:val="04A0"/>
      </w:tblPr>
      <w:tblGrid>
        <w:gridCol w:w="3120"/>
        <w:gridCol w:w="3120"/>
        <w:gridCol w:w="3120"/>
      </w:tblGrid>
      <w:tr>
        <w:trPr>
          <w:cantSplit/>
        </w:trPr>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Failure</w:t>
            </w:r>
          </w:p>
        </w:tc>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Likely Cause</w:t>
            </w:r>
          </w:p>
        </w:tc>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Fix</w:t>
            </w: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Source Adapter</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PVWA unreachable or bad credentials</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Check network + Key Vault secrets</w:t>
            </w: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Discovery</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PVWA auth failing</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 xml:space="preserve">Verify </w:t>
            </w:r>
            <w:r>
              <w:rPr>
                <w:rFonts w:ascii="Courier New" w:hAnsi="Courier New"/>
                <w:color w:val="005BB5"/>
                <w:sz w:val="18"/>
              </w:rPr>
              <w:t>CYBERARK_USERNAME</w:t>
            </w:r>
            <w:r>
              <w:rPr>
                <w:sz w:val="18"/>
              </w:rPr>
              <w:t xml:space="preserve"> / </w:t>
            </w:r>
            <w:r>
              <w:rPr>
                <w:rFonts w:ascii="Courier New" w:hAnsi="Courier New"/>
                <w:color w:val="005BB5"/>
                <w:sz w:val="18"/>
              </w:rPr>
              <w:t>CYBERARK_PASSWORD</w:t>
            </w: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Staging Validation</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No staging tenant URL in config</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 xml:space="preserve">Add </w:t>
            </w:r>
            <w:r>
              <w:rPr>
                <w:rFonts w:ascii="Courier New" w:hAnsi="Courier New"/>
                <w:color w:val="005BB5"/>
                <w:sz w:val="18"/>
              </w:rPr>
              <w:t>keeperpam.base_url</w:t>
            </w:r>
            <w:r>
              <w:rPr>
                <w:sz w:val="18"/>
              </w:rPr>
              <w:t xml:space="preserve"> to config</w:t>
            </w: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ETL</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Missing discovery data</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Run P1 first (expected at P0)</w:t>
            </w: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Platform Plugin</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PVWA API version mismatch</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 xml:space="preserve">Check PVWA version supports </w:t>
            </w:r>
            <w:r>
              <w:rPr>
                <w:rFonts w:ascii="Courier New" w:hAnsi="Courier New"/>
                <w:color w:val="005BB5"/>
                <w:sz w:val="18"/>
              </w:rPr>
              <w:t>/Platforms/Targets</w:t>
            </w:r>
          </w:p>
        </w:tc>
      </w:tr>
    </w:tbl>
    <w:p>
      <w:pPr>
        <w:spacing w:after="120" w:before="0"/>
      </w:pPr>
    </w:p>
    <w:p>
      <w:r>
        <w:rPr>
          <w:color w:val="6C757D"/>
          <w:sz w:val="14"/>
        </w:rPr>
        <w:t>────────────────────────────────────────────────────────────────────────────────</w:t>
      </w:r>
    </w:p>
    <w:p>
      <w:pPr>
        <w:spacing w:before="240" w:after="80"/>
        <w:keepNext/>
      </w:pPr>
      <w:r>
        <w:rPr>
          <w:b/>
          <w:color w:val="1A1A2E"/>
          <w:sz w:val="22"/>
        </w:rPr>
        <w:t>Step 7 — Initialize Migration State</w:t>
      </w:r>
    </w:p>
    <w:p>
      <w:pPr>
        <w:spacing w:before="0" w:after="0"/>
        <w:ind w:left="288" w:right="288"/>
        <w:shd w:val="clear" w:color="auto" w:fill="F4F6F8"/>
        <w:keepLines/>
        <w:keepNext/>
      </w:pPr>
      <w:r>
        <w:rPr>
          <w:rFonts w:ascii="Courier New" w:hAnsi="Courier New"/>
          <w:color w:val="1A1A2E"/>
          <w:sz w:val="16"/>
        </w:rPr>
        <w:t>MIGRATION_ID="shift-$(date +%Y%m%d)-001"</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keepNext/>
      </w:pPr>
      <w:r>
        <w:rPr>
          <w:rFonts w:ascii="Courier New" w:hAnsi="Courier New"/>
          <w:color w:val="1A1A2E"/>
          <w:sz w:val="16"/>
        </w:rPr>
        <w:t xml:space="preserve">  --command "python3 cli.py start $MIGRATION_ID"</w:t>
      </w:r>
    </w:p>
    <w:p>
      <w:pPr>
        <w:spacing w:before="0" w:after="0"/>
        <w:ind w:left="288" w:right="288"/>
        <w:shd w:val="clear" w:color="auto" w:fill="F4F6F8"/>
        <w:keepLines/>
        <w:keepNext/>
      </w:pPr>
      <w:r>
        <w:rPr>
          <w:rFonts w:ascii="Courier New" w:hAnsi="Courier New"/>
          <w:color w:val="1A1A2E"/>
          <w:sz w:val="16"/>
        </w:rPr>
        <w:t xml:space="preserve"> </w:t>
      </w:r>
    </w:p>
    <w:p>
      <w:pPr>
        <w:spacing w:before="0" w:after="0"/>
        <w:ind w:left="288" w:right="288"/>
        <w:shd w:val="clear" w:color="auto" w:fill="F4F6F8"/>
        <w:keepLines/>
        <w:keepNext/>
      </w:pPr>
      <w:r>
        <w:rPr>
          <w:rFonts w:ascii="Courier New" w:hAnsi="Courier New"/>
          <w:color w:val="1A1A2E"/>
          <w:sz w:val="16"/>
        </w:rPr>
        <w:t># Verify</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pPr>
      <w:r>
        <w:rPr>
          <w:rFonts w:ascii="Courier New" w:hAnsi="Courier New"/>
          <w:color w:val="1A1A2E"/>
          <w:sz w:val="16"/>
        </w:rPr>
        <w:t xml:space="preserve">  --command "python3 cli.py status"</w:t>
      </w:r>
    </w:p>
    <w:p>
      <w:pPr>
        <w:spacing w:after="80"/>
      </w:pPr>
    </w:p>
    <w:p>
      <w:pPr>
        <w:spacing w:after="80"/>
      </w:pPr>
      <w:r>
        <w:rPr>
          <w:color w:val="1A1A2E"/>
          <w:sz w:val="20"/>
        </w:rPr>
        <w:t>Expected output:</w:t>
      </w:r>
    </w:p>
    <w:p>
      <w:pPr>
        <w:spacing w:before="0" w:after="0"/>
        <w:ind w:left="288" w:right="288"/>
        <w:shd w:val="clear" w:color="auto" w:fill="F4F6F8"/>
        <w:keepLines/>
        <w:keepNext/>
      </w:pPr>
      <w:r>
        <w:rPr>
          <w:rFonts w:ascii="Courier New" w:hAnsi="Courier New"/>
          <w:color w:val="1A1A2E"/>
          <w:sz w:val="16"/>
        </w:rPr>
        <w:t>Migration ID : shift-YYYYMMDD-001</w:t>
      </w:r>
    </w:p>
    <w:p>
      <w:pPr>
        <w:spacing w:before="0" w:after="0"/>
        <w:ind w:left="288" w:right="288"/>
        <w:shd w:val="clear" w:color="auto" w:fill="F4F6F8"/>
        <w:keepLines/>
        <w:keepNext/>
      </w:pPr>
      <w:r>
        <w:rPr>
          <w:rFonts w:ascii="Courier New" w:hAnsi="Courier New"/>
          <w:color w:val="1A1A2E"/>
          <w:sz w:val="16"/>
        </w:rPr>
        <w:t>Phase        : P0</w:t>
      </w:r>
    </w:p>
    <w:p>
      <w:pPr>
        <w:spacing w:before="0" w:after="0"/>
        <w:ind w:left="288" w:right="288"/>
        <w:shd w:val="clear" w:color="auto" w:fill="F4F6F8"/>
        <w:keepLines/>
        <w:keepNext/>
      </w:pPr>
      <w:r>
        <w:rPr>
          <w:rFonts w:ascii="Courier New" w:hAnsi="Courier New"/>
          <w:color w:val="1A1A2E"/>
          <w:sz w:val="16"/>
        </w:rPr>
        <w:t>Status       : in_progress</w:t>
      </w:r>
    </w:p>
    <w:p>
      <w:pPr>
        <w:spacing w:before="0" w:after="0"/>
        <w:ind w:left="288" w:right="288"/>
        <w:shd w:val="clear" w:color="auto" w:fill="F4F6F8"/>
        <w:keepLines/>
      </w:pPr>
      <w:r>
        <w:rPr>
          <w:rFonts w:ascii="Courier New" w:hAnsi="Courier New"/>
          <w:color w:val="1A1A2E"/>
          <w:sz w:val="16"/>
        </w:rPr>
        <w:t>Started      : YYYY-MM-DDTHH:MM:SSZ</w:t>
      </w:r>
    </w:p>
    <w:p>
      <w:pPr>
        <w:spacing w:after="80"/>
      </w:pPr>
    </w:p>
    <w:p>
      <w:r>
        <w:rPr>
          <w:color w:val="6C757D"/>
          <w:sz w:val="14"/>
        </w:rPr>
        <w:t>────────────────────────────────────────────────────────────────────────────────</w:t>
      </w:r>
    </w:p>
    <w:p>
      <w:pPr>
        <w:spacing w:before="240" w:after="80"/>
        <w:keepNext/>
      </w:pPr>
      <w:r>
        <w:rPr>
          <w:b/>
          <w:color w:val="1A1A2E"/>
          <w:sz w:val="22"/>
        </w:rPr>
        <w:t>Step 8 — Verify Output Directory Structure</w:t>
      </w:r>
    </w:p>
    <w:p>
      <w:pPr>
        <w:spacing w:after="80"/>
      </w:pPr>
      <w:r>
        <w:rPr>
          <w:color w:val="1A1A2E"/>
          <w:sz w:val="20"/>
        </w:rPr>
        <w:t>The output directory is mounted as an Azure Files volume at `/app/output`.</w:t>
      </w:r>
    </w:p>
    <w:p>
      <w:pPr>
        <w:spacing w:after="80"/>
      </w:pPr>
      <w:r>
        <w:rPr>
          <w:color w:val="1A1A2E"/>
          <w:sz w:val="20"/>
        </w:rPr>
        <w:t>State files, audit logs, and reports persist across container restarts.</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keepNext/>
      </w:pPr>
      <w:r>
        <w:rPr>
          <w:rFonts w:ascii="Courier New" w:hAnsi="Courier New"/>
          <w:color w:val="1A1A2E"/>
          <w:sz w:val="16"/>
        </w:rPr>
        <w:t xml:space="preserve">  --command "python3 -c \"</w:t>
      </w:r>
    </w:p>
    <w:p>
      <w:pPr>
        <w:spacing w:before="0" w:after="0"/>
        <w:ind w:left="288" w:right="288"/>
        <w:shd w:val="clear" w:color="auto" w:fill="F4F6F8"/>
        <w:keepLines/>
        <w:keepNext/>
      </w:pPr>
      <w:r>
        <w:rPr>
          <w:rFonts w:ascii="Courier New" w:hAnsi="Courier New"/>
          <w:color w:val="1A1A2E"/>
          <w:sz w:val="16"/>
        </w:rPr>
        <w:t>import os, stat</w:t>
      </w:r>
    </w:p>
    <w:p>
      <w:pPr>
        <w:spacing w:before="0" w:after="0"/>
        <w:ind w:left="288" w:right="288"/>
        <w:shd w:val="clear" w:color="auto" w:fill="F4F6F8"/>
        <w:keepLines/>
        <w:keepNext/>
      </w:pPr>
      <w:r>
        <w:rPr>
          <w:rFonts w:ascii="Courier New" w:hAnsi="Courier New"/>
          <w:color w:val="1A1A2E"/>
          <w:sz w:val="16"/>
        </w:rPr>
        <w:t>base = '/app/output'</w:t>
      </w:r>
    </w:p>
    <w:p>
      <w:pPr>
        <w:spacing w:before="0" w:after="0"/>
        <w:ind w:left="288" w:right="288"/>
        <w:shd w:val="clear" w:color="auto" w:fill="F4F6F8"/>
        <w:keepLines/>
        <w:keepNext/>
      </w:pPr>
      <w:r>
        <w:rPr>
          <w:rFonts w:ascii="Courier New" w:hAnsi="Courier New"/>
          <w:color w:val="1A1A2E"/>
          <w:sz w:val="16"/>
        </w:rPr>
        <w:t>for d in ['logs', 'reports', 'state', 'state/raw']:</w:t>
      </w:r>
    </w:p>
    <w:p>
      <w:pPr>
        <w:spacing w:before="0" w:after="0"/>
        <w:ind w:left="288" w:right="288"/>
        <w:shd w:val="clear" w:color="auto" w:fill="F4F6F8"/>
        <w:keepLines/>
        <w:keepNext/>
      </w:pPr>
      <w:r>
        <w:rPr>
          <w:rFonts w:ascii="Courier New" w:hAnsi="Courier New"/>
          <w:color w:val="1A1A2E"/>
          <w:sz w:val="16"/>
        </w:rPr>
        <w:t xml:space="preserve">    path = os.path.join(base, d)</w:t>
      </w:r>
    </w:p>
    <w:p>
      <w:pPr>
        <w:spacing w:before="0" w:after="0"/>
        <w:ind w:left="288" w:right="288"/>
        <w:shd w:val="clear" w:color="auto" w:fill="F4F6F8"/>
        <w:keepLines/>
        <w:keepNext/>
      </w:pPr>
      <w:r>
        <w:rPr>
          <w:rFonts w:ascii="Courier New" w:hAnsi="Courier New"/>
          <w:color w:val="1A1A2E"/>
          <w:sz w:val="16"/>
        </w:rPr>
        <w:t xml:space="preserve">    exists = os.path.isdir(path)</w:t>
      </w:r>
    </w:p>
    <w:p>
      <w:pPr>
        <w:spacing w:before="0" w:after="0"/>
        <w:ind w:left="288" w:right="288"/>
        <w:shd w:val="clear" w:color="auto" w:fill="F4F6F8"/>
        <w:keepLines/>
        <w:keepNext/>
      </w:pPr>
      <w:r>
        <w:rPr>
          <w:rFonts w:ascii="Courier New" w:hAnsi="Courier New"/>
          <w:color w:val="1A1A2E"/>
          <w:sz w:val="16"/>
        </w:rPr>
        <w:t xml:space="preserve">    writable = os.access(path, os.W_OK) if exists else False</w:t>
      </w:r>
    </w:p>
    <w:p>
      <w:pPr>
        <w:spacing w:before="0" w:after="0"/>
        <w:ind w:left="288" w:right="288"/>
        <w:shd w:val="clear" w:color="auto" w:fill="F4F6F8"/>
        <w:keepLines/>
        <w:keepNext/>
      </w:pPr>
      <w:r>
        <w:rPr>
          <w:rFonts w:ascii="Courier New" w:hAnsi="Courier New"/>
          <w:color w:val="1A1A2E"/>
          <w:sz w:val="16"/>
        </w:rPr>
        <w:t xml:space="preserve">    print(f'  {path}: exists={exists}, writable={writable}')</w:t>
      </w:r>
    </w:p>
    <w:p>
      <w:pPr>
        <w:spacing w:before="0" w:after="0"/>
        <w:ind w:left="288" w:right="288"/>
        <w:shd w:val="clear" w:color="auto" w:fill="F4F6F8"/>
        <w:keepLines/>
      </w:pPr>
      <w:r>
        <w:rPr>
          <w:rFonts w:ascii="Courier New" w:hAnsi="Courier New"/>
          <w:color w:val="1A1A2E"/>
          <w:sz w:val="16"/>
        </w:rPr>
        <w:t>\""</w:t>
      </w:r>
    </w:p>
    <w:p>
      <w:pPr>
        <w:spacing w:after="80"/>
      </w:pPr>
    </w:p>
    <w:p>
      <w:pPr>
        <w:spacing w:after="80"/>
        <w:ind w:left="432"/>
        <w:pBdr>
          <w:left w:val="single" w:sz="12" w:space="6" w:color="005BB5"/>
        </w:pBdr>
      </w:pPr>
      <w:r>
        <w:rPr>
          <w:i/>
          <w:color w:val="6C757D"/>
          <w:sz w:val="18"/>
        </w:rPr>
        <w:t>**Security [MEDIUM]:** The output directory contains audit logs and (encrypted) state files.</w:t>
      </w:r>
    </w:p>
    <w:p>
      <w:pPr>
        <w:spacing w:after="80"/>
        <w:ind w:left="432"/>
        <w:pBdr>
          <w:left w:val="single" w:sz="12" w:space="6" w:color="005BB5"/>
        </w:pBdr>
      </w:pPr>
      <w:r>
        <w:rPr>
          <w:i/>
          <w:color w:val="6C757D"/>
          <w:sz w:val="18"/>
        </w:rPr>
        <w:t>Azure Files enforces storage account network ACLs — access is restricted to the VNet.</w:t>
      </w:r>
    </w:p>
    <w:p>
      <w:pPr>
        <w:spacing w:after="80"/>
        <w:ind w:left="432"/>
        <w:pBdr>
          <w:left w:val="single" w:sz="12" w:space="6" w:color="005BB5"/>
        </w:pBdr>
      </w:pPr>
      <w:r>
        <w:rPr>
          <w:i/>
          <w:color w:val="6C757D"/>
          <w:sz w:val="18"/>
        </w:rPr>
        <w:t>The lifecycle policy moves logs to archive tier after 90 days for cost management while</w:t>
      </w:r>
    </w:p>
    <w:p>
      <w:pPr>
        <w:spacing w:after="80"/>
        <w:ind w:left="432"/>
        <w:pBdr>
          <w:left w:val="single" w:sz="12" w:space="6" w:color="005BB5"/>
        </w:pBdr>
      </w:pPr>
      <w:r>
        <w:rPr>
          <w:i/>
          <w:color w:val="6C757D"/>
          <w:sz w:val="18"/>
        </w:rPr>
        <w:t>maintaining the 7-year PCI-DSS retention requirement.</w:t>
      </w:r>
    </w:p>
    <w:p>
      <w:pPr>
        <w:spacing w:after="80"/>
      </w:pPr>
      <w:r>
        <w:rPr>
          <w:color w:val="1A1A2E"/>
          <w:sz w:val="20"/>
        </w:rPr>
        <w:t>If `output/` is missing subdirectories, the coordinator creates them automatically on first run.</w:t>
      </w:r>
    </w:p>
    <w:p>
      <w:r>
        <w:rPr>
          <w:color w:val="6C757D"/>
          <w:sz w:val="14"/>
        </w:rPr>
        <w:t>────────────────────────────────────────────────────────────────────────────────</w:t>
      </w:r>
    </w:p>
    <w:p>
      <w:pPr>
        <w:spacing w:before="240" w:after="80"/>
        <w:keepNext/>
      </w:pPr>
      <w:r>
        <w:rPr>
          <w:b/>
          <w:color w:val="1A1A2E"/>
          <w:sz w:val="22"/>
        </w:rPr>
        <w:t>Step 9 — Advance to P1</w:t>
      </w:r>
    </w:p>
    <w:p>
      <w:pPr>
        <w:spacing w:after="80"/>
      </w:pPr>
      <w:r>
        <w:rPr>
          <w:color w:val="1A1A2E"/>
          <w:sz w:val="20"/>
        </w:rPr>
        <w:t>After all checks pass and client has reviewed and signed the migration plan:</w:t>
      </w:r>
    </w:p>
    <w:p>
      <w:pPr>
        <w:spacing w:before="0" w:after="0"/>
        <w:ind w:left="288" w:right="288"/>
        <w:shd w:val="clear" w:color="auto" w:fill="F4F6F8"/>
        <w:keepLines/>
        <w:keepNext/>
      </w:pPr>
      <w:r>
        <w:rPr>
          <w:rFonts w:ascii="Courier New" w:hAnsi="Courier New"/>
          <w:color w:val="1A1A2E"/>
          <w:sz w:val="16"/>
        </w:rPr>
        <w:t>az containerapp exec \</w:t>
      </w:r>
    </w:p>
    <w:p>
      <w:pPr>
        <w:spacing w:before="0" w:after="0"/>
        <w:ind w:left="288" w:right="288"/>
        <w:shd w:val="clear" w:color="auto" w:fill="F4F6F8"/>
        <w:keepLines/>
        <w:keepNext/>
      </w:pPr>
      <w:r>
        <w:rPr>
          <w:rFonts w:ascii="Courier New" w:hAnsi="Courier New"/>
          <w:color w:val="1A1A2E"/>
          <w:sz w:val="16"/>
        </w:rPr>
        <w:t xml:space="preserve">  --name "$APP_NAME" --resource-group "$RG" \</w:t>
      </w:r>
    </w:p>
    <w:p>
      <w:pPr>
        <w:spacing w:before="0" w:after="0"/>
        <w:ind w:left="288" w:right="288"/>
        <w:shd w:val="clear" w:color="auto" w:fill="F4F6F8"/>
        <w:keepLines/>
      </w:pPr>
      <w:r>
        <w:rPr>
          <w:rFonts w:ascii="Courier New" w:hAnsi="Courier New"/>
          <w:color w:val="1A1A2E"/>
          <w:sz w:val="16"/>
        </w:rPr>
        <w:t xml:space="preserve">  --command "python3 cli.py advance"</w:t>
      </w:r>
    </w:p>
    <w:p>
      <w:pPr>
        <w:spacing w:after="80"/>
      </w:pPr>
    </w:p>
    <w:p>
      <w:r>
        <w:rPr>
          <w:color w:val="6C757D"/>
          <w:sz w:val="14"/>
        </w:rPr>
        <w:t>────────────────────────────────────────────────────────────────────────────────</w:t>
      </w:r>
    </w:p>
    <w:p>
      <w:pPr>
        <w:spacing w:before="240" w:after="80"/>
        <w:keepNext/>
      </w:pPr>
      <w:r>
        <w:rPr>
          <w:b/>
          <w:color w:val="1A1A2E"/>
          <w:sz w:val="22"/>
        </w:rPr>
        <w:t>P0 Sign-Off</w:t>
      </w:r>
    </w:p>
    <w:p>
      <w:pPr>
        <w:spacing w:after="80"/>
        <w:keepNext/>
      </w:pPr>
      <w:r>
        <w:rPr>
          <w:color w:val="1A1A2E"/>
          <w:sz w:val="20"/>
        </w:rPr>
        <w:t>Before advancing, confirm with client:</w:t>
      </w:r>
    </w:p>
    <w:tbl>
      <w:tblPr>
        <w:tblStyle w:val="LightList"/>
        <w:tblW w:type="auto" w:w="0"/>
        <w:jc w:val="left"/>
        <w:tblLook w:firstColumn="1" w:firstRow="1" w:lastColumn="0" w:lastRow="0" w:noHBand="0" w:noVBand="1" w:val="04A0"/>
      </w:tblPr>
      <w:tblGrid>
        <w:gridCol w:w="3120"/>
        <w:gridCol w:w="3120"/>
        <w:gridCol w:w="3120"/>
      </w:tblGrid>
      <w:tr>
        <w:trPr>
          <w:cantSplit/>
        </w:trPr>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Item</w:t>
            </w:r>
          </w:p>
        </w:tc>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Owner</w:t>
            </w:r>
          </w:p>
        </w:tc>
        <w:tc>
          <w:tcPr>
            <w:tcW w:type="dxa" w:w="3120"/>
            <w:shd w:val="clear" w:color="auto" w:fill="005BB5"/>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b/>
                <w:color w:val="FFFFFF"/>
                <w:sz w:val="18"/>
              </w:rPr>
              <w:t>Status</w:t>
            </w: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 xml:space="preserve">Service account </w:t>
            </w:r>
            <w:r>
              <w:rPr>
                <w:rFonts w:ascii="Courier New" w:hAnsi="Courier New"/>
                <w:color w:val="005BB5"/>
                <w:sz w:val="18"/>
              </w:rPr>
              <w:t>svc-iopex-migration</w:t>
            </w:r>
            <w:r>
              <w:rPr>
                <w:sz w:val="18"/>
              </w:rPr>
              <w:t xml:space="preserve"> created with documented permissions</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Client CyberArk admin</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 xml:space="preserve">KeeperPAM OAuth2 client </w:t>
            </w:r>
            <w:r>
              <w:rPr>
                <w:rFonts w:ascii="Courier New" w:hAnsi="Courier New"/>
                <w:color w:val="005BB5"/>
                <w:sz w:val="18"/>
              </w:rPr>
              <w:t>pam-migration-iopex</w:t>
            </w:r>
            <w:r>
              <w:rPr>
                <w:sz w:val="18"/>
              </w:rPr>
              <w:t xml:space="preserve"> created</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Client KeeperPAM admin</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Credentials stored in Key Vault (not config files)</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iOPEX</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Network path from Azure Container App to PVWA confirmed (HTTP 401 test)</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iOPEX + Client Infra</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SQL database roles granted (T-SQL step)</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iOPEX</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Migration ID logged in change management system</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r>
              <w:rPr>
                <w:sz w:val="18"/>
              </w:rPr>
              <w:t>iOPEX PMO</w:t>
            </w:r>
          </w:p>
        </w:tc>
        <w:tc>
          <w:tcPr>
            <w:tcW w:type="dxa" w:w="3120"/>
            <w:shd w:val="clear" w:color="auto" w:fill="F4F6F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keepNext/>
              <w:spacing w:before="60" w:after="60"/>
            </w:pPr>
          </w:p>
        </w:tc>
      </w:tr>
      <w:tr>
        <w:trPr>
          <w:cantSplit/>
        </w:trPr>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Image digest recorded in change management ticket</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r>
              <w:rPr>
                <w:sz w:val="18"/>
              </w:rPr>
              <w:t>iOPEX</w:t>
            </w:r>
          </w:p>
        </w:tc>
        <w:tc>
          <w:tcPr>
            <w:tcW w:type="dxa" w:w="3120"/>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before="60" w:after="60"/>
            </w:pPr>
          </w:p>
        </w:tc>
      </w:tr>
    </w:tbl>
    <w:p>
      <w:pPr>
        <w:spacing w:after="120" w:before="0"/>
      </w:pPr>
    </w:p>
    <w:p>
      <w:r>
        <w:rPr>
          <w:color w:val="6C757D"/>
          <w:sz w:val="14"/>
        </w:rPr>
        <w:t>────────────────────────────────────────────────────────────────────────────────</w:t>
      </w:r>
    </w:p>
    <w:p>
      <w:pPr>
        <w:spacing w:before="240" w:after="80"/>
        <w:keepNext/>
      </w:pPr>
      <w:r>
        <w:rPr>
          <w:b/>
          <w:color w:val="1A1A2E"/>
          <w:sz w:val="22"/>
        </w:rPr>
        <w:t>Next Step</w:t>
      </w:r>
    </w:p>
    <w:p>
      <w:pPr>
        <w:spacing w:after="80"/>
      </w:pPr>
      <w:r>
        <w:rPr>
          <w:color w:val="1A1A2E"/>
          <w:sz w:val="20"/>
        </w:rPr>
        <w:t xml:space="preserve">→ </w:t>
      </w:r>
      <w:r>
        <w:rPr>
          <w:b/>
          <w:color w:val="1A1A2E"/>
          <w:sz w:val="20"/>
        </w:rPr>
        <w:t>[P1_discovery.md](P1_discovery.md)</w:t>
      </w:r>
      <w:r>
        <w:rPr>
          <w:color w:val="1A1A2E"/>
          <w:sz w:val="20"/>
        </w:rPr>
        <w:t xml:space="preserve"> — Full source system discovery, dependency mapping, NHI classification, gap analysis.</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4"/>
      </w:rPr>
      <w:t>iOPEX Technologies  |  SHIFT Migration System  |  P0 Environment Setup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