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/>
          <w:iCs/>
          <w:color w:val="2563A8"/>
          <w:sz w:val="24"/>
          <w:szCs w:val="24"/>
        </w:rPr>
        <w:t xml:space="preserve">[NOMBRE DEL PROCESO O ACTIVIDAD]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[Razón Social de la Empresa]   |   RUT: [RUT]   |   Rubro: [Rubro]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Elabora Por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Revisa Por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Aprueba Por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Nombre: 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Cargo: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Cargo: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Cargo: 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Firma: 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Fecha: 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ÍNDICE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1. OBJETIVO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2. ALCANCE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3. REFERENCIAS NORMATIVAS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4. DEFINICIONES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5. RESPONSABILIDADES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6. REQUISITOS PREVIOS AL INICIO DE LABORES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7. PROCEDIMIENTO DE TRABAJO SEGURO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8. IDENTIFICACIÓN DE PELIGROS Y EVALUACIÓN DE RIESGOS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9. EQUIPOS DE PROTECCIÓN PERSONAL (EPP)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10. PLAN DE EMERGENCIA Y GESTIÓN DE DESASTRES (GRD)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11. REGISTROS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12. CONTROL DE CAMBIOS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13. ANEXOS: MATRIZ DE COMUNICACIÓN EN CASO DE EMERGENCIA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1. OBJETIVO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1"/>
          <w:szCs w:val="21"/>
        </w:rPr>
        <w:t xml:space="preserve">[Describir el objetivo del PTS: establecer las condiciones, secuencia operativa y medidas de seguridad necesarias para ejecutar de forma segura [nombre de la actividad/proceso], evitando [tipos de accidentes/riesgos principales que previene este procedimiento].]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 ALCANCE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1"/>
          <w:szCs w:val="21"/>
        </w:rPr>
        <w:t xml:space="preserve">[Indicar a qué personas, cargos y faena aplica este procedimiento (ej: Maestro, ayudantes, Supervisor de obra, Operadores, Experto en Prevención de Riesgos) y durante qué actividad/proyecto, para la empresa [Razón Social].]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3. REFERENCIAS NORMATIVAS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Ley N° 16.744: Seguro Social Obligatorio contra Accidentes del Trabajo y Enfermedades Profesionales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DS N° 44/2024: Reglamento sobre Gestión Preventiva de los Riesgos Laborales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DS N° 594/2000 MINSAL: Condiciones Sanitarias y Ambientales en Lugares de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DS N° 109: Reglamento para la calificación y evaluación de accidentes del trabajo y enfermedades profesionales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Código del Trabajo: Art. 184 y 184 bis (deber de protección y riesgo grave e inminente)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Ley N° 21.643 (Ley Karin): Prevención del acoso laboral, sexual y violencia en el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Circular SUSESO 3.705: Accidentes graves y fatales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[Agregar normas específicas del rubro, ej: NCh 349 excavaciones, NCh 2245 sustancias químicas, Reglamento de Seguridad Minera, etc.]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92400E"/>
          <w:sz w:val="18"/>
          <w:szCs w:val="18"/>
        </w:rPr>
        <w:t xml:space="preserve">Nota para quien completa esta plantilla: Mantén las normas generales de arriba (aplican a cualquier PTS en Chile) y agrega abajo las específicas del rubro y la actividad, usando la Biblioteca de Directrices PTS por Rubro.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 DEFINICIONES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Riesgo grave e inminente: Condición objetiva que ofrece posibilidades ciertas de originar un siniestro laboral inmediato (Art. 18 DS 44/2024; Art. 184 bis Código del Trabajo).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LOTO (Lockout/Tagout): Procedimiento de bloqueo y etiquetado de energías peligrosas para evitar activación accidental durante una intervención.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Identificación de Peligros y Evaluación de Riesgos (MIPER): Matriz que identifica los peligros del proceso y evalúa su riesgo según metodología GEMA/ISP (Art. 7 DS 44).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[Agregar definiciones específicas de los términos técnicos propios de esta actividad/rubro]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5. RESPONSABILIDADES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5.1 Entidad empleadora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Implementar el presente PTS conforme al DS 44/2024 Art. 9 (Procedimientos de Trabajo Seguro).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Identificar los riesgos en la Matriz MIPER del proceso (Art. 7 DS 44).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Aplicar la jerarquía de controles establecida en Art. 9 DS 44 (eliminar, sustituir, ingeniería, administrativo, EPP).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Proveer EPP certificado y herramientas en buen estado.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Entregar la IRL (Información de Riesgos Laborales) a cada trabajador según Art. 15 DS 44.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Garantizar capacitación mínima de 8 horas cada 2 años en SST según Art. 16 DS 44.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Integrar este PTS al Programa de Trabajo Preventivo (Art. 8 DS 44) y al Plan de Emergencia y GRD (Art. 19 DS 44).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Investigar incidentes o desviaciones según Art. 10 DS 44 (con enfoque de género).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Garantizar recursos para medidas correctivas y mejora continua.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5.2 Supervisor(a) de obra / proceso [Nombre]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Verificar condiciones seguras antes de iniciar cada jornada.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Realizar charla de seguridad previa (5 minutos) con todo el equipo antes de cada jornada.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Verificar que todo el personal cuente con EPP completo.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Suspender los trabajos ante condiciones inseguras (Art. 184 bis Código del Trabajo).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Registrar la jornada en check list de inicio y cierre de labores.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[Agregar responsabilidades específicas de esta actividad]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5.3 Trabajadores / Operadores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Cumplir íntegramente este PTS y la IRL del puesto de trabajo.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Utilizar EPP obligatorio durante toda la jornada.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Mantener orden y aseo (5S) del área de trabajo.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Informar cualquier anomalía, condición insegura o incidente al Supervisor inmediatamente.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operar equipos o maquinaria sin autorización y capacitación.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5.4 Área de Seguridad y Salud en el Trabajo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Verificar identificación de riesgos en MIPER del proceso (Art. 7 DS 44).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Supervisar aplicación de jerarquía de controles (Art. 9 DS 44).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Verificar capacitación del personal (Art. 11 y 16 DS 44).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Participar en investigación de incidentes (Art. 10 DS 44).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Coordinar con organismo administrador Ley 16.744 (mutual) la vigilancia de salud ocupacional.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6. REQUISITOS PREVIOS AL INICIO DE LABORES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Antes de iniciar los trabajos se deberá verificar: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Difusión del presente PTS a todo el personal involucrado (registro de asistencia firmado).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Inducción de seguridad y evaluación aprobada (mínimo 70%).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Charla de seguridad de 5 minutos con el equipo, incluyendo riesgos específicos de la etapa del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Verificación de MIPER actualizada con riesgos de la actividad.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Demarcación y señalización del área de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Disponibilidad de EPP completo según sección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Verificación de condiciones climáticas si aplica.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Comunicación de la Matriz de Emergencia y punto de encuentro al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Verificación de botiquín de primeros auxilios (DS 44 Art.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[Agregar requisitos específicos de esta actividad]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7. PROCEDIMIENTO DE TRABAJO SEGURO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92400E"/>
          <w:sz w:val="18"/>
          <w:szCs w:val="18"/>
        </w:rPr>
        <w:t xml:space="preserve">Nota para quien completa esta plantilla: Divide esta sección en sub-etapas de la faena (7.1, 7.2, 7.3...), una por cada actividad/puesto relevante, con pasos numerados. Usa las tareas ya definidas para cada puesto de trabajo como base de cada sub-etapa.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7.1 [Nombre de la primera etapa, ej: Trazado y replanteo]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[Paso 1 de esta etapa]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[Paso 2 de esta etapa]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[Agregar los pasos necesarios, en orden lógico de ejecución]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7.2 [Nombre de la segunda etapa]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[Paso 1 de esta etapa]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[Agregar más pasos y más sub-etapas (7.3, 7.4...) según la actividad]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8. IDENTIFICACIÓN DE PELIGROS Y EVALUACIÓN DE RIESGOS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92400E"/>
          <w:sz w:val="18"/>
          <w:szCs w:val="18"/>
        </w:rPr>
        <w:t xml:space="preserve">Nota para quien completa esta plantilla: Esta tabla se completa reutilizando los peligros, riesgos y medidas de control ya identificados en la MIPER de este puesto/tarea — no es necesario volver a investigarlos desde cero.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50"/>
        <w:gridCol w:w="2650"/>
        <w:gridCol w:w="3350"/>
      </w:tblGrid>
      <w:tr>
        <w:tc>
          <w:tcPr>
            <w:tcW w:type="dxa" w:w="7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Nº</w:t>
            </w:r>
          </w:p>
        </w:tc>
        <w:tc>
          <w:tcPr>
            <w:tcW w:type="dxa" w:w="26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PELIGRO</w:t>
            </w:r>
          </w:p>
        </w:tc>
        <w:tc>
          <w:tcPr>
            <w:tcW w:type="dxa" w:w="26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RIESGO</w:t>
            </w:r>
          </w:p>
        </w:tc>
        <w:tc>
          <w:tcPr>
            <w:tcW w:type="dxa" w:w="33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MEDIDAS DE CONTROL</w:t>
            </w:r>
          </w:p>
        </w:tc>
      </w:tr>
      <w:tr>
        <w:tc>
          <w:tcPr>
            <w:tcW w:type="dxa" w:w="7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[Fuente GEMA del peligro, ej: Equipo sin guarda de seguridad]</w:t>
            </w:r>
          </w:p>
        </w:tc>
        <w:tc>
          <w:tcPr>
            <w:tcW w:type="dxa" w:w="26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[Riesgo específico del catálogo ISP asociado]</w:t>
            </w:r>
          </w:p>
        </w:tc>
        <w:tc>
          <w:tcPr>
            <w:tcW w:type="dxa" w:w="33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[Medida de control según jerarquía: eliminación, sustitución, ingeniería, administrativo, EPP]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9. EQUIPOS DE PROTECCIÓN PERSONAL (EPP)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Según Art. 15 DS 44/2024 y Guía de Gestión de EPP del ISP: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Casco de seguridad con barbiquejo (NCh 461)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Calzado de seguridad con puntera y plantilla antiperforación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Chaleco reflectante alta visibilidad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Guantes según el tipo de tarea (cuero, nitrilo, antivibración,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Antiparras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[Agregar EPP específico de esta actividad: protección auditiva, respiratoria, careta de soldador, botas de goma, etc., según los peligros identificados en la sección 8]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10. PLAN DE EMERGENCIA Y GESTIÓN DE DESASTRES (GRD)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Conforme al Art. 19 del DS 44/2024 y la Guía de implementación del Plan para la Reducción del Riesgo de Desastres en Centros de Trabajo de la Subsecretaría de Previsión Social.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10.1 Accidente grave (caída, atrapamiento, golpe, contacto eléctrico, etc.)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Suspender inmediatamente toda operación en el área.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mover a la víctima si hay sospecha de lesión grave o de columna.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Llamar a SAMU 131. Si hay atrapamiento, llamar a Bomberos 132.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Aplicar primeros auxilios según técnica CAB (Circulación, Vía Aérea, Respiración).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Informar al Supervisor y APR. Activar Plan de Emergencia (DS 44 Art. 19).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Registrar accidente: completar DIAT según Ley 16.744 Art. 76 dentro de 24 horas.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Suspender labores hasta investigar causas (Art. 10 DS 44; Circular SUSESO 3.705 si accidente grave/fatal).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10.2 Incendio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Dar la voz de alarma. Evacuar personal de la zona de riesgo.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es seguro, usar extintor para controlar el foco.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Llamar a Bomberos 132.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Evacuar hacia punto de encuentro. Realizar conteo de personal.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Informar al Supervisor y APR.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10.3 Sismo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Detener toda maquinaria y faena inmediatamente.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Evacuar y alejarse de bordes, estructuras y acopios de material.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Dirigirse al punto de encuentro predeterminado.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Realizar conteo de personal; reportar ausentes al Supervisor.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reingresar hasta verificar condiciones seguras.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10.4 Condición de peligro grave e inminente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Cualquier persona trabajadora puede y debe detener la actividad (Art. 18 DS 44; Art. 184 bis Código del Trabajo).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Informar inmediatamente al Supervisor.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Aislar el sector donde se detectó la condición insegura.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Evaluar técnicamente el riesgo identificado y aplicar medidas correctivas antes de reiniciar.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Registrar la situación conforme al Art. 18 del DS 44.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[Agregar escenarios de emergencia específicos de esta actividad/rubro, ej: contacto con sustancias químicas, izaje, espacio confinado, etc.]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11. REGISTROS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Registro de charla de seguridad previa (5 minutos) firmado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Registro de asistencia a difusión del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Check list de inicio de jornada (condiciones seguras)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Registro de inspección y entrega de EPP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Registro de capacitación Art. 16 DS 44 (8 horas mínimo cada 2 años)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DIAT/DIEP en caso de accidente o enfermedad profesional (Ley 16.744 Art. 76)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Informe de investigación de incidentes (Art. 10 DS 44)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[Agregar registros específicos de esta actividad, ej: permisos de trabajo en caliente, plan de izaje]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12. CONTROL DE CAMBIOS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450"/>
        <w:gridCol w:w="1700"/>
        <w:gridCol w:w="1300"/>
      </w:tblGrid>
      <w:tr>
        <w:tc>
          <w:tcPr>
            <w:tcW w:type="dxa" w:w="13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34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17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__/__/____</w:t>
            </w:r>
          </w:p>
        </w:tc>
        <w:tc>
          <w:tcPr>
            <w:tcW w:type="dxa" w:w="34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Emisión inicial del PTS</w:t>
            </w:r>
          </w:p>
        </w:tc>
        <w:tc>
          <w:tcPr>
            <w:tcW w:type="dxa" w:w="17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SST</w:t>
            </w:r>
          </w:p>
        </w:tc>
        <w:tc>
          <w:tcPr>
            <w:tcW w:type="dxa" w:w="13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de firmas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Elabora Por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Revisa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Aprueba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Nombre: 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Cargo: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Cargo: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Cargo: 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Firma: </w:t>
            </w:r>
          </w:p>
        </w:tc>
      </w:tr>
      <w:tr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Fecha: </w:t>
            </w:r>
          </w:p>
        </w:tc>
        <w:tc>
          <w:tcPr>
            <w:tcW w:type="dxa" w:w="3117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Fecha: </w:t>
            </w:r>
          </w:p>
        </w:tc>
        <w:tc>
          <w:tcPr>
            <w:tcW w:type="dxa" w:w="3116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Fecha: 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13. ANEXOS: MATRIZ DE COMUNICACIÓN EN CASO DE EMERGENCIA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Conforme al Art. 19 DS 44/2024 (Plan de Gestión del Riesgo de Desastres — GRD).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13.1 Contactos de emergencia externos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Organismo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Teléfono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SAMU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Emergencias médicas, atropello, aplastamiento, quemaduras químicas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Bomberos de Chile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Incendio, rescate, emergencia con sustancias peligrosas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Carabineros de Chile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Seguridad, control tránsito, accidente trayecto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Organismo administrador Ley 16.744 (mutual)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[Teléfono]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Atención accidentes del trabajo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SEREMI de Salud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[Según región]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Notificación accidente grave/fatal (Circular SUSESO 3.705)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Inspección del Trabajo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600 450 4000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Notificación accidente grave/fatal; fiscalización DS 44</w:t>
            </w:r>
          </w:p>
        </w:tc>
      </w:tr>
      <w:tr>
        <w:tc>
          <w:tcPr>
            <w:tcW w:type="dxa" w:w="30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ONEMI / SENAPRED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[Según región]</w:t>
            </w:r>
          </w:p>
        </w:tc>
        <w:tc>
          <w:tcPr>
            <w:tcW w:type="dxa" w:w="45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Emergencias naturales: sismo, tsunami, erupción volcánica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13.2 Contactos internos de la empresa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750"/>
      </w:tblGrid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Cargo / Rol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Teléfono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Responsabilidad en emergencia</w:t>
            </w:r>
          </w:p>
        </w:tc>
      </w:tr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Gerente General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Decisión final; comunicación con autoridades</w:t>
            </w:r>
          </w:p>
        </w:tc>
      </w:tr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Jefe de Obra / Proceso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Coordinación operativa de la emergencia en terreno</w:t>
            </w:r>
          </w:p>
        </w:tc>
      </w:tr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Primera respuesta; evacuar; detener faena; informar</w:t>
            </w:r>
          </w:p>
        </w:tc>
      </w:tr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Experto(a) en Prevención de Riesgos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Activar Plan de Emergencia; investigación; notificaciones SEREMI/DT</w:t>
            </w:r>
          </w:p>
        </w:tc>
      </w:tr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Encargado(a) Primeros Auxilios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Atención inmediata; soporte hasta llegada SAMU</w:t>
            </w:r>
          </w:p>
        </w:tc>
      </w:tr>
      <w:tr>
        <w:tc>
          <w:tcPr>
            <w:tcW w:type="dxa" w:w="26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Encargado(a) RR.HH.</w:t>
            </w:r>
          </w:p>
        </w:tc>
        <w:tc>
          <w:tcPr>
            <w:tcW w:type="dxa" w:w="22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80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750"/>
            <w:tcBorders>
              <w:top w:val="single" w:color="AAB8C8" w:sz="4"/>
              <w:left w:val="single" w:color="AAB8C8" w:sz="4"/>
              <w:bottom w:val="single" w:color="AAB8C8" w:sz="4"/>
              <w:right w:val="single" w:color="AAB8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Gestionar DIAT/DIEP; coordinar con mutual y organismos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13.3 Flujo de comunicación en caso de emergencia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trabajador que detecta la emergencia da la voz de alerta y aplica primera respuesta.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Comunica inmediatamente al Supervisor [Nombre] (llamada telefónica directa).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activa la cadena de llamados: SAMU 131 / Bomberos 132 según el tipo de emergencia.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informa al Experto en Prevención de Riesgos y al Jefe de Obra/Proceso.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APR activa el Plan de Emergencia según Art. 19 DS 44, coordina con el organismo administrador.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 caso de accidente grave/fatal: notificar SEREMI de Salud e Inspección del Trabajo dentro de 24 horas (Circular SUSESO 3.705).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APR inicia investigación de causas según Art. 10 DS 44.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registra toda la gestión: DIAT/DIEP (Ley 16.744 Art. 76), informe de investigación, medidas correctivas.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13.4 Medios de comunicación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Teléfono celular de cada trabajador (número registrado en la empresa)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Radio de comunicación (si la zona tiene cobertura limitada de celular)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Lista impresa de contactos de emergencia en oficina y vehículos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Botiquín de primeros auxilios con instrucciones CAB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Nota: Esta Matriz de Comunicación debe ser actualizada cada vez que cambie un contacto, al menos una vez al año, y debe ser socializada con todo el personal antes del inicio de cada etapa de la obra.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4650"/>
      <w:gridCol w:w="2800"/>
    </w:tblGrid>
    <w:tr>
      <w:tc>
        <w:tcPr>
          <w:tcW w:type="dxa" w:w="1900"/>
          <w:tcBorders>
            <w:top w:val="single" w:color="AAB8C8" w:sz="4"/>
            <w:left w:val="single" w:color="AAB8C8" w:sz="4"/>
            <w:bottom w:val="single" w:color="AAB8C8" w:sz="4"/>
            <w:right w:val="single" w:color="AAB8C8" w:sz="4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i/>
              <w:iCs/>
              <w:color w:val="9CA3AF"/>
              <w:sz w:val="16"/>
              <w:szCs w:val="16"/>
            </w:rPr>
            <w:t xml:space="preserve">[LOGO EMPRESA]</w:t>
          </w:r>
        </w:p>
      </w:tc>
      <w:tc>
        <w:tcPr>
          <w:tcW w:type="dxa" w:w="4650"/>
          <w:tcBorders>
            <w:top w:val="single" w:color="AAB8C8" w:sz="4"/>
            <w:left w:val="single" w:color="AAB8C8" w:sz="4"/>
            <w:bottom w:val="single" w:color="AAB8C8" w:sz="4"/>
            <w:right w:val="single" w:color="AAB8C8" w:sz="4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26"/>
              <w:szCs w:val="26"/>
            </w:rPr>
            <w:t xml:space="preserve">PROCEDIMIENTO DE TRABAJO SEGURO (PTS)</w:t>
          </w:r>
        </w:p>
      </w:tc>
      <w:tc>
        <w:tcPr>
          <w:tcW w:type="dxa" w:w="2800"/>
          <w:tcBorders>
            <w:top w:val="single" w:color="AAB8C8" w:sz="4"/>
            <w:left w:val="single" w:color="AAB8C8" w:sz="4"/>
            <w:bottom w:val="single" w:color="AAB8C8" w:sz="4"/>
            <w:right w:val="single" w:color="AAB8C8" w:sz="4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r>
            <w:rPr>
              <w:rFonts w:ascii="Calibri" w:cs="Calibri" w:eastAsia="Calibri" w:hAnsi="Calibri"/>
              <w:sz w:val="14"/>
              <w:szCs w:val="14"/>
            </w:rPr>
            <w:t xml:space="preserve">Código: PTS-[SIGLA]-001</w:t>
          </w:r>
        </w:p>
        <w:p>
          <w:r>
            <w:rPr>
              <w:rFonts w:ascii="Calibri" w:cs="Calibri" w:eastAsia="Calibri" w:hAnsi="Calibri"/>
              <w:sz w:val="14"/>
              <w:szCs w:val="14"/>
            </w:rPr>
            <w:t xml:space="preserve">Versión: 01</w:t>
          </w:r>
        </w:p>
        <w:p>
          <w:r>
            <w:rPr>
              <w:rFonts w:ascii="Calibri" w:cs="Calibri" w:eastAsia="Calibri" w:hAnsi="Calibri"/>
              <w:sz w:val="14"/>
              <w:szCs w:val="14"/>
            </w:rPr>
            <w:t xml:space="preserve">Revisión: </w:t>
          </w:r>
        </w:p>
        <w:p>
          <w:r>
            <w:rPr>
              <w:rFonts w:ascii="Calibri" w:cs="Calibri" w:eastAsia="Calibri" w:hAnsi="Calibri"/>
              <w:sz w:val="14"/>
              <w:szCs w:val="14"/>
            </w:rPr>
            <w:t xml:space="preserve">Fecha: </w:t>
          </w:r>
        </w:p>
        <w:p>
          <w:r>
            <w:rPr>
              <w:rFonts w:ascii="Calibri" w:cs="Calibri" w:eastAsia="Calibri" w:hAnsi="Calibri"/>
              <w:sz w:val="14"/>
              <w:szCs w:val="14"/>
            </w:rPr>
            <w:t xml:space="preserve">Página: </w:t>
          </w:r>
          <w:r>
            <w:rPr>
              <w:rFonts w:ascii="Calibri" w:cs="Calibri" w:eastAsia="Calibri" w:hAnsi="Calibri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sz w:val="14"/>
              <w:szCs w:val="14"/>
            </w:rPr>
            <w:t xml:space="preserve"> de </w:t>
          </w:r>
          <w:r>
            <w:rPr>
              <w:rFonts w:ascii="Calibri" w:cs="Calibri" w:eastAsia="Calibri" w:hAnsi="Calibri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2026-10-19T19:46:55.248Z</dcterms:created>
  <dcterms:modified xsi:type="dcterms:W3CDTF">2026-10-19T19:46:55.248Z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