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 Case 2: Company XYZ in Healthcare</w:t>
      </w:r>
    </w:p>
    <w:p w:rsidR="00000000" w:rsidDel="00000000" w:rsidP="00000000" w:rsidRDefault="00000000" w:rsidRPr="00000000" w14:paraId="00000002">
      <w:pPr>
        <w:rPr>
          <w:b w:val="1"/>
        </w:rPr>
      </w:pPr>
      <w:r w:rsidDel="00000000" w:rsidR="00000000" w:rsidRPr="00000000">
        <w:rPr>
          <w:b w:val="1"/>
          <w:rtl w:val="0"/>
        </w:rPr>
        <w:t xml:space="preserve">Questions that are solvable by classification: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Does the recent patient have any chronic disease?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Does the patient’s return involve issues concerning or related to their chronic disease?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When did the patient return?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Within a week?</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beyond 1-2 weeks?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beyond 3-4 weeks?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was the assigned doctor’s engagement in inquiring and surveying health and comfort levels? (survey from 1-5)</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Who were the discharge instructions signed by?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Assigned doctor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Assigned doctor and personal physician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Assigned doctor, personal physician, and pharmacist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Did the Patient receive adequate discharge instructions and follow-up care?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Sources of Data</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Healthcare Data</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Hospital branch/location, doctor/nurse attendee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Hospital Records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Walk-in/Emergency Appointments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Date/Time/Cause/Attending Doctor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Customer Surveys/Reviews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Tabular Data - Raw</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05"/>
        <w:gridCol w:w="3105"/>
        <w:tblGridChange w:id="0">
          <w:tblGrid>
            <w:gridCol w:w="3105"/>
            <w:gridCol w:w="3105"/>
            <w:gridCol w:w="310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Basic Patient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Attending Doctor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Patients Chronic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Name/Age/Nationality/Gender/Address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Classify each patient under the doctor they were 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Identify whether the patient returning has an underlying chronic condition and then classify each patient by condition. </w:t>
            </w:r>
          </w:p>
          <w:p w:rsidR="00000000" w:rsidDel="00000000" w:rsidP="00000000" w:rsidRDefault="00000000" w:rsidRPr="00000000" w14:paraId="00000020">
            <w:pPr>
              <w:widowControl w:val="0"/>
              <w:spacing w:line="240" w:lineRule="auto"/>
              <w:rPr/>
            </w:pPr>
            <w:r w:rsidDel="00000000" w:rsidR="00000000" w:rsidRPr="00000000">
              <w:rPr>
                <w:rtl w:val="0"/>
              </w:rPr>
              <w:t xml:space="preserve">If a patient has no comorbidities, they are classified as N/A.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Tabular Data - Vectorized</w:t>
      </w:r>
    </w:p>
    <w:p w:rsidR="00000000" w:rsidDel="00000000" w:rsidP="00000000" w:rsidRDefault="00000000" w:rsidRPr="00000000" w14:paraId="00000024">
      <w:pPr>
        <w:rPr>
          <w:b w:val="1"/>
        </w:rPr>
      </w:pPr>
      <w:r w:rsidDel="00000000" w:rsidR="00000000" w:rsidRPr="00000000">
        <w:rPr>
          <w:b w:val="1"/>
          <w:rtl w:val="0"/>
        </w:rPr>
        <w:t xml:space="preserve">One-hot encoding</w:t>
      </w:r>
    </w:p>
    <w:p w:rsidR="00000000" w:rsidDel="00000000" w:rsidP="00000000" w:rsidRDefault="00000000" w:rsidRPr="00000000" w14:paraId="00000025">
      <w:pPr>
        <w:rPr/>
      </w:pPr>
      <w:r w:rsidDel="00000000" w:rsidR="00000000" w:rsidRPr="00000000">
        <w:rPr>
          <w:rtl w:val="0"/>
        </w:rPr>
      </w:r>
    </w:p>
    <w:tbl>
      <w:tblPr>
        <w:tblStyle w:val="Table2"/>
        <w:tblW w:w="937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4"/>
        <w:gridCol w:w="1339.2857142857144"/>
        <w:gridCol w:w="1339.2857142857144"/>
        <w:gridCol w:w="1339.2857142857144"/>
        <w:gridCol w:w="1339.2857142857144"/>
        <w:gridCol w:w="1339.2857142857144"/>
        <w:gridCol w:w="1339.2857142857144"/>
        <w:tblGridChange w:id="0">
          <w:tblGrid>
            <w:gridCol w:w="1339.2857142857144"/>
            <w:gridCol w:w="1339.2857142857144"/>
            <w:gridCol w:w="1339.2857142857144"/>
            <w:gridCol w:w="1339.2857142857144"/>
            <w:gridCol w:w="1339.2857142857144"/>
            <w:gridCol w:w="1339.2857142857144"/>
            <w:gridCol w:w="1339.2857142857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x7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Name = randomly generated ID</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Age = [12 and below, 13-20, 21-39, 40-59, 60 +]</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Age is one hot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Nationality is one hot encoded.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Gender ={ Male, Female, Other} is one hot encoded. </w:t>
            </w:r>
          </w:p>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Address = {NCR, Luzon, Visayas, Mindanao}</w:t>
            </w:r>
          </w:p>
          <w:p w:rsidR="00000000" w:rsidDel="00000000" w:rsidP="00000000" w:rsidRDefault="00000000" w:rsidRPr="00000000" w14:paraId="00000037">
            <w:pPr>
              <w:widowControl w:val="0"/>
              <w:spacing w:line="240" w:lineRule="auto"/>
              <w:rPr/>
            </w:pPr>
            <w:r w:rsidDel="00000000" w:rsidR="00000000" w:rsidRPr="00000000">
              <w:rPr>
                <w:rtl w:val="0"/>
              </w:rPr>
              <w:t xml:space="preserve">One hot encoded </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One hot encoded</w:t>
            </w:r>
          </w:p>
          <w:p w:rsidR="00000000" w:rsidDel="00000000" w:rsidP="00000000" w:rsidRDefault="00000000" w:rsidRPr="00000000" w14:paraId="0000003A">
            <w:pPr>
              <w:widowControl w:val="0"/>
              <w:spacing w:line="240" w:lineRule="auto"/>
              <w:rPr/>
            </w:pPr>
            <w:r w:rsidDel="00000000" w:rsidR="00000000" w:rsidRPr="00000000">
              <w:rPr>
                <w:rtl w:val="0"/>
              </w:rPr>
              <w:t xml:space="preserve">[doctor_name1, doctor_name2,...]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One hot encoded</w:t>
            </w:r>
          </w:p>
          <w:p w:rsidR="00000000" w:rsidDel="00000000" w:rsidP="00000000" w:rsidRDefault="00000000" w:rsidRPr="00000000" w14:paraId="0000003C">
            <w:pPr>
              <w:widowControl w:val="0"/>
              <w:spacing w:line="240" w:lineRule="auto"/>
              <w:rPr/>
            </w:pPr>
            <w:r w:rsidDel="00000000" w:rsidR="00000000" w:rsidRPr="00000000">
              <w:rPr>
                <w:rtl w:val="0"/>
              </w:rPr>
              <w:t xml:space="preserve">[heart_disease, cancer,..., NA]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Level of engagement by attending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Discharge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Readmitted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Recorded check-in and check-out by online appointment / walk-in at reception.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Recorded survey for patients from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Identify who signed the discharge papers, and who has signed and checked the instructions for the patients (including instructions involving medicines/drugs for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Whether or not the patient was readmitted due to complications for the same disease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x11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Month: One Hot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Rated from 1 to 5 stars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Not engaging to Very Engaging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[assigned doctor, w/ personal physician, w/ personal physician and pharmacist]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One Hot Encoded</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[Readmitted, Not Readmitted]</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Classification Applications</w:t>
      </w:r>
    </w:p>
    <w:p w:rsidR="00000000" w:rsidDel="00000000" w:rsidP="00000000" w:rsidRDefault="00000000" w:rsidRPr="00000000" w14:paraId="0000005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Name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Key Performance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 Level of engagement between doctor and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Patients: Allows them to know which doctors to look for based on their preferences </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Doctors: Allows them to know how patients generally want to be treated  </w:t>
            </w:r>
          </w:p>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Average 4.5 out of 5 rating for each doctor </w:t>
            </w:r>
          </w:p>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 Treatment Classification: </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Predict the most effective treatment for a patient based on medical records and test results.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Possible Treatments: Antibiotics, Rest, Antiviral medicines, Surgery, Amputation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Patients: Save them a lot of time and money to spent on other less effective treatments</w:t>
            </w:r>
          </w:p>
          <w:p w:rsidR="00000000" w:rsidDel="00000000" w:rsidP="00000000" w:rsidRDefault="00000000" w:rsidRPr="00000000" w14:paraId="00000069">
            <w:pPr>
              <w:widowControl w:val="0"/>
              <w:spacing w:line="240" w:lineRule="auto"/>
              <w:rPr/>
            </w:pPr>
            <w:r w:rsidDel="00000000" w:rsidR="00000000" w:rsidRPr="00000000">
              <w:rPr>
                <w:rtl w:val="0"/>
              </w:rPr>
              <w:br w:type="textWrapping"/>
              <w:t xml:space="preserve">Doctors: Conserve time to allocate and treat other patients</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At least 95% of discharge instructions should be signed off with physician and pharmacist (only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 Accurately classify the disease of the patient based on comorbidity history</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Labels: Common Comorbidities</w:t>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Doctors: more accurate diagnoses</w:t>
            </w:r>
          </w:p>
          <w:p w:rsidR="00000000" w:rsidDel="00000000" w:rsidP="00000000" w:rsidRDefault="00000000" w:rsidRPr="00000000" w14:paraId="00000072">
            <w:pPr>
              <w:widowControl w:val="0"/>
              <w:spacing w:line="240" w:lineRule="auto"/>
              <w:rPr/>
            </w:pPr>
            <w:r w:rsidDel="00000000" w:rsidR="00000000" w:rsidRPr="00000000">
              <w:rPr>
                <w:rtl w:val="0"/>
              </w:rPr>
              <w:t xml:space="preserve">Logistics Personnel: More efficient allocation of resources</w:t>
            </w:r>
          </w:p>
          <w:p w:rsidR="00000000" w:rsidDel="00000000" w:rsidP="00000000" w:rsidRDefault="00000000" w:rsidRPr="00000000" w14:paraId="00000073">
            <w:pPr>
              <w:widowControl w:val="0"/>
              <w:spacing w:line="240" w:lineRule="auto"/>
              <w:rPr/>
            </w:pPr>
            <w:r w:rsidDel="00000000" w:rsidR="00000000" w:rsidRPr="00000000">
              <w:rPr>
                <w:rtl w:val="0"/>
              </w:rPr>
              <w:t xml:space="preserve">Out-patient Department: Better protocols to handle out-patient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Less than 1% of all out-going patients are readmitted within 30 days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Clustering </w:t>
      </w:r>
      <w:sdt>
        <w:sdtPr>
          <w:tag w:val="goog_rdk_0"/>
        </w:sdtPr>
        <w:sdtContent>
          <w:commentRangeStart w:id="0"/>
        </w:sdtContent>
      </w:sdt>
      <w:sdt>
        <w:sdtPr>
          <w:tag w:val="goog_rdk_1"/>
        </w:sdtPr>
        <w:sdtContent>
          <w:commentRangeStart w:id="1"/>
        </w:sdtContent>
      </w:sdt>
      <w:r w:rsidDel="00000000" w:rsidR="00000000" w:rsidRPr="00000000">
        <w:rPr>
          <w:b w:val="1"/>
          <w:rtl w:val="0"/>
        </w:rPr>
        <w:t xml:space="preserve">Applications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Name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Key Performance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 Patient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Out-patient Department: Allows for better aftercare service to patients that require more attention so they’re less likely to have future complications while also allocating limited resources and manpower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Less than 1% of all out-going patients are readmitted within 30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 Disease Clustering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Admin: Identify which diseases/complications occur frequently together so that the hospital can hire more doctors that are specialists in the relevant fields and procure resources or invest in equipment that are to be used for the concerned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All patients are able to have their operations addressed within the hospital and not have to transfer to other facilities.</w:t>
            </w:r>
          </w:p>
        </w:tc>
      </w:tr>
      <w:tr>
        <w:trPr>
          <w:cantSplit w:val="0"/>
          <w:trHeight w:val="86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 Patient Outcome Prediction</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Attending Physicians:</w:t>
            </w:r>
          </w:p>
          <w:p w:rsidR="00000000" w:rsidDel="00000000" w:rsidP="00000000" w:rsidRDefault="00000000" w:rsidRPr="00000000" w14:paraId="00000085">
            <w:pPr>
              <w:widowControl w:val="0"/>
              <w:spacing w:line="240" w:lineRule="auto"/>
              <w:rPr/>
            </w:pPr>
            <w:r w:rsidDel="00000000" w:rsidR="00000000" w:rsidRPr="00000000">
              <w:rPr>
                <w:rtl w:val="0"/>
              </w:rPr>
              <w:t xml:space="preserve">Allow doctors to have more effective preparation in treating patients to lessen the time of a patient’s stay or increase the rate of recovery of patients that have the respective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Recovery rate greater than 99% of all patients per disease</w:t>
            </w:r>
          </w:p>
        </w:tc>
      </w:tr>
    </w:tbl>
    <w:p w:rsidR="00000000" w:rsidDel="00000000" w:rsidP="00000000" w:rsidRDefault="00000000" w:rsidRPr="00000000" w14:paraId="0000008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vey FELIPE" w:id="0" w:date="2023-02-05T14:16:4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dibs</w:t>
      </w:r>
    </w:p>
  </w:comment>
  <w:comment w:author="BRYNX JUNIL ALEGARBES" w:id="1" w:date="2023-02-05T16:26:52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8" w15:done="0"/>
  <w15:commentEx w15:paraId="00000089" w15:paraIdParent="000000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u0hZqDTSTrRwZE/SyP3gqFqP4g==">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