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A71C6A" w14:textId="77777777" w:rsidR="00A674BB" w:rsidRDefault="00F107DF">
      <w:pPr>
        <w:spacing w:after="40"/>
        <w:jc w:val="center"/>
      </w:pPr>
      <w:r>
        <w:rPr>
          <w:rFonts w:ascii="Arial" w:eastAsia="Arial" w:hAnsi="Arial" w:cs="Arial"/>
          <w:b/>
          <w:bCs/>
          <w:color w:val="1B3A5C"/>
          <w:sz w:val="36"/>
          <w:szCs w:val="36"/>
        </w:rPr>
        <w:t>JERMAL M. SMITH</w:t>
      </w:r>
    </w:p>
    <w:p w14:paraId="7AF9FC59" w14:textId="40A3EDC0" w:rsidR="00A674BB" w:rsidRDefault="00F107DF">
      <w:pPr>
        <w:spacing w:after="60"/>
        <w:jc w:val="center"/>
      </w:pPr>
      <w:r>
        <w:rPr>
          <w:rFonts w:ascii="Arial" w:eastAsia="Arial" w:hAnsi="Arial" w:cs="Arial"/>
          <w:color w:val="4A4A4A"/>
        </w:rPr>
        <w:t xml:space="preserve">IT &amp; Security </w:t>
      </w:r>
      <w:r w:rsidR="00E7161E">
        <w:rPr>
          <w:rFonts w:ascii="Arial" w:eastAsia="Arial" w:hAnsi="Arial" w:cs="Arial"/>
          <w:color w:val="4A4A4A"/>
        </w:rPr>
        <w:t>Leader</w:t>
      </w:r>
      <w:r w:rsidR="007842FD">
        <w:rPr>
          <w:rFonts w:ascii="Arial" w:eastAsia="Arial" w:hAnsi="Arial" w:cs="Arial"/>
          <w:color w:val="4A4A4A"/>
        </w:rPr>
        <w:t xml:space="preserve"> | Enterprise</w:t>
      </w:r>
      <w:r>
        <w:rPr>
          <w:rFonts w:ascii="Arial" w:eastAsia="Arial" w:hAnsi="Arial" w:cs="Arial"/>
          <w:color w:val="4A4A4A"/>
        </w:rPr>
        <w:t xml:space="preserve"> Infrastructure · Cloud · Cybersecurity · Digital Transformation</w:t>
      </w:r>
    </w:p>
    <w:p w14:paraId="6352ED79" w14:textId="7A5687B2" w:rsidR="00A674BB" w:rsidRDefault="00F107DF">
      <w:pPr>
        <w:spacing w:after="20"/>
        <w:jc w:val="center"/>
      </w:pPr>
      <w:r>
        <w:rPr>
          <w:rFonts w:ascii="Arial" w:eastAsia="Arial" w:hAnsi="Arial" w:cs="Arial"/>
          <w:color w:val="767676"/>
          <w:sz w:val="18"/>
          <w:szCs w:val="18"/>
        </w:rPr>
        <w:t xml:space="preserve">Ocean County, </w:t>
      </w:r>
      <w:r w:rsidR="007842FD">
        <w:rPr>
          <w:rFonts w:ascii="Arial" w:eastAsia="Arial" w:hAnsi="Arial" w:cs="Arial"/>
          <w:color w:val="767676"/>
          <w:sz w:val="18"/>
          <w:szCs w:val="18"/>
        </w:rPr>
        <w:t>NJ • 609</w:t>
      </w:r>
      <w:r>
        <w:rPr>
          <w:rFonts w:ascii="Arial" w:eastAsia="Arial" w:hAnsi="Arial" w:cs="Arial"/>
          <w:color w:val="767676"/>
          <w:sz w:val="18"/>
          <w:szCs w:val="18"/>
        </w:rPr>
        <w:t>-500-</w:t>
      </w:r>
      <w:r w:rsidR="007842FD">
        <w:rPr>
          <w:rFonts w:ascii="Arial" w:eastAsia="Arial" w:hAnsi="Arial" w:cs="Arial"/>
          <w:color w:val="767676"/>
          <w:sz w:val="18"/>
          <w:szCs w:val="18"/>
        </w:rPr>
        <w:t>9401 • jermsmit@outlook.com • linkedin.com</w:t>
      </w:r>
      <w:r>
        <w:rPr>
          <w:rFonts w:ascii="Arial" w:eastAsia="Arial" w:hAnsi="Arial" w:cs="Arial"/>
          <w:color w:val="767676"/>
          <w:sz w:val="18"/>
          <w:szCs w:val="18"/>
        </w:rPr>
        <w:t>/in/</w:t>
      </w:r>
      <w:proofErr w:type="spellStart"/>
      <w:r w:rsidR="007842FD">
        <w:rPr>
          <w:rFonts w:ascii="Arial" w:eastAsia="Arial" w:hAnsi="Arial" w:cs="Arial"/>
          <w:color w:val="767676"/>
          <w:sz w:val="18"/>
          <w:szCs w:val="18"/>
        </w:rPr>
        <w:t>jermsmit</w:t>
      </w:r>
      <w:proofErr w:type="spellEnd"/>
      <w:r w:rsidR="007842FD">
        <w:rPr>
          <w:rFonts w:ascii="Arial" w:eastAsia="Arial" w:hAnsi="Arial" w:cs="Arial"/>
          <w:color w:val="767676"/>
          <w:sz w:val="18"/>
          <w:szCs w:val="18"/>
        </w:rPr>
        <w:t xml:space="preserve"> • jermsmit.com</w:t>
      </w:r>
    </w:p>
    <w:p w14:paraId="7F6D20A2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EXECUTIVE SUMMARY</w:t>
      </w:r>
    </w:p>
    <w:p w14:paraId="1889D35A" w14:textId="48C793AA" w:rsidR="00A674BB" w:rsidRDefault="00F107DF">
      <w:pPr>
        <w:spacing w:before="80" w:after="8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IT and Security </w:t>
      </w:r>
      <w:r w:rsidR="00E7161E">
        <w:rPr>
          <w:rFonts w:ascii="Arial" w:eastAsia="Arial" w:hAnsi="Arial" w:cs="Arial"/>
          <w:color w:val="111111"/>
          <w:sz w:val="19"/>
          <w:szCs w:val="19"/>
        </w:rPr>
        <w:t>leader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with 20+ years leading enterprise technology functions in regulated, global SaaS environments. Proven track record owning $4M+ annual IT budgets, building and scaling high-performing teams, and delivering clean SOC 2, ISO 27001, and ISO 9001 audit outcomes across multiple cycles with zero major findings. Trusted strategic partner to C-suite and CTO </w:t>
      </w:r>
      <w:r w:rsidR="004C46AB">
        <w:rPr>
          <w:rFonts w:ascii="Arial" w:eastAsia="Arial" w:hAnsi="Arial" w:cs="Arial"/>
          <w:color w:val="111111"/>
          <w:sz w:val="19"/>
          <w:szCs w:val="19"/>
        </w:rPr>
        <w:t xml:space="preserve">leadership </w:t>
      </w:r>
      <w:r w:rsidR="007842FD">
        <w:rPr>
          <w:rFonts w:ascii="Arial" w:eastAsia="Arial" w:hAnsi="Arial" w:cs="Arial"/>
          <w:color w:val="111111"/>
          <w:sz w:val="19"/>
          <w:szCs w:val="19"/>
        </w:rPr>
        <w:t>to align</w:t>
      </w:r>
      <w:r w:rsidR="004C46AB">
        <w:rPr>
          <w:rFonts w:ascii="Arial" w:eastAsia="Arial" w:hAnsi="Arial" w:cs="Arial"/>
          <w:color w:val="111111"/>
          <w:sz w:val="19"/>
          <w:szCs w:val="19"/>
        </w:rPr>
        <w:t xml:space="preserve"> </w:t>
      </w:r>
      <w:r>
        <w:rPr>
          <w:rFonts w:ascii="Arial" w:eastAsia="Arial" w:hAnsi="Arial" w:cs="Arial"/>
          <w:color w:val="111111"/>
          <w:sz w:val="19"/>
          <w:szCs w:val="19"/>
        </w:rPr>
        <w:t>technology investment with business outcomes through structured IT roadmaps, Zero Trust security architecture, and enterprise-wide digital transformation. Experienced across M&amp;A integration, global workforce enablement, and regulated Life Sciences compliance (HIPAA, GDPR, CFR 11). Balances executive-level strategic direction with deep technical credibility across cloud, infrastructure, and cybersecurity.</w:t>
      </w:r>
    </w:p>
    <w:p w14:paraId="7A7DD7C4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CORE COMPETENCIES</w:t>
      </w:r>
    </w:p>
    <w:p w14:paraId="48CB839F" w14:textId="1710620A" w:rsidR="00A674BB" w:rsidRDefault="00F107DF">
      <w:pPr>
        <w:spacing w:before="40"/>
        <w:jc w:val="center"/>
      </w:pPr>
      <w:r>
        <w:rPr>
          <w:rFonts w:ascii="Arial" w:eastAsia="Arial" w:hAnsi="Arial" w:cs="Arial"/>
          <w:color w:val="4A4A4A"/>
          <w:sz w:val="18"/>
          <w:szCs w:val="18"/>
        </w:rPr>
        <w:t xml:space="preserve">IT Operations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Leadership • Enterprise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Architecture • Cloud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Platforms (Azure, AWS,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M365) Cybersecurity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&amp; Zero Trust</w:t>
      </w:r>
    </w:p>
    <w:p w14:paraId="428549B2" w14:textId="0B7CFF2C" w:rsidR="00A674BB" w:rsidRDefault="00F107DF">
      <w:pPr>
        <w:spacing w:before="40"/>
        <w:jc w:val="center"/>
      </w:pPr>
      <w:r>
        <w:rPr>
          <w:rFonts w:ascii="Arial" w:eastAsia="Arial" w:hAnsi="Arial" w:cs="Arial"/>
          <w:color w:val="4A4A4A"/>
          <w:sz w:val="18"/>
          <w:szCs w:val="18"/>
        </w:rPr>
        <w:t xml:space="preserve">SOC 2 · ISO 27001 · ISO 9001 · HIPAA · GDPR · CFR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11 • NIST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/ CIS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Frameworks • Identity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&amp; Access Management</w:t>
      </w:r>
    </w:p>
    <w:p w14:paraId="0E6910D4" w14:textId="1838C4A8" w:rsidR="00A674BB" w:rsidRDefault="00F107DF">
      <w:pPr>
        <w:spacing w:before="40"/>
        <w:jc w:val="center"/>
      </w:pPr>
      <w:r>
        <w:rPr>
          <w:rFonts w:ascii="Arial" w:eastAsia="Arial" w:hAnsi="Arial" w:cs="Arial"/>
          <w:color w:val="4A4A4A"/>
          <w:sz w:val="18"/>
          <w:szCs w:val="18"/>
        </w:rPr>
        <w:t xml:space="preserve">Budget Ownership &amp; Cost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Optimization • Vendor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&amp; Contract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Strategy • Digital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Transformation • M</w:t>
      </w:r>
      <w:r>
        <w:rPr>
          <w:rFonts w:ascii="Arial" w:eastAsia="Arial" w:hAnsi="Arial" w:cs="Arial"/>
          <w:color w:val="4A4A4A"/>
          <w:sz w:val="18"/>
          <w:szCs w:val="18"/>
        </w:rPr>
        <w:t>&amp;A Integration</w:t>
      </w:r>
    </w:p>
    <w:p w14:paraId="6FB73C5A" w14:textId="7A1876B0" w:rsidR="00A674BB" w:rsidRDefault="00F107DF">
      <w:pPr>
        <w:spacing w:before="40"/>
        <w:jc w:val="center"/>
      </w:pPr>
      <w:r>
        <w:rPr>
          <w:rFonts w:ascii="Arial" w:eastAsia="Arial" w:hAnsi="Arial" w:cs="Arial"/>
          <w:color w:val="4A4A4A"/>
          <w:sz w:val="18"/>
          <w:szCs w:val="18"/>
        </w:rPr>
        <w:t xml:space="preserve">Team Development &amp; Talent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Management • Business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Continuity &amp; </w:t>
      </w:r>
      <w:r w:rsidR="007842FD">
        <w:rPr>
          <w:rFonts w:ascii="Arial" w:eastAsia="Arial" w:hAnsi="Arial" w:cs="Arial"/>
          <w:color w:val="4A4A4A"/>
          <w:sz w:val="18"/>
          <w:szCs w:val="18"/>
        </w:rPr>
        <w:t>DR • Automation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&amp; </w:t>
      </w:r>
      <w:proofErr w:type="spellStart"/>
      <w:r>
        <w:rPr>
          <w:rFonts w:ascii="Arial" w:eastAsia="Arial" w:hAnsi="Arial" w:cs="Arial"/>
          <w:color w:val="4A4A4A"/>
          <w:sz w:val="18"/>
          <w:szCs w:val="18"/>
        </w:rPr>
        <w:t>IaC</w:t>
      </w:r>
      <w:proofErr w:type="spellEnd"/>
      <w:r w:rsidR="007842FD">
        <w:rPr>
          <w:rFonts w:ascii="Arial" w:eastAsia="Arial" w:hAnsi="Arial" w:cs="Arial"/>
          <w:color w:val="4A4A4A"/>
          <w:sz w:val="18"/>
          <w:szCs w:val="18"/>
        </w:rPr>
        <w:t xml:space="preserve"> • Agile</w:t>
      </w:r>
      <w:r>
        <w:rPr>
          <w:rFonts w:ascii="Arial" w:eastAsia="Arial" w:hAnsi="Arial" w:cs="Arial"/>
          <w:color w:val="4A4A4A"/>
          <w:sz w:val="18"/>
          <w:szCs w:val="18"/>
        </w:rPr>
        <w:t xml:space="preserve"> / Scrum</w:t>
      </w:r>
    </w:p>
    <w:p w14:paraId="63933065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PROFESSIONAL EXPERIENCE</w:t>
      </w:r>
    </w:p>
    <w:p w14:paraId="20B47B85" w14:textId="108021BB" w:rsidR="00A674BB" w:rsidRDefault="00F107DF">
      <w:pPr>
        <w:tabs>
          <w:tab w:val="right" w:pos="9360"/>
        </w:tabs>
        <w:spacing w:before="180" w:after="20"/>
      </w:pPr>
      <w:r>
        <w:rPr>
          <w:rFonts w:ascii="Arial" w:eastAsia="Arial" w:hAnsi="Arial" w:cs="Arial"/>
          <w:b/>
          <w:bCs/>
          <w:color w:val="1B3A5C"/>
          <w:sz w:val="22"/>
          <w:szCs w:val="22"/>
        </w:rPr>
        <w:t xml:space="preserve">Sparta Systems, a Honeywell </w:t>
      </w:r>
      <w:r w:rsidR="00E32B06">
        <w:rPr>
          <w:rFonts w:ascii="Arial" w:eastAsia="Arial" w:hAnsi="Arial" w:cs="Arial"/>
          <w:b/>
          <w:bCs/>
          <w:color w:val="1B3A5C"/>
          <w:sz w:val="22"/>
          <w:szCs w:val="22"/>
        </w:rPr>
        <w:t>Company</w:t>
      </w:r>
      <w:r w:rsidR="00E32B06">
        <w:rPr>
          <w:rFonts w:ascii="Arial" w:eastAsia="Arial" w:hAnsi="Arial" w:cs="Arial"/>
          <w:color w:val="4A4A4A"/>
        </w:rPr>
        <w:t xml:space="preserve"> • Hamilton</w:t>
      </w:r>
      <w:r>
        <w:rPr>
          <w:rFonts w:ascii="Arial" w:eastAsia="Arial" w:hAnsi="Arial" w:cs="Arial"/>
          <w:color w:val="4A4A4A"/>
        </w:rPr>
        <w:t>, NJ</w:t>
      </w:r>
      <w:r>
        <w:rPr>
          <w:rFonts w:ascii="Arial" w:eastAsia="Arial" w:hAnsi="Arial" w:cs="Arial"/>
          <w:color w:val="767676"/>
        </w:rPr>
        <w:tab/>
        <w:t>2015 – Present</w:t>
      </w:r>
    </w:p>
    <w:p w14:paraId="46F35536" w14:textId="77777777" w:rsidR="00A674BB" w:rsidRDefault="00F107DF">
      <w:pPr>
        <w:tabs>
          <w:tab w:val="right" w:pos="9360"/>
        </w:tabs>
        <w:spacing w:before="40" w:after="40"/>
      </w:pPr>
      <w:r>
        <w:rPr>
          <w:rFonts w:ascii="Arial" w:eastAsia="Arial" w:hAnsi="Arial" w:cs="Arial"/>
          <w:b/>
          <w:bCs/>
          <w:color w:val="2E6DA4"/>
        </w:rPr>
        <w:t>Senior Manager, Information Technology</w:t>
      </w:r>
      <w:r>
        <w:rPr>
          <w:rFonts w:ascii="Arial" w:eastAsia="Arial" w:hAnsi="Arial" w:cs="Arial"/>
          <w:i/>
          <w:iCs/>
          <w:color w:val="767676"/>
          <w:sz w:val="19"/>
          <w:szCs w:val="19"/>
        </w:rPr>
        <w:tab/>
        <w:t>2020 – Present</w:t>
      </w:r>
    </w:p>
    <w:p w14:paraId="0018E5CB" w14:textId="77777777" w:rsidR="00A674BB" w:rsidRDefault="00F107DF">
      <w:pPr>
        <w:spacing w:before="20" w:after="60"/>
      </w:pPr>
      <w:r>
        <w:rPr>
          <w:rFonts w:ascii="Arial" w:eastAsia="Arial" w:hAnsi="Arial" w:cs="Arial"/>
          <w:i/>
          <w:iCs/>
          <w:color w:val="4A4A4A"/>
          <w:sz w:val="19"/>
          <w:szCs w:val="19"/>
        </w:rPr>
        <w:t>Led global IT operations, infrastructure, cybersecurity, and compliance for a regulated Life Sciences SaaS business. Owned $4M+ annual IT budget and a 15-person extended team. Served as strategic technology partner to the CTO across enterprise architecture, organizational transformation, and executive decision-making.</w:t>
      </w:r>
    </w:p>
    <w:p w14:paraId="563442CF" w14:textId="77777777" w:rsidR="00A674BB" w:rsidRDefault="00F107DF">
      <w:pPr>
        <w:spacing w:before="8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>Strategy, Leadership &amp; Business Impact</w:t>
      </w:r>
    </w:p>
    <w:p w14:paraId="2DF3E388" w14:textId="1C40F80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Owned $4M+ annual IT budget; drove vendor consolidation and licensing optimization that reduced overhead by an estimated 25–35%, reallocating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spends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toward cloud and security modernization.</w:t>
      </w:r>
    </w:p>
    <w:p w14:paraId="006CA1D7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Defined and executed a multi-year IT strategy roadmap aligning infrastructure, cloud, and security investments with business growth targets and regulatory requirements across a 200+ person global organization.</w:t>
      </w:r>
    </w:p>
    <w:p w14:paraId="628968E1" w14:textId="1404DFCE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Steered IT through Honeywell's multi-entity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acquisition sustaining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100% service continuity, preserving team engagement, and integrating operations across multiple geographies without disruption.</w:t>
      </w:r>
    </w:p>
    <w:p w14:paraId="4C896D49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Enabled WFH transformation for 400+ employees and stood up technology infrastructure for a new Center of Excellence in India, delivering both initiatives on schedule under compressed timelines.</w:t>
      </w:r>
    </w:p>
    <w:p w14:paraId="4F325DE3" w14:textId="31CFC969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Led digital transformation initiative modernizing enterprise tooling and communication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platforms consolidating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vendors and standardizing the employee technology experience across a globally distributed workforce.</w:t>
      </w:r>
    </w:p>
    <w:p w14:paraId="5A48BB89" w14:textId="77777777" w:rsidR="00A674BB" w:rsidRDefault="00F107DF">
      <w:pPr>
        <w:spacing w:before="8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>Security, Risk &amp; Compliance</w:t>
      </w:r>
    </w:p>
    <w:p w14:paraId="334F4A17" w14:textId="0086B9A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Achieved zero major findings across SOC 2 Type II, ISO 27001, and ISO 9001 audit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cycles leading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audit readiness, remediation governance, and cross-functional compliance alignment across multiple consecutive cycles.</w:t>
      </w:r>
    </w:p>
    <w:p w14:paraId="03DA2D99" w14:textId="12BF54F4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Architected and operationalized Zero Trust security framework across globally distributed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infrastructure implementing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identity governance, MFA enforcement, SSO integration, conditional access, and cloud security controls.</w:t>
      </w:r>
    </w:p>
    <w:p w14:paraId="641406DE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Directed enterprise risk management program, improving visibility into operational, security, and compliance risk and driving executive-level mitigation planning aligned to NIST and CIS frameworks.</w:t>
      </w:r>
    </w:p>
    <w:p w14:paraId="6F586D01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Operationalized CAPA and SOP governance in a regulated Life Sciences environment, ensuring consistent audit readiness and timely remediation of platform and process gaps.</w:t>
      </w:r>
    </w:p>
    <w:p w14:paraId="2E5AB0F5" w14:textId="77777777" w:rsidR="00A674BB" w:rsidRDefault="00F107DF">
      <w:pPr>
        <w:spacing w:before="8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>Platform Reliability &amp; Incident Management</w:t>
      </w:r>
    </w:p>
    <w:p w14:paraId="68436890" w14:textId="355C54B1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Led enterprise incident and escalation management for a 24/7 SaaS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platform improving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response coordination, root-cause accountability, and communication clarity, contributing to measurable reduction in repeat incidents.</w:t>
      </w:r>
    </w:p>
    <w:p w14:paraId="7D0F5A0A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Strengthened data governance and platform resilience through proactive risk identification, cross-team operational governance, and continuous improvement frameworks.</w:t>
      </w:r>
    </w:p>
    <w:p w14:paraId="50FE29E4" w14:textId="77777777" w:rsidR="00A674BB" w:rsidRDefault="00F107DF">
      <w:pPr>
        <w:tabs>
          <w:tab w:val="right" w:pos="9360"/>
        </w:tabs>
        <w:spacing w:before="40" w:after="40"/>
      </w:pPr>
      <w:r>
        <w:rPr>
          <w:rFonts w:ascii="Arial" w:eastAsia="Arial" w:hAnsi="Arial" w:cs="Arial"/>
          <w:b/>
          <w:bCs/>
          <w:color w:val="2E6DA4"/>
        </w:rPr>
        <w:t>IT Manager</w:t>
      </w:r>
      <w:r>
        <w:rPr>
          <w:rFonts w:ascii="Arial" w:eastAsia="Arial" w:hAnsi="Arial" w:cs="Arial"/>
          <w:i/>
          <w:iCs/>
          <w:color w:val="767676"/>
          <w:sz w:val="19"/>
          <w:szCs w:val="19"/>
        </w:rPr>
        <w:tab/>
        <w:t>2018 – 2020</w:t>
      </w:r>
    </w:p>
    <w:p w14:paraId="4199FE33" w14:textId="77777777" w:rsidR="00A674BB" w:rsidRDefault="00F107DF">
      <w:pPr>
        <w:spacing w:before="20" w:after="60"/>
      </w:pPr>
      <w:r>
        <w:rPr>
          <w:rFonts w:ascii="Arial" w:eastAsia="Arial" w:hAnsi="Arial" w:cs="Arial"/>
          <w:i/>
          <w:iCs/>
          <w:color w:val="4A4A4A"/>
          <w:sz w:val="19"/>
          <w:szCs w:val="19"/>
        </w:rPr>
        <w:t>Managed a 7-person cross-functional IT team across infrastructure, operations, and enterprise systems. Owned full scope of IT service delivery, vendor strategy, and technology planning for a growing Life Sciences SaaS business.</w:t>
      </w:r>
    </w:p>
    <w:p w14:paraId="4BB9B35B" w14:textId="6A3EC138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lastRenderedPageBreak/>
        <w:t xml:space="preserve">Built, coached, and retained a 7-person IT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team establishing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SLA frameworks, individual development plans, and performance KPIs that drove measurable improvements in delivery consistency and team engagement.</w:t>
      </w:r>
    </w:p>
    <w:p w14:paraId="2E22992E" w14:textId="72545B34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Directed Microsoft 365 and Azure cloud adoption; administered Entra ID (Azure AD) at scale with RBAC, conditional access, and </w:t>
      </w:r>
      <w:r w:rsidR="00D60F17">
        <w:rPr>
          <w:rFonts w:ascii="Arial" w:eastAsia="Arial" w:hAnsi="Arial" w:cs="Arial"/>
          <w:color w:val="111111"/>
          <w:sz w:val="19"/>
          <w:szCs w:val="19"/>
        </w:rPr>
        <w:t>MFA significantly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reducing identity-related risk across a 300+ user environment.</w:t>
      </w:r>
    </w:p>
    <w:p w14:paraId="005B3B81" w14:textId="789217CF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Managed multi-</w:t>
      </w:r>
      <w:r w:rsidR="00D60F17">
        <w:rPr>
          <w:rFonts w:ascii="Arial" w:eastAsia="Arial" w:hAnsi="Arial" w:cs="Arial"/>
          <w:color w:val="111111"/>
          <w:sz w:val="19"/>
          <w:szCs w:val="19"/>
        </w:rPr>
        <w:t>million-dollar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 IT budget and vendor strategy; led build vs. buy evaluations and provided economic justification for major technology deployment decisions across business departments.</w:t>
      </w:r>
    </w:p>
    <w:p w14:paraId="47066368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Evaluated and implemented AWS and Azure hybrid infrastructure standards, contributing to scalable enterprise architecture and accelerating secure cloud adoption.</w:t>
      </w:r>
    </w:p>
    <w:p w14:paraId="5B2078AE" w14:textId="77777777" w:rsidR="00A674BB" w:rsidRDefault="00F107DF">
      <w:pPr>
        <w:tabs>
          <w:tab w:val="right" w:pos="9360"/>
        </w:tabs>
        <w:spacing w:before="40" w:after="40"/>
      </w:pPr>
      <w:r>
        <w:rPr>
          <w:rFonts w:ascii="Arial" w:eastAsia="Arial" w:hAnsi="Arial" w:cs="Arial"/>
          <w:b/>
          <w:bCs/>
          <w:color w:val="2E6DA4"/>
        </w:rPr>
        <w:t>Expert Systems Administrator</w:t>
      </w:r>
      <w:r>
        <w:rPr>
          <w:rFonts w:ascii="Arial" w:eastAsia="Arial" w:hAnsi="Arial" w:cs="Arial"/>
          <w:i/>
          <w:iCs/>
          <w:color w:val="767676"/>
          <w:sz w:val="19"/>
          <w:szCs w:val="19"/>
        </w:rPr>
        <w:tab/>
        <w:t>2015 – 2018</w:t>
      </w:r>
    </w:p>
    <w:p w14:paraId="07C282A8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Designed and maintained VMware vSphere and Hyper-V enterprise virtualization; architected SAN/NAS environments (Nimble, Dell EqualLogic,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TrueNAS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>); led datacenter consolidation and DR design using Veeam, improving RTO/RPO targets.</w:t>
      </w:r>
    </w:p>
    <w:p w14:paraId="4C1B1988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Built PowerShell, Ansible, and scripting automation frameworks; managed global networking including Checkpoint firewalls, Cisco switching/routing, Aruba wireless, and VPN infrastructure.</w:t>
      </w:r>
    </w:p>
    <w:p w14:paraId="46AF6094" w14:textId="6EC9D28F" w:rsidR="00A674BB" w:rsidRDefault="00E32B06">
      <w:pPr>
        <w:tabs>
          <w:tab w:val="right" w:pos="9360"/>
        </w:tabs>
        <w:spacing w:before="180" w:after="20"/>
      </w:pPr>
      <w:r>
        <w:rPr>
          <w:rFonts w:ascii="Arial" w:eastAsia="Arial" w:hAnsi="Arial" w:cs="Arial"/>
          <w:b/>
          <w:bCs/>
          <w:color w:val="1B3A5C"/>
          <w:sz w:val="22"/>
          <w:szCs w:val="22"/>
        </w:rPr>
        <w:t>Infragistics</w:t>
      </w:r>
      <w:r>
        <w:rPr>
          <w:rFonts w:ascii="Arial" w:eastAsia="Arial" w:hAnsi="Arial" w:cs="Arial"/>
          <w:color w:val="4A4A4A"/>
        </w:rPr>
        <w:t xml:space="preserve"> • Cranbury, NJ</w:t>
      </w:r>
      <w:r>
        <w:rPr>
          <w:rFonts w:ascii="Arial" w:eastAsia="Arial" w:hAnsi="Arial" w:cs="Arial"/>
          <w:color w:val="767676"/>
        </w:rPr>
        <w:tab/>
        <w:t>2007 – 2015</w:t>
      </w:r>
    </w:p>
    <w:p w14:paraId="5118F65D" w14:textId="7009665B" w:rsidR="00A674BB" w:rsidRDefault="00F107DF">
      <w:pPr>
        <w:tabs>
          <w:tab w:val="right" w:pos="9360"/>
        </w:tabs>
        <w:spacing w:before="40" w:after="40"/>
      </w:pPr>
      <w:r>
        <w:rPr>
          <w:rFonts w:ascii="Arial" w:eastAsia="Arial" w:hAnsi="Arial" w:cs="Arial"/>
          <w:b/>
          <w:bCs/>
          <w:color w:val="2E6DA4"/>
        </w:rPr>
        <w:t xml:space="preserve">Senior Systems Administrator / Team </w:t>
      </w:r>
      <w:r w:rsidR="00E32B06">
        <w:rPr>
          <w:rFonts w:ascii="Arial" w:eastAsia="Arial" w:hAnsi="Arial" w:cs="Arial"/>
          <w:b/>
          <w:bCs/>
          <w:color w:val="2E6DA4"/>
        </w:rPr>
        <w:t>Lead → Systems</w:t>
      </w:r>
      <w:r>
        <w:rPr>
          <w:rFonts w:ascii="Arial" w:eastAsia="Arial" w:hAnsi="Arial" w:cs="Arial"/>
          <w:b/>
          <w:bCs/>
          <w:color w:val="2E6DA4"/>
        </w:rPr>
        <w:t xml:space="preserve"> Administrator</w:t>
      </w:r>
      <w:r>
        <w:rPr>
          <w:rFonts w:ascii="Arial" w:eastAsia="Arial" w:hAnsi="Arial" w:cs="Arial"/>
          <w:i/>
          <w:iCs/>
          <w:color w:val="767676"/>
          <w:sz w:val="19"/>
          <w:szCs w:val="19"/>
        </w:rPr>
        <w:tab/>
        <w:t>2007 – 2015</w:t>
      </w:r>
    </w:p>
    <w:p w14:paraId="45B03D81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Managed Windows Server and Linux (RHEL/Debian) environments supporting global SaaS infrastructure across multiple data centers; administered VMware/Hyper-V, SAN/NAS, and Veeam backup ensuring high availability.</w:t>
      </w:r>
    </w:p>
    <w:p w14:paraId="15345109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Designed and maintained enterprise network infrastructure (Cisco, firewall, VPN); led Active Directory and identity management including RBAC, group policy, and directory integration.</w:t>
      </w:r>
    </w:p>
    <w:p w14:paraId="13159193" w14:textId="77777777" w:rsidR="00A674BB" w:rsidRDefault="00F107DF">
      <w:pPr>
        <w:pStyle w:val="ListParagraph"/>
        <w:numPr>
          <w:ilvl w:val="0"/>
          <w:numId w:val="2"/>
        </w:numPr>
        <w:spacing w:before="30" w:after="30"/>
      </w:pPr>
      <w:r>
        <w:rPr>
          <w:rFonts w:ascii="Arial" w:eastAsia="Arial" w:hAnsi="Arial" w:cs="Arial"/>
          <w:color w:val="111111"/>
          <w:sz w:val="19"/>
          <w:szCs w:val="19"/>
        </w:rPr>
        <w:t>Developed PowerShell automation for patch management, provisioning, and monitoring; mentored junior admins and supported security operations including vulnerability scanning and incident response.</w:t>
      </w:r>
    </w:p>
    <w:p w14:paraId="3D7E7CEF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EARLIER EXPERIENCE</w:t>
      </w:r>
    </w:p>
    <w:p w14:paraId="388BB012" w14:textId="3BA81617" w:rsidR="00A674BB" w:rsidRDefault="00F107DF">
      <w:pPr>
        <w:spacing w:before="6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>Systems / Network Administrator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   </w:t>
      </w:r>
      <w:proofErr w:type="spellStart"/>
      <w:r>
        <w:rPr>
          <w:rFonts w:ascii="Arial" w:eastAsia="Arial" w:hAnsi="Arial" w:cs="Arial"/>
          <w:color w:val="4A4A4A"/>
          <w:sz w:val="19"/>
          <w:szCs w:val="19"/>
        </w:rPr>
        <w:t>WeGuardYou</w:t>
      </w:r>
      <w:proofErr w:type="spellEnd"/>
      <w:r>
        <w:rPr>
          <w:rFonts w:ascii="Arial" w:eastAsia="Arial" w:hAnsi="Arial" w:cs="Arial"/>
          <w:color w:val="4A4A4A"/>
          <w:sz w:val="19"/>
          <w:szCs w:val="19"/>
        </w:rPr>
        <w:t xml:space="preserve">, Manalapan, </w:t>
      </w:r>
      <w:r w:rsidR="00E32B06">
        <w:rPr>
          <w:rFonts w:ascii="Arial" w:eastAsia="Arial" w:hAnsi="Arial" w:cs="Arial"/>
          <w:color w:val="4A4A4A"/>
          <w:sz w:val="19"/>
          <w:szCs w:val="19"/>
        </w:rPr>
        <w:t>NJ (</w:t>
      </w:r>
      <w:r>
        <w:rPr>
          <w:rFonts w:ascii="Arial" w:eastAsia="Arial" w:hAnsi="Arial" w:cs="Arial"/>
          <w:color w:val="4A4A4A"/>
          <w:sz w:val="19"/>
          <w:szCs w:val="19"/>
        </w:rPr>
        <w:t>2003–2007)</w:t>
      </w:r>
    </w:p>
    <w:p w14:paraId="61EE74CF" w14:textId="77777777" w:rsidR="00A674BB" w:rsidRDefault="00F107DF">
      <w:pPr>
        <w:spacing w:before="30" w:after="30"/>
      </w:pPr>
      <w:r>
        <w:rPr>
          <w:rFonts w:ascii="Arial" w:eastAsia="Arial" w:hAnsi="Arial" w:cs="Arial"/>
          <w:color w:val="4A4A4A"/>
          <w:sz w:val="19"/>
          <w:szCs w:val="19"/>
        </w:rPr>
        <w:t>ISP domain and realm administration; primary administrator for hosted web and dial-up services; internal network, computer support, backup, and data recovery.</w:t>
      </w:r>
    </w:p>
    <w:p w14:paraId="140413FA" w14:textId="3414D69F" w:rsidR="00A674BB" w:rsidRDefault="00F107DF">
      <w:pPr>
        <w:spacing w:before="6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>Software Developer / Consultant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   Cap Gemini Ernst &amp; Young, Clark, </w:t>
      </w:r>
      <w:r w:rsidR="00E32B06">
        <w:rPr>
          <w:rFonts w:ascii="Arial" w:eastAsia="Arial" w:hAnsi="Arial" w:cs="Arial"/>
          <w:color w:val="4A4A4A"/>
          <w:sz w:val="19"/>
          <w:szCs w:val="19"/>
        </w:rPr>
        <w:t>NJ (</w:t>
      </w:r>
      <w:r>
        <w:rPr>
          <w:rFonts w:ascii="Arial" w:eastAsia="Arial" w:hAnsi="Arial" w:cs="Arial"/>
          <w:color w:val="4A4A4A"/>
          <w:sz w:val="19"/>
          <w:szCs w:val="19"/>
        </w:rPr>
        <w:t>1999–2001)</w:t>
      </w:r>
    </w:p>
    <w:p w14:paraId="7B7F0B13" w14:textId="77777777" w:rsidR="00A674BB" w:rsidRDefault="00F107DF">
      <w:pPr>
        <w:spacing w:before="30" w:after="30"/>
      </w:pPr>
      <w:r>
        <w:rPr>
          <w:rFonts w:ascii="Arial" w:eastAsia="Arial" w:hAnsi="Arial" w:cs="Arial"/>
          <w:color w:val="4A4A4A"/>
          <w:sz w:val="19"/>
          <w:szCs w:val="19"/>
        </w:rPr>
        <w:t>Consulted on VoIP telecom projects; provided client-side support and technical delivery during consulting engagements.</w:t>
      </w:r>
    </w:p>
    <w:p w14:paraId="53D8CD04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TECHNICAL SKILLS</w:t>
      </w:r>
    </w:p>
    <w:p w14:paraId="3F3DE8B2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Cloud &amp; Identity: </w:t>
      </w:r>
      <w:r>
        <w:rPr>
          <w:rFonts w:ascii="Arial" w:eastAsia="Arial" w:hAnsi="Arial" w:cs="Arial"/>
          <w:color w:val="4A4A4A"/>
          <w:sz w:val="19"/>
          <w:szCs w:val="19"/>
        </w:rPr>
        <w:t>Azure, AWS, Microsoft 365, Entra ID (Azure AD), Azure AD Conditional Access, SSO/SAML, MFA</w:t>
      </w:r>
    </w:p>
    <w:p w14:paraId="4514D120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Infrastructure &amp; Virtualization: 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VMware vSphere, Hyper-V, </w:t>
      </w:r>
      <w:proofErr w:type="spellStart"/>
      <w:r>
        <w:rPr>
          <w:rFonts w:ascii="Arial" w:eastAsia="Arial" w:hAnsi="Arial" w:cs="Arial"/>
          <w:color w:val="4A4A4A"/>
          <w:sz w:val="19"/>
          <w:szCs w:val="19"/>
        </w:rPr>
        <w:t>Proxmox</w:t>
      </w:r>
      <w:proofErr w:type="spellEnd"/>
      <w:r>
        <w:rPr>
          <w:rFonts w:ascii="Arial" w:eastAsia="Arial" w:hAnsi="Arial" w:cs="Arial"/>
          <w:color w:val="4A4A4A"/>
          <w:sz w:val="19"/>
          <w:szCs w:val="19"/>
        </w:rPr>
        <w:t xml:space="preserve"> VE, multi-site datacenter operations</w:t>
      </w:r>
    </w:p>
    <w:p w14:paraId="4AA79802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Security &amp; Networking: </w:t>
      </w:r>
      <w:r>
        <w:rPr>
          <w:rFonts w:ascii="Arial" w:eastAsia="Arial" w:hAnsi="Arial" w:cs="Arial"/>
          <w:color w:val="4A4A4A"/>
          <w:sz w:val="19"/>
          <w:szCs w:val="19"/>
        </w:rPr>
        <w:t>Checkpoint, Cisco, Juniper, Aruba, VPN, SD-WAN, Endpoint Protection, PAM, Zero Trust</w:t>
      </w:r>
    </w:p>
    <w:p w14:paraId="1A7F6756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Identity &amp; Access Management: </w:t>
      </w:r>
      <w:r>
        <w:rPr>
          <w:rFonts w:ascii="Arial" w:eastAsia="Arial" w:hAnsi="Arial" w:cs="Arial"/>
          <w:color w:val="4A4A4A"/>
          <w:sz w:val="19"/>
          <w:szCs w:val="19"/>
        </w:rPr>
        <w:t>Active Directory, Entra ID, RBAC, Group Policy, SSO/SAML federation, PAM</w:t>
      </w:r>
    </w:p>
    <w:p w14:paraId="24AC0338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Automation &amp; </w:t>
      </w:r>
      <w:proofErr w:type="spellStart"/>
      <w:r>
        <w:rPr>
          <w:rFonts w:ascii="Arial" w:eastAsia="Arial" w:hAnsi="Arial" w:cs="Arial"/>
          <w:b/>
          <w:bCs/>
          <w:color w:val="111111"/>
          <w:sz w:val="19"/>
          <w:szCs w:val="19"/>
        </w:rPr>
        <w:t>IaC</w:t>
      </w:r>
      <w:proofErr w:type="spellEnd"/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: </w:t>
      </w:r>
      <w:r>
        <w:rPr>
          <w:rFonts w:ascii="Arial" w:eastAsia="Arial" w:hAnsi="Arial" w:cs="Arial"/>
          <w:color w:val="4A4A4A"/>
          <w:sz w:val="19"/>
          <w:szCs w:val="19"/>
        </w:rPr>
        <w:t>PowerShell, Ansible, Terraform, Kubernetes, scripting pipelines</w:t>
      </w:r>
    </w:p>
    <w:p w14:paraId="76043EED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Storage &amp; BC/DR: 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Nimble Storage, Dell EqualLogic, </w:t>
      </w:r>
      <w:proofErr w:type="spellStart"/>
      <w:r>
        <w:rPr>
          <w:rFonts w:ascii="Arial" w:eastAsia="Arial" w:hAnsi="Arial" w:cs="Arial"/>
          <w:color w:val="4A4A4A"/>
          <w:sz w:val="19"/>
          <w:szCs w:val="19"/>
        </w:rPr>
        <w:t>TrueNAS</w:t>
      </w:r>
      <w:proofErr w:type="spellEnd"/>
      <w:r>
        <w:rPr>
          <w:rFonts w:ascii="Arial" w:eastAsia="Arial" w:hAnsi="Arial" w:cs="Arial"/>
          <w:color w:val="4A4A4A"/>
          <w:sz w:val="19"/>
          <w:szCs w:val="19"/>
        </w:rPr>
        <w:t>, SAN/NAS architecture, Veeam</w:t>
      </w:r>
    </w:p>
    <w:p w14:paraId="1BEF0429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OS: </w:t>
      </w:r>
      <w:r>
        <w:rPr>
          <w:rFonts w:ascii="Arial" w:eastAsia="Arial" w:hAnsi="Arial" w:cs="Arial"/>
          <w:color w:val="4A4A4A"/>
          <w:sz w:val="19"/>
          <w:szCs w:val="19"/>
        </w:rPr>
        <w:t>Windows Server 2008–2022, Windows 10/11, RHEL, Debian, Ubuntu</w:t>
      </w:r>
    </w:p>
    <w:p w14:paraId="3B7F4853" w14:textId="77777777" w:rsidR="00A674BB" w:rsidRDefault="00F107DF">
      <w:pPr>
        <w:spacing w:before="30" w:after="3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Frameworks &amp; Compliance: </w:t>
      </w:r>
      <w:r>
        <w:rPr>
          <w:rFonts w:ascii="Arial" w:eastAsia="Arial" w:hAnsi="Arial" w:cs="Arial"/>
          <w:color w:val="4A4A4A"/>
          <w:sz w:val="19"/>
          <w:szCs w:val="19"/>
        </w:rPr>
        <w:t>ITIL, Agile/Scrum, SOC 2 Type II, ISO 27001, ISO 9001, HIPAA, GDPR, CFR 11, NIST, CIS, CAPA</w:t>
      </w:r>
    </w:p>
    <w:p w14:paraId="1D06712B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CERTIFICATIONS</w:t>
      </w:r>
    </w:p>
    <w:p w14:paraId="1B30505F" w14:textId="19AC676D" w:rsidR="00A674BB" w:rsidRDefault="00F107DF">
      <w:pPr>
        <w:spacing w:before="30" w:after="30"/>
      </w:pPr>
      <w:r>
        <w:rPr>
          <w:rFonts w:ascii="Arial" w:eastAsia="Arial" w:hAnsi="Arial" w:cs="Arial"/>
          <w:color w:val="4A4A4A"/>
          <w:sz w:val="19"/>
          <w:szCs w:val="19"/>
        </w:rPr>
        <w:t>VMware Certified Professional – Data Center Virtualization (VCP6-DCV</w:t>
      </w:r>
      <w:r w:rsidR="00E32B06">
        <w:rPr>
          <w:rFonts w:ascii="Arial" w:eastAsia="Arial" w:hAnsi="Arial" w:cs="Arial"/>
          <w:color w:val="4A4A4A"/>
          <w:sz w:val="19"/>
          <w:szCs w:val="19"/>
        </w:rPr>
        <w:t>) • VMware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</w:t>
      </w:r>
      <w:proofErr w:type="spellStart"/>
      <w:r>
        <w:rPr>
          <w:rFonts w:ascii="Arial" w:eastAsia="Arial" w:hAnsi="Arial" w:cs="Arial"/>
          <w:color w:val="4A4A4A"/>
          <w:sz w:val="19"/>
          <w:szCs w:val="19"/>
        </w:rPr>
        <w:t>vExpert</w:t>
      </w:r>
      <w:proofErr w:type="spellEnd"/>
    </w:p>
    <w:p w14:paraId="27880682" w14:textId="36E2720B" w:rsidR="00A674BB" w:rsidRDefault="00F107DF">
      <w:pPr>
        <w:spacing w:before="30" w:after="30"/>
      </w:pPr>
      <w:r>
        <w:rPr>
          <w:rFonts w:ascii="Arial" w:eastAsia="Arial" w:hAnsi="Arial" w:cs="Arial"/>
          <w:color w:val="4A4A4A"/>
          <w:sz w:val="19"/>
          <w:szCs w:val="19"/>
        </w:rPr>
        <w:t xml:space="preserve">Microsoft MCSE / </w:t>
      </w:r>
      <w:r w:rsidR="00E32B06">
        <w:rPr>
          <w:rFonts w:ascii="Arial" w:eastAsia="Arial" w:hAnsi="Arial" w:cs="Arial"/>
          <w:color w:val="4A4A4A"/>
          <w:sz w:val="19"/>
          <w:szCs w:val="19"/>
        </w:rPr>
        <w:t>MCSA • CompTIA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Security+, Linux+, Server+, Network+</w:t>
      </w:r>
    </w:p>
    <w:p w14:paraId="286E7355" w14:textId="77777777" w:rsidR="00A674BB" w:rsidRDefault="00F107DF">
      <w:pPr>
        <w:pBdr>
          <w:bottom w:val="single" w:sz="8" w:space="4" w:color="2E6DA4"/>
        </w:pBdr>
        <w:spacing w:before="160" w:after="60"/>
      </w:pPr>
      <w:r>
        <w:rPr>
          <w:rFonts w:ascii="Arial" w:eastAsia="Arial" w:hAnsi="Arial" w:cs="Arial"/>
          <w:b/>
          <w:bCs/>
          <w:color w:val="1B3A5C"/>
        </w:rPr>
        <w:t>EDUCATION &amp; PROFESSIONAL DEVELOPMENT</w:t>
      </w:r>
    </w:p>
    <w:p w14:paraId="304B5002" w14:textId="15AEC627" w:rsidR="00A674BB" w:rsidRDefault="00F107DF">
      <w:pPr>
        <w:spacing w:before="6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B.A., </w:t>
      </w:r>
      <w:r w:rsidR="00E32B06">
        <w:rPr>
          <w:rFonts w:ascii="Arial" w:eastAsia="Arial" w:hAnsi="Arial" w:cs="Arial"/>
          <w:b/>
          <w:bCs/>
          <w:color w:val="111111"/>
          <w:sz w:val="19"/>
          <w:szCs w:val="19"/>
        </w:rPr>
        <w:t>Sociology</w:t>
      </w:r>
      <w:r w:rsidR="00E32B06">
        <w:rPr>
          <w:rFonts w:ascii="Arial" w:eastAsia="Arial" w:hAnsi="Arial" w:cs="Arial"/>
          <w:color w:val="4A4A4A"/>
          <w:sz w:val="19"/>
          <w:szCs w:val="19"/>
        </w:rPr>
        <w:t xml:space="preserve"> • Monmouth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University</w:t>
      </w:r>
    </w:p>
    <w:p w14:paraId="5449252E" w14:textId="6E525AAC" w:rsidR="00A674BB" w:rsidRDefault="00F107DF">
      <w:pPr>
        <w:spacing w:before="30" w:after="20"/>
      </w:pPr>
      <w:r>
        <w:rPr>
          <w:rFonts w:ascii="Arial" w:eastAsia="Arial" w:hAnsi="Arial" w:cs="Arial"/>
          <w:b/>
          <w:bCs/>
          <w:color w:val="111111"/>
          <w:sz w:val="19"/>
          <w:szCs w:val="19"/>
        </w:rPr>
        <w:t xml:space="preserve">Computer Systems &amp; </w:t>
      </w:r>
      <w:r w:rsidR="00E32B06">
        <w:rPr>
          <w:rFonts w:ascii="Arial" w:eastAsia="Arial" w:hAnsi="Arial" w:cs="Arial"/>
          <w:b/>
          <w:bCs/>
          <w:color w:val="111111"/>
          <w:sz w:val="19"/>
          <w:szCs w:val="19"/>
        </w:rPr>
        <w:t>Networking</w:t>
      </w:r>
      <w:r w:rsidR="00E32B06">
        <w:rPr>
          <w:rFonts w:ascii="Arial" w:eastAsia="Arial" w:hAnsi="Arial" w:cs="Arial"/>
          <w:color w:val="4A4A4A"/>
          <w:sz w:val="19"/>
          <w:szCs w:val="19"/>
        </w:rPr>
        <w:t xml:space="preserve"> • New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Horizons</w:t>
      </w:r>
    </w:p>
    <w:p w14:paraId="1524485B" w14:textId="606C2062" w:rsidR="00A674BB" w:rsidRDefault="00F107DF">
      <w:pPr>
        <w:spacing w:before="30" w:after="30"/>
      </w:pPr>
      <w:r>
        <w:rPr>
          <w:rFonts w:ascii="Arial" w:eastAsia="Arial" w:hAnsi="Arial" w:cs="Arial"/>
          <w:color w:val="4A4A4A"/>
          <w:sz w:val="19"/>
          <w:szCs w:val="19"/>
        </w:rPr>
        <w:t xml:space="preserve">Continuous learning in cloud architecture, cybersecurity, and enterprise </w:t>
      </w:r>
      <w:r w:rsidR="00E32B06">
        <w:rPr>
          <w:rFonts w:ascii="Arial" w:eastAsia="Arial" w:hAnsi="Arial" w:cs="Arial"/>
          <w:color w:val="4A4A4A"/>
          <w:sz w:val="19"/>
          <w:szCs w:val="19"/>
        </w:rPr>
        <w:t>leadership • Technology</w:t>
      </w:r>
      <w:r>
        <w:rPr>
          <w:rFonts w:ascii="Arial" w:eastAsia="Arial" w:hAnsi="Arial" w:cs="Arial"/>
          <w:color w:val="4A4A4A"/>
          <w:sz w:val="19"/>
          <w:szCs w:val="19"/>
        </w:rPr>
        <w:t xml:space="preserve"> blogger at jermsmit.com (2007–Present)</w:t>
      </w:r>
    </w:p>
    <w:sectPr w:rsidR="00A674BB">
      <w:pgSz w:w="12240" w:h="15840"/>
      <w:pgMar w:top="864" w:right="1080" w:bottom="864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B3282A"/>
    <w:multiLevelType w:val="hybridMultilevel"/>
    <w:tmpl w:val="061847A6"/>
    <w:lvl w:ilvl="0" w:tplc="2DC42C98">
      <w:start w:val="1"/>
      <w:numFmt w:val="bullet"/>
      <w:lvlText w:val="•"/>
      <w:lvlJc w:val="left"/>
      <w:pPr>
        <w:ind w:left="440" w:hanging="260"/>
      </w:pPr>
    </w:lvl>
    <w:lvl w:ilvl="1" w:tplc="2362AA94">
      <w:numFmt w:val="decimal"/>
      <w:lvlText w:val=""/>
      <w:lvlJc w:val="left"/>
    </w:lvl>
    <w:lvl w:ilvl="2" w:tplc="9C26F0AC">
      <w:numFmt w:val="decimal"/>
      <w:lvlText w:val=""/>
      <w:lvlJc w:val="left"/>
    </w:lvl>
    <w:lvl w:ilvl="3" w:tplc="AF865686">
      <w:numFmt w:val="decimal"/>
      <w:lvlText w:val=""/>
      <w:lvlJc w:val="left"/>
    </w:lvl>
    <w:lvl w:ilvl="4" w:tplc="BFAA68D2">
      <w:numFmt w:val="decimal"/>
      <w:lvlText w:val=""/>
      <w:lvlJc w:val="left"/>
    </w:lvl>
    <w:lvl w:ilvl="5" w:tplc="D17293A6">
      <w:numFmt w:val="decimal"/>
      <w:lvlText w:val=""/>
      <w:lvlJc w:val="left"/>
    </w:lvl>
    <w:lvl w:ilvl="6" w:tplc="ED940B1A">
      <w:numFmt w:val="decimal"/>
      <w:lvlText w:val=""/>
      <w:lvlJc w:val="left"/>
    </w:lvl>
    <w:lvl w:ilvl="7" w:tplc="500C6DAA">
      <w:numFmt w:val="decimal"/>
      <w:lvlText w:val=""/>
      <w:lvlJc w:val="left"/>
    </w:lvl>
    <w:lvl w:ilvl="8" w:tplc="7E32A20E">
      <w:numFmt w:val="decimal"/>
      <w:lvlText w:val=""/>
      <w:lvlJc w:val="left"/>
    </w:lvl>
  </w:abstractNum>
  <w:abstractNum w:abstractNumId="1" w15:restartNumberingAfterBreak="0">
    <w:nsid w:val="76F97A9D"/>
    <w:multiLevelType w:val="hybridMultilevel"/>
    <w:tmpl w:val="33FEECC2"/>
    <w:lvl w:ilvl="0" w:tplc="8196FEF0">
      <w:start w:val="1"/>
      <w:numFmt w:val="bullet"/>
      <w:lvlText w:val="●"/>
      <w:lvlJc w:val="left"/>
      <w:pPr>
        <w:ind w:left="720" w:hanging="360"/>
      </w:pPr>
    </w:lvl>
    <w:lvl w:ilvl="1" w:tplc="C2E20796">
      <w:start w:val="1"/>
      <w:numFmt w:val="bullet"/>
      <w:lvlText w:val="○"/>
      <w:lvlJc w:val="left"/>
      <w:pPr>
        <w:ind w:left="1440" w:hanging="360"/>
      </w:pPr>
    </w:lvl>
    <w:lvl w:ilvl="2" w:tplc="6722FA34">
      <w:start w:val="1"/>
      <w:numFmt w:val="bullet"/>
      <w:lvlText w:val="■"/>
      <w:lvlJc w:val="left"/>
      <w:pPr>
        <w:ind w:left="2160" w:hanging="360"/>
      </w:pPr>
    </w:lvl>
    <w:lvl w:ilvl="3" w:tplc="5DCA9FE0">
      <w:start w:val="1"/>
      <w:numFmt w:val="bullet"/>
      <w:lvlText w:val="●"/>
      <w:lvlJc w:val="left"/>
      <w:pPr>
        <w:ind w:left="2880" w:hanging="360"/>
      </w:pPr>
    </w:lvl>
    <w:lvl w:ilvl="4" w:tplc="CF740DD4">
      <w:start w:val="1"/>
      <w:numFmt w:val="bullet"/>
      <w:lvlText w:val="○"/>
      <w:lvlJc w:val="left"/>
      <w:pPr>
        <w:ind w:left="3600" w:hanging="360"/>
      </w:pPr>
    </w:lvl>
    <w:lvl w:ilvl="5" w:tplc="D4E4D580">
      <w:start w:val="1"/>
      <w:numFmt w:val="bullet"/>
      <w:lvlText w:val="■"/>
      <w:lvlJc w:val="left"/>
      <w:pPr>
        <w:ind w:left="4320" w:hanging="360"/>
      </w:pPr>
    </w:lvl>
    <w:lvl w:ilvl="6" w:tplc="316664D0">
      <w:start w:val="1"/>
      <w:numFmt w:val="bullet"/>
      <w:lvlText w:val="●"/>
      <w:lvlJc w:val="left"/>
      <w:pPr>
        <w:ind w:left="5040" w:hanging="360"/>
      </w:pPr>
    </w:lvl>
    <w:lvl w:ilvl="7" w:tplc="D4543E74">
      <w:start w:val="1"/>
      <w:numFmt w:val="bullet"/>
      <w:lvlText w:val="●"/>
      <w:lvlJc w:val="left"/>
      <w:pPr>
        <w:ind w:left="5760" w:hanging="360"/>
      </w:pPr>
    </w:lvl>
    <w:lvl w:ilvl="8" w:tplc="69D69E42">
      <w:start w:val="1"/>
      <w:numFmt w:val="bullet"/>
      <w:lvlText w:val="●"/>
      <w:lvlJc w:val="left"/>
      <w:pPr>
        <w:ind w:left="6480" w:hanging="360"/>
      </w:pPr>
    </w:lvl>
  </w:abstractNum>
  <w:num w:numId="1" w16cid:durableId="1001735449">
    <w:abstractNumId w:val="1"/>
    <w:lvlOverride w:ilvl="0">
      <w:startOverride w:val="1"/>
    </w:lvlOverride>
  </w:num>
  <w:num w:numId="2" w16cid:durableId="175238968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74BB"/>
    <w:rsid w:val="001128F6"/>
    <w:rsid w:val="00355B08"/>
    <w:rsid w:val="00363885"/>
    <w:rsid w:val="004C46AB"/>
    <w:rsid w:val="005E68CA"/>
    <w:rsid w:val="007842FD"/>
    <w:rsid w:val="00A674BB"/>
    <w:rsid w:val="00C407B4"/>
    <w:rsid w:val="00D60F17"/>
    <w:rsid w:val="00DE068F"/>
    <w:rsid w:val="00E32B06"/>
    <w:rsid w:val="00E7161E"/>
    <w:rsid w:val="00EA5A61"/>
    <w:rsid w:val="00F107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75305"/>
  <w15:docId w15:val="{106D6AA1-E7B4-4134-98F5-282199F3A6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1021</Words>
  <Characters>7082</Characters>
  <Application>Microsoft Office Word</Application>
  <DocSecurity>0</DocSecurity>
  <Lines>98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Jermal Smith</cp:lastModifiedBy>
  <cp:revision>7</cp:revision>
  <dcterms:created xsi:type="dcterms:W3CDTF">2026-03-27T23:36:00Z</dcterms:created>
  <dcterms:modified xsi:type="dcterms:W3CDTF">2026-04-02T16:07:00Z</dcterms:modified>
</cp:coreProperties>
</file>