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8A888" w14:textId="77777777" w:rsidR="003B2E39" w:rsidRDefault="003B2E39" w:rsidP="003B2E39">
      <w:pPr>
        <w:rPr>
          <w:rStyle w:val="SubtleEmphasis1"/>
        </w:rPr>
      </w:pPr>
      <w:bookmarkStart w:id="0" w:name="_Toc314173766"/>
    </w:p>
    <w:p w14:paraId="7BC654DA" w14:textId="77777777" w:rsidR="003B2E39" w:rsidRDefault="003B2E39" w:rsidP="003B2E39">
      <w:pPr>
        <w:rPr>
          <w:rStyle w:val="SubtleEmphasis1"/>
        </w:rPr>
      </w:pPr>
    </w:p>
    <w:p w14:paraId="02B21B52" w14:textId="77777777" w:rsidR="003B2E39" w:rsidRDefault="003B2E39" w:rsidP="003B2E39">
      <w:pPr>
        <w:rPr>
          <w:rStyle w:val="SubtleEmphasis1"/>
        </w:rPr>
      </w:pPr>
    </w:p>
    <w:p w14:paraId="05CED077" w14:textId="77777777" w:rsidR="003B2E39" w:rsidRDefault="003B2E39" w:rsidP="003B2E39">
      <w:pPr>
        <w:jc w:val="center"/>
        <w:rPr>
          <w:rStyle w:val="SubtleEmphasis1"/>
        </w:rPr>
      </w:pPr>
      <w:r>
        <w:rPr>
          <w:noProof/>
        </w:rPr>
        <w:drawing>
          <wp:inline distT="0" distB="0" distL="0" distR="0" wp14:anchorId="297059BC" wp14:editId="562F3D2A">
            <wp:extent cx="8649455" cy="5973887"/>
            <wp:effectExtent l="0" t="0" r="0" b="8255"/>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7427" cy="5993206"/>
                    </a:xfrm>
                    <a:prstGeom prst="rect">
                      <a:avLst/>
                    </a:prstGeom>
                    <a:noFill/>
                    <a:ln>
                      <a:noFill/>
                    </a:ln>
                  </pic:spPr>
                </pic:pic>
              </a:graphicData>
            </a:graphic>
          </wp:inline>
        </w:drawing>
      </w:r>
    </w:p>
    <w:p w14:paraId="6A201722" w14:textId="77777777" w:rsidR="003B2E39" w:rsidRDefault="003B2E39" w:rsidP="003B2E39">
      <w:pPr>
        <w:rPr>
          <w:rStyle w:val="SubtleEmphasis1"/>
        </w:rPr>
      </w:pPr>
    </w:p>
    <w:p w14:paraId="6C246322" w14:textId="77777777" w:rsidR="003B2E39" w:rsidRDefault="003B2E39" w:rsidP="003B2E39">
      <w:pPr>
        <w:rPr>
          <w:rStyle w:val="SubtleEmphasis1"/>
        </w:rPr>
      </w:pPr>
    </w:p>
    <w:p w14:paraId="4AFC0091" w14:textId="77777777" w:rsidR="003B2E39" w:rsidRDefault="003B2E39" w:rsidP="003B2E39">
      <w:pPr>
        <w:rPr>
          <w:rStyle w:val="SubtleEmphasis1"/>
        </w:rPr>
      </w:pPr>
    </w:p>
    <w:p w14:paraId="40AEA633" w14:textId="77777777" w:rsidR="003B2E39" w:rsidRDefault="003B2E39" w:rsidP="003B2E39">
      <w:pPr>
        <w:rPr>
          <w:rStyle w:val="SubtleEmphasis1"/>
        </w:rPr>
      </w:pPr>
    </w:p>
    <w:p w14:paraId="072ABF1C" w14:textId="77777777" w:rsidR="003B2E39" w:rsidRDefault="003B2E39" w:rsidP="003B2E39">
      <w:pPr>
        <w:rPr>
          <w:rStyle w:val="SubtleEmphasis1"/>
        </w:rPr>
      </w:pPr>
    </w:p>
    <w:p w14:paraId="0DF23AB7" w14:textId="77777777" w:rsidR="003B2E39" w:rsidRDefault="003B2E39" w:rsidP="003B2E39">
      <w:pPr>
        <w:rPr>
          <w:rStyle w:val="SubtleEmphasis1"/>
        </w:rPr>
      </w:pPr>
    </w:p>
    <w:p w14:paraId="20C33209" w14:textId="77777777" w:rsidR="003B2E39" w:rsidRDefault="003B2E39" w:rsidP="003B2E39">
      <w:pPr>
        <w:rPr>
          <w:rStyle w:val="SubtleEmphasis1"/>
        </w:rPr>
      </w:pPr>
    </w:p>
    <w:p w14:paraId="7B63358B" w14:textId="77777777" w:rsidR="003B2E39" w:rsidRDefault="003B2E39" w:rsidP="003B2E39">
      <w:pPr>
        <w:pStyle w:val="Title"/>
        <w:rPr>
          <w:rStyle w:val="SubtleEmphasis1"/>
        </w:rPr>
      </w:pPr>
    </w:p>
    <w:p w14:paraId="280A1121" w14:textId="6D3B278B" w:rsidR="003B2E39" w:rsidRDefault="003B2E39" w:rsidP="003B2E39">
      <w:pPr>
        <w:pStyle w:val="Title"/>
        <w:rPr>
          <w:rStyle w:val="SubtleEmphasis1"/>
        </w:rPr>
      </w:pPr>
      <w:r>
        <w:rPr>
          <w:rStyle w:val="SubtleEmphasis1"/>
        </w:rPr>
        <w:t>Centralized Traffic Control Graphical User Interface Software Requirements Specification</w:t>
      </w:r>
    </w:p>
    <w:p w14:paraId="253FEDBD" w14:textId="77777777" w:rsidR="003B2E39" w:rsidRDefault="003B2E39" w:rsidP="003B2E39">
      <w:pPr>
        <w:pStyle w:val="Title"/>
        <w:rPr>
          <w:rStyle w:val="SubtleEmphasis1"/>
        </w:rPr>
      </w:pPr>
      <w:r>
        <w:rPr>
          <w:rStyle w:val="SubtleEmphasis1"/>
        </w:rPr>
        <w:t>Version 1.0</w:t>
      </w:r>
    </w:p>
    <w:p w14:paraId="209041D4" w14:textId="77777777" w:rsidR="003B2E39" w:rsidRDefault="003B2E39" w:rsidP="003B2E39">
      <w:pPr>
        <w:pStyle w:val="Title"/>
        <w:rPr>
          <w:rStyle w:val="SubtleEmphasis1"/>
        </w:rPr>
      </w:pPr>
      <w:r>
        <w:rPr>
          <w:rStyle w:val="SubtleEmphasis1"/>
        </w:rPr>
        <w:t>February 9, 2012</w:t>
      </w:r>
    </w:p>
    <w:p w14:paraId="593A3782" w14:textId="77777777" w:rsidR="003B2E39" w:rsidRDefault="003B2E39" w:rsidP="003B2E39">
      <w:pPr>
        <w:pStyle w:val="Title"/>
        <w:rPr>
          <w:rStyle w:val="SubtleEmphasis1"/>
        </w:rPr>
      </w:pPr>
      <w:r>
        <w:rPr>
          <w:rStyle w:val="SubtleEmphasis1"/>
        </w:rPr>
        <w:t>PAAC Demonstration System</w:t>
      </w:r>
    </w:p>
    <w:p w14:paraId="047BBC55" w14:textId="77777777" w:rsidR="00860AE8" w:rsidRDefault="00860AE8" w:rsidP="00860AE8"/>
    <w:p w14:paraId="78B96F36" w14:textId="77777777" w:rsidR="00860AE8" w:rsidRDefault="00860AE8" w:rsidP="00860AE8"/>
    <w:p w14:paraId="5E8CE2FB" w14:textId="5DEC9F42" w:rsidR="00860AE8" w:rsidRDefault="003B2E39" w:rsidP="003B2E39">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14:paraId="6CE2579E" w14:textId="77777777">
        <w:tc>
          <w:tcPr>
            <w:tcW w:w="14174" w:type="dxa"/>
            <w:gridSpan w:val="3"/>
            <w:shd w:val="clear" w:color="auto" w:fill="auto"/>
          </w:tcPr>
          <w:p w14:paraId="34C461A2"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501852"/>
            <w:r w:rsidRPr="00867613">
              <w:rPr>
                <w:sz w:val="22"/>
                <w:szCs w:val="22"/>
              </w:rPr>
              <w:lastRenderedPageBreak/>
              <w:t>List Of Revisions</w:t>
            </w:r>
            <w:bookmarkEnd w:id="1"/>
          </w:p>
        </w:tc>
      </w:tr>
      <w:tr w:rsidR="00860AE8" w:rsidRPr="00867613" w14:paraId="14D74835" w14:textId="77777777">
        <w:tc>
          <w:tcPr>
            <w:tcW w:w="4724" w:type="dxa"/>
            <w:shd w:val="clear" w:color="auto" w:fill="auto"/>
          </w:tcPr>
          <w:p w14:paraId="42484B73" w14:textId="77777777" w:rsidR="00860AE8" w:rsidRPr="00867613" w:rsidRDefault="00B81AA7" w:rsidP="00860AE8">
            <w:pPr>
              <w:spacing w:after="0" w:line="240" w:lineRule="auto"/>
            </w:pPr>
            <w:r w:rsidRPr="00867613">
              <w:t>Date</w:t>
            </w:r>
          </w:p>
        </w:tc>
        <w:tc>
          <w:tcPr>
            <w:tcW w:w="4725" w:type="dxa"/>
            <w:shd w:val="clear" w:color="auto" w:fill="auto"/>
          </w:tcPr>
          <w:p w14:paraId="6A8348C7" w14:textId="77777777" w:rsidR="00860AE8" w:rsidRPr="00867613" w:rsidRDefault="00B81AA7" w:rsidP="00860AE8">
            <w:pPr>
              <w:spacing w:after="0" w:line="240" w:lineRule="auto"/>
            </w:pPr>
            <w:r w:rsidRPr="00867613">
              <w:t>Name</w:t>
            </w:r>
          </w:p>
        </w:tc>
        <w:tc>
          <w:tcPr>
            <w:tcW w:w="4725" w:type="dxa"/>
            <w:shd w:val="clear" w:color="auto" w:fill="auto"/>
          </w:tcPr>
          <w:p w14:paraId="498BD781" w14:textId="77777777" w:rsidR="00860AE8" w:rsidRPr="00867613" w:rsidRDefault="00B81AA7" w:rsidP="00860AE8">
            <w:pPr>
              <w:spacing w:after="0" w:line="240" w:lineRule="auto"/>
            </w:pPr>
            <w:r w:rsidRPr="00867613">
              <w:t>Description</w:t>
            </w:r>
          </w:p>
        </w:tc>
      </w:tr>
      <w:tr w:rsidR="00860AE8" w:rsidRPr="00867613" w14:paraId="2EAE1346" w14:textId="77777777">
        <w:tc>
          <w:tcPr>
            <w:tcW w:w="4724" w:type="dxa"/>
            <w:shd w:val="clear" w:color="auto" w:fill="auto"/>
          </w:tcPr>
          <w:p w14:paraId="21F9D2A7" w14:textId="1AAB3BC4" w:rsidR="00860AE8" w:rsidRPr="00867613" w:rsidRDefault="00A25489" w:rsidP="00860AE8">
            <w:pPr>
              <w:spacing w:after="0" w:line="240" w:lineRule="auto"/>
            </w:pPr>
            <w:r>
              <w:t>2/9</w:t>
            </w:r>
            <w:r w:rsidR="00EC52CB">
              <w:t>/12</w:t>
            </w:r>
          </w:p>
        </w:tc>
        <w:tc>
          <w:tcPr>
            <w:tcW w:w="4725" w:type="dxa"/>
            <w:shd w:val="clear" w:color="auto" w:fill="auto"/>
          </w:tcPr>
          <w:p w14:paraId="08130964" w14:textId="21144457" w:rsidR="00860AE8" w:rsidRPr="00867613" w:rsidRDefault="00EC52CB" w:rsidP="00860AE8">
            <w:pPr>
              <w:spacing w:after="0" w:line="240" w:lineRule="auto"/>
            </w:pPr>
            <w:r>
              <w:t>Jeremy Nelson</w:t>
            </w:r>
          </w:p>
        </w:tc>
        <w:tc>
          <w:tcPr>
            <w:tcW w:w="4725" w:type="dxa"/>
            <w:shd w:val="clear" w:color="auto" w:fill="auto"/>
          </w:tcPr>
          <w:p w14:paraId="5D5C080F" w14:textId="218E6FCF" w:rsidR="00860AE8" w:rsidRPr="00867613" w:rsidRDefault="00EC52CB" w:rsidP="00860AE8">
            <w:pPr>
              <w:spacing w:after="0" w:line="240" w:lineRule="auto"/>
            </w:pPr>
            <w:r>
              <w:t>Initial version</w:t>
            </w:r>
          </w:p>
        </w:tc>
      </w:tr>
    </w:tbl>
    <w:p w14:paraId="20B28DC7" w14:textId="77777777" w:rsidR="00860AE8" w:rsidRDefault="00860AE8" w:rsidP="00EC52CB">
      <w:pPr>
        <w:pStyle w:val="Heading1"/>
        <w:numPr>
          <w:ilvl w:val="0"/>
          <w:numId w:val="0"/>
        </w:numPr>
      </w:pPr>
      <w:bookmarkStart w:id="2" w:name="_Toc316501853"/>
      <w:bookmarkEnd w:id="0"/>
      <w:r>
        <w:t>Table of Contents</w:t>
      </w:r>
      <w:bookmarkEnd w:id="2"/>
    </w:p>
    <w:p w14:paraId="32442CBA" w14:textId="77777777" w:rsidR="00964B48" w:rsidRDefault="00860AE8">
      <w:pPr>
        <w:pStyle w:val="TOC1"/>
        <w:tabs>
          <w:tab w:val="right" w:leader="dot" w:pos="1394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501852" w:history="1">
        <w:r w:rsidR="00964B48" w:rsidRPr="00866256">
          <w:rPr>
            <w:rStyle w:val="Hyperlink"/>
            <w:noProof/>
          </w:rPr>
          <w:t>List Of Revisions</w:t>
        </w:r>
        <w:r w:rsidR="00964B48">
          <w:rPr>
            <w:noProof/>
            <w:webHidden/>
          </w:rPr>
          <w:tab/>
        </w:r>
        <w:r w:rsidR="00964B48">
          <w:rPr>
            <w:noProof/>
            <w:webHidden/>
          </w:rPr>
          <w:fldChar w:fldCharType="begin"/>
        </w:r>
        <w:r w:rsidR="00964B48">
          <w:rPr>
            <w:noProof/>
            <w:webHidden/>
          </w:rPr>
          <w:instrText xml:space="preserve"> PAGEREF _Toc316501852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7C74AE23" w14:textId="77777777" w:rsidR="00964B48" w:rsidRDefault="00266986">
      <w:pPr>
        <w:pStyle w:val="TOC1"/>
        <w:tabs>
          <w:tab w:val="right" w:leader="dot" w:pos="13948"/>
        </w:tabs>
        <w:rPr>
          <w:rFonts w:asciiTheme="minorHAnsi" w:eastAsiaTheme="minorEastAsia" w:hAnsiTheme="minorHAnsi" w:cstheme="minorBidi"/>
          <w:noProof/>
          <w:sz w:val="22"/>
          <w:szCs w:val="22"/>
        </w:rPr>
      </w:pPr>
      <w:hyperlink w:anchor="_Toc316501853" w:history="1">
        <w:r w:rsidR="00964B48" w:rsidRPr="00866256">
          <w:rPr>
            <w:rStyle w:val="Hyperlink"/>
            <w:noProof/>
          </w:rPr>
          <w:t>Table of Contents</w:t>
        </w:r>
        <w:r w:rsidR="00964B48">
          <w:rPr>
            <w:noProof/>
            <w:webHidden/>
          </w:rPr>
          <w:tab/>
        </w:r>
        <w:r w:rsidR="00964B48">
          <w:rPr>
            <w:noProof/>
            <w:webHidden/>
          </w:rPr>
          <w:fldChar w:fldCharType="begin"/>
        </w:r>
        <w:r w:rsidR="00964B48">
          <w:rPr>
            <w:noProof/>
            <w:webHidden/>
          </w:rPr>
          <w:instrText xml:space="preserve"> PAGEREF _Toc316501853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23497B5D" w14:textId="77777777" w:rsidR="00964B48" w:rsidRDefault="00266986">
      <w:pPr>
        <w:pStyle w:val="TOC1"/>
        <w:tabs>
          <w:tab w:val="left" w:pos="400"/>
          <w:tab w:val="right" w:leader="dot" w:pos="13948"/>
        </w:tabs>
        <w:rPr>
          <w:rFonts w:asciiTheme="minorHAnsi" w:eastAsiaTheme="minorEastAsia" w:hAnsiTheme="minorHAnsi" w:cstheme="minorBidi"/>
          <w:noProof/>
          <w:sz w:val="22"/>
          <w:szCs w:val="22"/>
        </w:rPr>
      </w:pPr>
      <w:hyperlink w:anchor="_Toc316501854" w:history="1">
        <w:r w:rsidR="00964B48" w:rsidRPr="00866256">
          <w:rPr>
            <w:rStyle w:val="Hyperlink"/>
            <w:rFonts w:eastAsia="Arial"/>
            <w:noProof/>
          </w:rPr>
          <w:t>1</w:t>
        </w:r>
        <w:r w:rsidR="00964B48">
          <w:rPr>
            <w:rFonts w:asciiTheme="minorHAnsi" w:eastAsiaTheme="minorEastAsia" w:hAnsiTheme="minorHAnsi" w:cstheme="minorBidi"/>
            <w:noProof/>
            <w:sz w:val="22"/>
            <w:szCs w:val="22"/>
          </w:rPr>
          <w:tab/>
        </w:r>
        <w:r w:rsidR="00964B48" w:rsidRPr="00866256">
          <w:rPr>
            <w:rStyle w:val="Hyperlink"/>
            <w:rFonts w:eastAsia="Arial"/>
            <w:noProof/>
          </w:rPr>
          <w:t>Introduction</w:t>
        </w:r>
        <w:r w:rsidR="00964B48">
          <w:rPr>
            <w:noProof/>
            <w:webHidden/>
          </w:rPr>
          <w:tab/>
        </w:r>
        <w:r w:rsidR="00964B48">
          <w:rPr>
            <w:noProof/>
            <w:webHidden/>
          </w:rPr>
          <w:fldChar w:fldCharType="begin"/>
        </w:r>
        <w:r w:rsidR="00964B48">
          <w:rPr>
            <w:noProof/>
            <w:webHidden/>
          </w:rPr>
          <w:instrText xml:space="preserve"> PAGEREF _Toc316501854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550E61FF" w14:textId="77777777" w:rsidR="00964B48" w:rsidRDefault="00266986">
      <w:pPr>
        <w:pStyle w:val="TOC2"/>
        <w:tabs>
          <w:tab w:val="left" w:pos="880"/>
          <w:tab w:val="right" w:leader="dot" w:pos="13948"/>
        </w:tabs>
        <w:rPr>
          <w:rFonts w:asciiTheme="minorHAnsi" w:eastAsiaTheme="minorEastAsia" w:hAnsiTheme="minorHAnsi" w:cstheme="minorBidi"/>
          <w:noProof/>
          <w:sz w:val="22"/>
          <w:szCs w:val="22"/>
        </w:rPr>
      </w:pPr>
      <w:hyperlink w:anchor="_Toc316501855" w:history="1">
        <w:r w:rsidR="00964B48" w:rsidRPr="00866256">
          <w:rPr>
            <w:rStyle w:val="Hyperlink"/>
            <w:rFonts w:eastAsia="Arial"/>
            <w:noProof/>
          </w:rPr>
          <w:t>1.1</w:t>
        </w:r>
        <w:r w:rsidR="00964B48">
          <w:rPr>
            <w:rFonts w:asciiTheme="minorHAnsi" w:eastAsiaTheme="minorEastAsia" w:hAnsiTheme="minorHAnsi" w:cstheme="minorBidi"/>
            <w:noProof/>
            <w:sz w:val="22"/>
            <w:szCs w:val="22"/>
          </w:rPr>
          <w:tab/>
        </w:r>
        <w:r w:rsidR="00964B48" w:rsidRPr="00866256">
          <w:rPr>
            <w:rStyle w:val="Hyperlink"/>
            <w:rFonts w:eastAsia="Arial"/>
            <w:noProof/>
          </w:rPr>
          <w:t>Purpose</w:t>
        </w:r>
        <w:r w:rsidR="00964B48">
          <w:rPr>
            <w:noProof/>
            <w:webHidden/>
          </w:rPr>
          <w:tab/>
        </w:r>
        <w:r w:rsidR="00964B48">
          <w:rPr>
            <w:noProof/>
            <w:webHidden/>
          </w:rPr>
          <w:fldChar w:fldCharType="begin"/>
        </w:r>
        <w:r w:rsidR="00964B48">
          <w:rPr>
            <w:noProof/>
            <w:webHidden/>
          </w:rPr>
          <w:instrText xml:space="preserve"> PAGEREF _Toc316501855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23D24ADB" w14:textId="77777777" w:rsidR="00964B48" w:rsidRDefault="00266986">
      <w:pPr>
        <w:pStyle w:val="TOC2"/>
        <w:tabs>
          <w:tab w:val="left" w:pos="880"/>
          <w:tab w:val="right" w:leader="dot" w:pos="13948"/>
        </w:tabs>
        <w:rPr>
          <w:rFonts w:asciiTheme="minorHAnsi" w:eastAsiaTheme="minorEastAsia" w:hAnsiTheme="minorHAnsi" w:cstheme="minorBidi"/>
          <w:noProof/>
          <w:sz w:val="22"/>
          <w:szCs w:val="22"/>
        </w:rPr>
      </w:pPr>
      <w:hyperlink w:anchor="_Toc316501856" w:history="1">
        <w:r w:rsidR="00964B48" w:rsidRPr="00866256">
          <w:rPr>
            <w:rStyle w:val="Hyperlink"/>
            <w:rFonts w:eastAsia="Arial"/>
            <w:noProof/>
          </w:rPr>
          <w:t>1.2</w:t>
        </w:r>
        <w:r w:rsidR="00964B48">
          <w:rPr>
            <w:rFonts w:asciiTheme="minorHAnsi" w:eastAsiaTheme="minorEastAsia" w:hAnsiTheme="minorHAnsi" w:cstheme="minorBidi"/>
            <w:noProof/>
            <w:sz w:val="22"/>
            <w:szCs w:val="22"/>
          </w:rPr>
          <w:tab/>
        </w:r>
        <w:r w:rsidR="00964B48" w:rsidRPr="00866256">
          <w:rPr>
            <w:rStyle w:val="Hyperlink"/>
            <w:rFonts w:eastAsia="Arial"/>
            <w:noProof/>
          </w:rPr>
          <w:t>Scope</w:t>
        </w:r>
        <w:r w:rsidR="00964B48">
          <w:rPr>
            <w:noProof/>
            <w:webHidden/>
          </w:rPr>
          <w:tab/>
        </w:r>
        <w:r w:rsidR="00964B48">
          <w:rPr>
            <w:noProof/>
            <w:webHidden/>
          </w:rPr>
          <w:fldChar w:fldCharType="begin"/>
        </w:r>
        <w:r w:rsidR="00964B48">
          <w:rPr>
            <w:noProof/>
            <w:webHidden/>
          </w:rPr>
          <w:instrText xml:space="preserve"> PAGEREF _Toc316501856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558E7784" w14:textId="77777777" w:rsidR="00964B48" w:rsidRDefault="00266986">
      <w:pPr>
        <w:pStyle w:val="TOC2"/>
        <w:tabs>
          <w:tab w:val="left" w:pos="880"/>
          <w:tab w:val="right" w:leader="dot" w:pos="13948"/>
        </w:tabs>
        <w:rPr>
          <w:rFonts w:asciiTheme="minorHAnsi" w:eastAsiaTheme="minorEastAsia" w:hAnsiTheme="minorHAnsi" w:cstheme="minorBidi"/>
          <w:noProof/>
          <w:sz w:val="22"/>
          <w:szCs w:val="22"/>
        </w:rPr>
      </w:pPr>
      <w:hyperlink w:anchor="_Toc316501857" w:history="1">
        <w:r w:rsidR="00964B48" w:rsidRPr="00866256">
          <w:rPr>
            <w:rStyle w:val="Hyperlink"/>
            <w:noProof/>
          </w:rPr>
          <w:t>1.3</w:t>
        </w:r>
        <w:r w:rsidR="00964B48">
          <w:rPr>
            <w:rFonts w:asciiTheme="minorHAnsi" w:eastAsiaTheme="minorEastAsia" w:hAnsiTheme="minorHAnsi" w:cstheme="minorBidi"/>
            <w:noProof/>
            <w:sz w:val="22"/>
            <w:szCs w:val="22"/>
          </w:rPr>
          <w:tab/>
        </w:r>
        <w:r w:rsidR="00964B48" w:rsidRPr="00866256">
          <w:rPr>
            <w:rStyle w:val="Hyperlink"/>
            <w:rFonts w:eastAsia="Arial"/>
            <w:noProof/>
          </w:rPr>
          <w:t>Definitions and Abbreviations</w:t>
        </w:r>
        <w:r w:rsidR="00964B48">
          <w:rPr>
            <w:noProof/>
            <w:webHidden/>
          </w:rPr>
          <w:tab/>
        </w:r>
        <w:r w:rsidR="00964B48">
          <w:rPr>
            <w:noProof/>
            <w:webHidden/>
          </w:rPr>
          <w:fldChar w:fldCharType="begin"/>
        </w:r>
        <w:r w:rsidR="00964B48">
          <w:rPr>
            <w:noProof/>
            <w:webHidden/>
          </w:rPr>
          <w:instrText xml:space="preserve"> PAGEREF _Toc316501857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558BF97D" w14:textId="77777777" w:rsidR="00964B48" w:rsidRDefault="00266986">
      <w:pPr>
        <w:pStyle w:val="TOC1"/>
        <w:tabs>
          <w:tab w:val="left" w:pos="400"/>
          <w:tab w:val="right" w:leader="dot" w:pos="13948"/>
        </w:tabs>
        <w:rPr>
          <w:rFonts w:asciiTheme="minorHAnsi" w:eastAsiaTheme="minorEastAsia" w:hAnsiTheme="minorHAnsi" w:cstheme="minorBidi"/>
          <w:noProof/>
          <w:sz w:val="22"/>
          <w:szCs w:val="22"/>
        </w:rPr>
      </w:pPr>
      <w:hyperlink w:anchor="_Toc316501858" w:history="1">
        <w:r w:rsidR="00964B48" w:rsidRPr="00866256">
          <w:rPr>
            <w:rStyle w:val="Hyperlink"/>
            <w:rFonts w:eastAsia="Arial"/>
            <w:noProof/>
          </w:rPr>
          <w:t>2</w:t>
        </w:r>
        <w:r w:rsidR="00964B48">
          <w:rPr>
            <w:rFonts w:asciiTheme="minorHAnsi" w:eastAsiaTheme="minorEastAsia" w:hAnsiTheme="minorHAnsi" w:cstheme="minorBidi"/>
            <w:noProof/>
            <w:sz w:val="22"/>
            <w:szCs w:val="22"/>
          </w:rPr>
          <w:tab/>
        </w:r>
        <w:r w:rsidR="00964B48" w:rsidRPr="00866256">
          <w:rPr>
            <w:rStyle w:val="Hyperlink"/>
            <w:rFonts w:eastAsia="Arial"/>
            <w:noProof/>
          </w:rPr>
          <w:t>Risk Assessment</w:t>
        </w:r>
        <w:r w:rsidR="00964B48">
          <w:rPr>
            <w:noProof/>
            <w:webHidden/>
          </w:rPr>
          <w:tab/>
        </w:r>
        <w:r w:rsidR="00964B48">
          <w:rPr>
            <w:noProof/>
            <w:webHidden/>
          </w:rPr>
          <w:fldChar w:fldCharType="begin"/>
        </w:r>
        <w:r w:rsidR="00964B48">
          <w:rPr>
            <w:noProof/>
            <w:webHidden/>
          </w:rPr>
          <w:instrText xml:space="preserve"> PAGEREF _Toc316501858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75EF17E2" w14:textId="77777777" w:rsidR="00964B48" w:rsidRDefault="00266986">
      <w:pPr>
        <w:pStyle w:val="TOC2"/>
        <w:tabs>
          <w:tab w:val="left" w:pos="880"/>
          <w:tab w:val="right" w:leader="dot" w:pos="13948"/>
        </w:tabs>
        <w:rPr>
          <w:rFonts w:asciiTheme="minorHAnsi" w:eastAsiaTheme="minorEastAsia" w:hAnsiTheme="minorHAnsi" w:cstheme="minorBidi"/>
          <w:noProof/>
          <w:sz w:val="22"/>
          <w:szCs w:val="22"/>
        </w:rPr>
      </w:pPr>
      <w:hyperlink w:anchor="_Toc316501859" w:history="1">
        <w:r w:rsidR="00964B48" w:rsidRPr="00866256">
          <w:rPr>
            <w:rStyle w:val="Hyperlink"/>
            <w:rFonts w:eastAsia="Arial"/>
            <w:noProof/>
          </w:rPr>
          <w:t>2.1</w:t>
        </w:r>
        <w:r w:rsidR="00964B48">
          <w:rPr>
            <w:rFonts w:asciiTheme="minorHAnsi" w:eastAsiaTheme="minorEastAsia" w:hAnsiTheme="minorHAnsi" w:cstheme="minorBidi"/>
            <w:noProof/>
            <w:sz w:val="22"/>
            <w:szCs w:val="22"/>
          </w:rPr>
          <w:tab/>
        </w:r>
        <w:r w:rsidR="00964B48" w:rsidRPr="00866256">
          <w:rPr>
            <w:rStyle w:val="Hyperlink"/>
            <w:rFonts w:eastAsia="Arial"/>
            <w:noProof/>
          </w:rPr>
          <w:t>Simulation Information</w:t>
        </w:r>
        <w:r w:rsidR="00964B48">
          <w:rPr>
            <w:noProof/>
            <w:webHidden/>
          </w:rPr>
          <w:tab/>
        </w:r>
        <w:r w:rsidR="00964B48">
          <w:rPr>
            <w:noProof/>
            <w:webHidden/>
          </w:rPr>
          <w:fldChar w:fldCharType="begin"/>
        </w:r>
        <w:r w:rsidR="00964B48">
          <w:rPr>
            <w:noProof/>
            <w:webHidden/>
          </w:rPr>
          <w:instrText xml:space="preserve"> PAGEREF _Toc316501859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70743362" w14:textId="77777777" w:rsidR="00964B48" w:rsidRDefault="00266986">
      <w:pPr>
        <w:pStyle w:val="TOC2"/>
        <w:tabs>
          <w:tab w:val="left" w:pos="880"/>
          <w:tab w:val="right" w:leader="dot" w:pos="13948"/>
        </w:tabs>
        <w:rPr>
          <w:rFonts w:asciiTheme="minorHAnsi" w:eastAsiaTheme="minorEastAsia" w:hAnsiTheme="minorHAnsi" w:cstheme="minorBidi"/>
          <w:noProof/>
          <w:sz w:val="22"/>
          <w:szCs w:val="22"/>
        </w:rPr>
      </w:pPr>
      <w:hyperlink w:anchor="_Toc316501860" w:history="1">
        <w:r w:rsidR="00964B48" w:rsidRPr="00866256">
          <w:rPr>
            <w:rStyle w:val="Hyperlink"/>
            <w:rFonts w:eastAsia="Arial"/>
            <w:noProof/>
          </w:rPr>
          <w:t>2.2</w:t>
        </w:r>
        <w:r w:rsidR="00964B48">
          <w:rPr>
            <w:rFonts w:asciiTheme="minorHAnsi" w:eastAsiaTheme="minorEastAsia" w:hAnsiTheme="minorHAnsi" w:cstheme="minorBidi"/>
            <w:noProof/>
            <w:sz w:val="22"/>
            <w:szCs w:val="22"/>
          </w:rPr>
          <w:tab/>
        </w:r>
        <w:r w:rsidR="00964B48" w:rsidRPr="00866256">
          <w:rPr>
            <w:rStyle w:val="Hyperlink"/>
            <w:rFonts w:eastAsia="Arial"/>
            <w:noProof/>
          </w:rPr>
          <w:t>Command Interface</w:t>
        </w:r>
        <w:r w:rsidR="00964B48">
          <w:rPr>
            <w:noProof/>
            <w:webHidden/>
          </w:rPr>
          <w:tab/>
        </w:r>
        <w:r w:rsidR="00964B48">
          <w:rPr>
            <w:noProof/>
            <w:webHidden/>
          </w:rPr>
          <w:fldChar w:fldCharType="begin"/>
        </w:r>
        <w:r w:rsidR="00964B48">
          <w:rPr>
            <w:noProof/>
            <w:webHidden/>
          </w:rPr>
          <w:instrText xml:space="preserve"> PAGEREF _Toc316501860 \h </w:instrText>
        </w:r>
        <w:r w:rsidR="00964B48">
          <w:rPr>
            <w:noProof/>
            <w:webHidden/>
          </w:rPr>
        </w:r>
        <w:r w:rsidR="00964B48">
          <w:rPr>
            <w:noProof/>
            <w:webHidden/>
          </w:rPr>
          <w:fldChar w:fldCharType="separate"/>
        </w:r>
        <w:r w:rsidR="00964B48">
          <w:rPr>
            <w:noProof/>
            <w:webHidden/>
          </w:rPr>
          <w:t>2</w:t>
        </w:r>
        <w:r w:rsidR="00964B48">
          <w:rPr>
            <w:noProof/>
            <w:webHidden/>
          </w:rPr>
          <w:fldChar w:fldCharType="end"/>
        </w:r>
      </w:hyperlink>
    </w:p>
    <w:p w14:paraId="309CC633" w14:textId="6AB13002" w:rsidR="001A0AF6" w:rsidRDefault="00860AE8" w:rsidP="00860AE8">
      <w:pPr>
        <w:rPr>
          <w:b/>
          <w:bCs/>
          <w:noProof/>
        </w:rPr>
      </w:pPr>
      <w:r>
        <w:rPr>
          <w:b/>
          <w:bCs/>
          <w:noProof/>
        </w:rPr>
        <w:fldChar w:fldCharType="end"/>
      </w:r>
    </w:p>
    <w:p w14:paraId="22CBB47E" w14:textId="29A6E539" w:rsidR="00E11525" w:rsidRPr="002E2799" w:rsidRDefault="00E11525" w:rsidP="00E11525">
      <w:pPr>
        <w:pStyle w:val="Heading1"/>
        <w:rPr>
          <w:rFonts w:eastAsia="Arial"/>
        </w:rPr>
      </w:pPr>
      <w:bookmarkStart w:id="3" w:name="h.wrx57t-faddt0"/>
      <w:bookmarkStart w:id="4" w:name="h.4830mf-jf5bvr"/>
      <w:bookmarkStart w:id="5" w:name="_Toc316501854"/>
      <w:bookmarkStart w:id="6" w:name="_Toc314173768"/>
      <w:bookmarkEnd w:id="3"/>
      <w:bookmarkEnd w:id="4"/>
      <w:r>
        <w:rPr>
          <w:rFonts w:eastAsia="Arial"/>
        </w:rPr>
        <w:t>Introduction</w:t>
      </w:r>
      <w:bookmarkEnd w:id="5"/>
    </w:p>
    <w:p w14:paraId="1DD9DCD4" w14:textId="77777777" w:rsidR="00860AE8" w:rsidRDefault="00860AE8" w:rsidP="00860AE8">
      <w:pPr>
        <w:pStyle w:val="Heading2"/>
        <w:rPr>
          <w:rFonts w:eastAsia="Arial"/>
        </w:rPr>
      </w:pPr>
      <w:bookmarkStart w:id="7" w:name="h.86j36c-u8vqj9"/>
      <w:bookmarkStart w:id="8" w:name="_Toc314173769"/>
      <w:bookmarkStart w:id="9" w:name="_Toc316501855"/>
      <w:bookmarkEnd w:id="6"/>
      <w:bookmarkEnd w:id="7"/>
      <w:r w:rsidRPr="002E2799">
        <w:rPr>
          <w:rFonts w:eastAsia="Arial"/>
        </w:rPr>
        <w:t>Purpose</w:t>
      </w:r>
      <w:bookmarkEnd w:id="8"/>
      <w:bookmarkEnd w:id="9"/>
    </w:p>
    <w:p w14:paraId="49F98443" w14:textId="64CF31C2"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C13CEB">
        <w:rPr>
          <w:rFonts w:eastAsia="Arial"/>
        </w:rPr>
        <w:t xml:space="preserve">evaluate and assess potential risks associated </w:t>
      </w:r>
      <w:r w:rsidR="009F1D35">
        <w:rPr>
          <w:rFonts w:eastAsia="Arial"/>
        </w:rPr>
        <w:t>with the successful completion of</w:t>
      </w:r>
      <w:r w:rsidR="00C13CEB">
        <w:rPr>
          <w:rFonts w:eastAsia="Arial"/>
        </w:rPr>
        <w:t xml:space="preserve"> the Centralized Traffic Control (CTC) Graphical User Interface (GUI) for the PAAC transit control simulation system.</w:t>
      </w:r>
    </w:p>
    <w:p w14:paraId="0453D09D" w14:textId="77777777" w:rsidR="00860AE8" w:rsidRDefault="00860AE8" w:rsidP="00860AE8">
      <w:pPr>
        <w:pStyle w:val="Heading2"/>
        <w:rPr>
          <w:rFonts w:eastAsia="Arial"/>
        </w:rPr>
      </w:pPr>
      <w:bookmarkStart w:id="10" w:name="h.e2smck-3scebi"/>
      <w:bookmarkStart w:id="11" w:name="_Toc314173770"/>
      <w:bookmarkStart w:id="12" w:name="_Toc316501856"/>
      <w:bookmarkEnd w:id="10"/>
      <w:r w:rsidRPr="002E2799">
        <w:rPr>
          <w:rFonts w:eastAsia="Arial"/>
        </w:rPr>
        <w:t>Scope</w:t>
      </w:r>
      <w:bookmarkEnd w:id="11"/>
      <w:bookmarkEnd w:id="12"/>
    </w:p>
    <w:p w14:paraId="1E76DB72" w14:textId="7BB4D662" w:rsidR="00860AE8" w:rsidRPr="00CC2172" w:rsidRDefault="00C13CEB" w:rsidP="00860AE8">
      <w:pPr>
        <w:rPr>
          <w:rFonts w:eastAsia="Arial"/>
        </w:rPr>
      </w:pPr>
      <w:r>
        <w:rPr>
          <w:rFonts w:eastAsia="Arial"/>
        </w:rPr>
        <w:t xml:space="preserve">This document assesses potential risks associated with the CTC GUI component of the PAAC transit control simulation system. It does not </w:t>
      </w:r>
      <w:r w:rsidR="009F1D35">
        <w:rPr>
          <w:rFonts w:eastAsia="Arial"/>
        </w:rPr>
        <w:t xml:space="preserve">directly </w:t>
      </w:r>
      <w:r>
        <w:rPr>
          <w:rFonts w:eastAsia="Arial"/>
        </w:rPr>
        <w:t>include risks associated with the other subcomponents of the system.</w:t>
      </w:r>
    </w:p>
    <w:p w14:paraId="7EA87A30" w14:textId="77777777" w:rsidR="00860AE8" w:rsidRDefault="00860AE8" w:rsidP="00860AE8">
      <w:pPr>
        <w:pStyle w:val="Heading2"/>
      </w:pPr>
      <w:bookmarkStart w:id="13" w:name="h.3e4sk6-srfs4h"/>
      <w:bookmarkStart w:id="14" w:name="h.3rrltf-gcp0po"/>
      <w:bookmarkStart w:id="15" w:name="_Toc314173772"/>
      <w:bookmarkStart w:id="16" w:name="_Toc316501857"/>
      <w:bookmarkEnd w:id="13"/>
      <w:bookmarkEnd w:id="14"/>
      <w:r w:rsidRPr="002E2799">
        <w:rPr>
          <w:rFonts w:eastAsia="Arial"/>
        </w:rPr>
        <w:t>Definitions and Abbreviations</w:t>
      </w:r>
      <w:bookmarkEnd w:id="15"/>
      <w:bookmarkEnd w:id="16"/>
    </w:p>
    <w:p w14:paraId="09223FED" w14:textId="77777777" w:rsidR="002B3CE5" w:rsidRDefault="002B3CE5" w:rsidP="002B3CE5">
      <w:pPr>
        <w:rPr>
          <w:rFonts w:eastAsia="Arial"/>
        </w:rPr>
      </w:pPr>
      <w:r w:rsidRPr="005603C6">
        <w:rPr>
          <w:rFonts w:eastAsia="Arial"/>
          <w:b/>
        </w:rPr>
        <w:t>CTC</w:t>
      </w:r>
      <w:r>
        <w:rPr>
          <w:rFonts w:eastAsia="Arial"/>
        </w:rPr>
        <w:t xml:space="preserve"> – Centralized Traffic Control</w:t>
      </w:r>
    </w:p>
    <w:p w14:paraId="01FB09A5" w14:textId="77777777" w:rsidR="002B3CE5" w:rsidRDefault="002B3CE5" w:rsidP="00860AE8">
      <w:pPr>
        <w:rPr>
          <w:rFonts w:eastAsia="Arial"/>
        </w:rPr>
      </w:pPr>
      <w:r w:rsidRPr="005603C6">
        <w:rPr>
          <w:rFonts w:eastAsia="Arial"/>
          <w:b/>
        </w:rPr>
        <w:t>GUI</w:t>
      </w:r>
      <w:r>
        <w:rPr>
          <w:rFonts w:eastAsia="Arial"/>
        </w:rPr>
        <w:t xml:space="preserve"> – Graphical User Interface</w:t>
      </w:r>
    </w:p>
    <w:p w14:paraId="16ADA84E" w14:textId="3EEDE96D" w:rsidR="00860AE8" w:rsidRDefault="009F1D35" w:rsidP="00860AE8">
      <w:pPr>
        <w:rPr>
          <w:rFonts w:eastAsia="Arial"/>
        </w:rPr>
      </w:pPr>
      <w:r w:rsidRPr="00266986">
        <w:rPr>
          <w:rFonts w:eastAsia="Arial"/>
          <w:b/>
        </w:rPr>
        <w:t>UML</w:t>
      </w:r>
      <w:r w:rsidR="005603C6" w:rsidRPr="00266986">
        <w:rPr>
          <w:rFonts w:eastAsia="Arial"/>
        </w:rPr>
        <w:t xml:space="preserve"> –</w:t>
      </w:r>
      <w:r w:rsidR="00860AE8" w:rsidRPr="00266986">
        <w:rPr>
          <w:rFonts w:eastAsia="Arial"/>
        </w:rPr>
        <w:t xml:space="preserve"> </w:t>
      </w:r>
      <w:r w:rsidR="00266986">
        <w:t>Universal Modeling Language</w:t>
      </w:r>
      <w:bookmarkStart w:id="17" w:name="_GoBack"/>
      <w:bookmarkEnd w:id="17"/>
      <w:r w:rsidR="00860AE8">
        <w:rPr>
          <w:rFonts w:eastAsia="Arial"/>
        </w:rPr>
        <w:t xml:space="preserve"> </w:t>
      </w:r>
    </w:p>
    <w:p w14:paraId="1F1E7602" w14:textId="5FDE0BEC" w:rsidR="00860AE8" w:rsidRPr="002E2799" w:rsidRDefault="00C13CEB" w:rsidP="00860AE8">
      <w:pPr>
        <w:pStyle w:val="Heading1"/>
        <w:rPr>
          <w:rFonts w:eastAsia="Arial"/>
        </w:rPr>
      </w:pPr>
      <w:bookmarkStart w:id="18" w:name="h.d9ffpo-lb6xky"/>
      <w:bookmarkStart w:id="19" w:name="_Toc316501858"/>
      <w:bookmarkEnd w:id="18"/>
      <w:r>
        <w:rPr>
          <w:rFonts w:eastAsia="Arial"/>
        </w:rPr>
        <w:t>Risk Assessment</w:t>
      </w:r>
      <w:bookmarkEnd w:id="19"/>
    </w:p>
    <w:p w14:paraId="6B1B8ABB" w14:textId="5EB25832" w:rsidR="00106C5D" w:rsidRDefault="009F1D35" w:rsidP="00C13CEB">
      <w:pPr>
        <w:pStyle w:val="Heading2"/>
        <w:rPr>
          <w:rFonts w:eastAsia="Arial"/>
        </w:rPr>
      </w:pPr>
      <w:bookmarkStart w:id="20" w:name="h.iqtovs-203dgy"/>
      <w:bookmarkEnd w:id="20"/>
      <w:r>
        <w:rPr>
          <w:rFonts w:eastAsia="Arial"/>
        </w:rPr>
        <w:t>Scheduling</w:t>
      </w:r>
    </w:p>
    <w:p w14:paraId="6CBAC7E8" w14:textId="58447C19" w:rsidR="00C13CEB" w:rsidRDefault="00C13CEB" w:rsidP="00C13CEB">
      <w:pPr>
        <w:rPr>
          <w:rFonts w:eastAsia="Arial"/>
        </w:rPr>
      </w:pPr>
      <w:r>
        <w:rPr>
          <w:rFonts w:eastAsia="Arial"/>
        </w:rPr>
        <w:t xml:space="preserve">The CTC GUI </w:t>
      </w:r>
      <w:r w:rsidR="009F1D35">
        <w:rPr>
          <w:rFonts w:eastAsia="Arial"/>
        </w:rPr>
        <w:t>requires a heavy amount of visual design and coding. There is a risk of controls not being fully or cleanly implemented in the allotted time, resulting in possible bugs in the GUI or scheduling delays. Since the GUI is the “master” of the transit control simulation, this presents a medium risk if the component does not function properly. This module is assigned to a programmer with two years of C# GUI implementation to mitigate this risk. Additionally, the programmer will make every effort to meet deadlines defined in the CTC GUI work schedule to meet the final project target.</w:t>
      </w:r>
    </w:p>
    <w:p w14:paraId="1B31E4BE" w14:textId="2E2ED405" w:rsidR="00B16BBA" w:rsidRDefault="009F1D35" w:rsidP="00B16BBA">
      <w:pPr>
        <w:pStyle w:val="Heading2"/>
        <w:rPr>
          <w:rFonts w:eastAsia="Arial"/>
        </w:rPr>
      </w:pPr>
      <w:r>
        <w:rPr>
          <w:rFonts w:eastAsia="Arial"/>
        </w:rPr>
        <w:t>Technology and Resource Risks</w:t>
      </w:r>
    </w:p>
    <w:p w14:paraId="3310B4B5" w14:textId="05AA5E24" w:rsidR="00571A46" w:rsidRDefault="009F1D35" w:rsidP="00E51578">
      <w:pPr>
        <w:rPr>
          <w:rFonts w:eastAsia="Arial"/>
        </w:rPr>
      </w:pPr>
      <w:r>
        <w:rPr>
          <w:rFonts w:eastAsia="Arial"/>
        </w:rPr>
        <w:t xml:space="preserve">The transit control system will be implemented in C# using Microsoft Visual Studio 2010. In addition to coding, Bazinga plans to use Visual Studio for UML diagrams for documentation and for unit testing. Since the Bazinga programmers do not have experience in utilizing the latter purposes, this presents the need for extra time to learn the tools, which may impact the system work schedule. Additionally, this presents a risk of creating incorrect </w:t>
      </w:r>
      <w:r w:rsidR="001C5A3F">
        <w:rPr>
          <w:rFonts w:eastAsia="Arial"/>
        </w:rPr>
        <w:t xml:space="preserve">or confusing </w:t>
      </w:r>
      <w:r>
        <w:rPr>
          <w:rFonts w:eastAsia="Arial"/>
        </w:rPr>
        <w:t xml:space="preserve">UML diagrams, which may result in flawed design communication. </w:t>
      </w:r>
      <w:r w:rsidR="001C5A3F">
        <w:rPr>
          <w:rFonts w:eastAsia="Arial"/>
        </w:rPr>
        <w:t>This risk will be mitigated by holding regular team meetings and frequent emails to communicate designs. Incomplete or unreliable unit testing may result in some software bugs. This risk will be mitigated by system level testing which should catch most noticeable bugs.</w:t>
      </w:r>
    </w:p>
    <w:p w14:paraId="73EA2DD8" w14:textId="768967AC" w:rsidR="00571A46" w:rsidRPr="00E51578" w:rsidRDefault="00571A46" w:rsidP="00E51578">
      <w:pPr>
        <w:rPr>
          <w:rFonts w:eastAsia="Arial"/>
        </w:rPr>
      </w:pPr>
      <w:r>
        <w:rPr>
          <w:rFonts w:eastAsia="Arial"/>
        </w:rPr>
        <w:t>Bazinga will use GitHub for source control and defect tracking. This is a free online tool that is not flawless. The use of GitHub presents the risk of losing or corrupting source code. Verification by the code author that the upload was successful after every check in will mitigate this risk. The use of GitHub</w:t>
      </w:r>
      <w:r w:rsidR="00E55F30">
        <w:rPr>
          <w:rFonts w:eastAsia="Arial"/>
        </w:rPr>
        <w:t xml:space="preserve"> also may cause delays in uploading source code due to software struggles or server outages. This risk can be mitigated by a secondary code repository using a reliable tool such as Dropbox. </w:t>
      </w:r>
    </w:p>
    <w:sectPr w:rsidR="00571A46" w:rsidRPr="00E51578">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67CA9" w14:textId="77777777" w:rsidR="009F1D35" w:rsidRDefault="009F1D35" w:rsidP="00860AE8">
      <w:pPr>
        <w:spacing w:after="0" w:line="240" w:lineRule="auto"/>
      </w:pPr>
      <w:r>
        <w:separator/>
      </w:r>
    </w:p>
  </w:endnote>
  <w:endnote w:type="continuationSeparator" w:id="0">
    <w:p w14:paraId="78664B90" w14:textId="77777777" w:rsidR="009F1D35" w:rsidRDefault="009F1D35"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42EB3" w14:textId="77777777" w:rsidR="009F1D35" w:rsidRDefault="009F1D35" w:rsidP="00860AE8">
      <w:pPr>
        <w:spacing w:after="0" w:line="240" w:lineRule="auto"/>
      </w:pPr>
      <w:r>
        <w:separator/>
      </w:r>
    </w:p>
  </w:footnote>
  <w:footnote w:type="continuationSeparator" w:id="0">
    <w:p w14:paraId="1AA36BD0" w14:textId="77777777" w:rsidR="009F1D35" w:rsidRDefault="009F1D35" w:rsidP="00860A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F54A13"/>
    <w:multiLevelType w:val="hybridMultilevel"/>
    <w:tmpl w:val="55447D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2">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9406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29"/>
  </w:num>
  <w:num w:numId="5">
    <w:abstractNumId w:val="10"/>
  </w:num>
  <w:num w:numId="6">
    <w:abstractNumId w:val="1"/>
  </w:num>
  <w:num w:numId="7">
    <w:abstractNumId w:val="22"/>
  </w:num>
  <w:num w:numId="8">
    <w:abstractNumId w:val="14"/>
  </w:num>
  <w:num w:numId="9">
    <w:abstractNumId w:val="5"/>
  </w:num>
  <w:num w:numId="10">
    <w:abstractNumId w:val="8"/>
  </w:num>
  <w:num w:numId="11">
    <w:abstractNumId w:val="6"/>
  </w:num>
  <w:num w:numId="12">
    <w:abstractNumId w:val="21"/>
  </w:num>
  <w:num w:numId="13">
    <w:abstractNumId w:val="28"/>
  </w:num>
  <w:num w:numId="14">
    <w:abstractNumId w:val="19"/>
  </w:num>
  <w:num w:numId="15">
    <w:abstractNumId w:val="20"/>
  </w:num>
  <w:num w:numId="16">
    <w:abstractNumId w:val="13"/>
  </w:num>
  <w:num w:numId="17">
    <w:abstractNumId w:val="0"/>
  </w:num>
  <w:num w:numId="18">
    <w:abstractNumId w:val="11"/>
  </w:num>
  <w:num w:numId="19">
    <w:abstractNumId w:val="27"/>
  </w:num>
  <w:num w:numId="20">
    <w:abstractNumId w:val="2"/>
  </w:num>
  <w:num w:numId="21">
    <w:abstractNumId w:val="12"/>
  </w:num>
  <w:num w:numId="22">
    <w:abstractNumId w:val="24"/>
  </w:num>
  <w:num w:numId="23">
    <w:abstractNumId w:val="15"/>
  </w:num>
  <w:num w:numId="24">
    <w:abstractNumId w:val="17"/>
  </w:num>
  <w:num w:numId="25">
    <w:abstractNumId w:val="18"/>
  </w:num>
  <w:num w:numId="26">
    <w:abstractNumId w:val="23"/>
  </w:num>
  <w:num w:numId="27">
    <w:abstractNumId w:val="26"/>
  </w:num>
  <w:num w:numId="28">
    <w:abstractNumId w:val="4"/>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7A05"/>
    <w:rsid w:val="000368C4"/>
    <w:rsid w:val="00054B4D"/>
    <w:rsid w:val="000814C9"/>
    <w:rsid w:val="000B362E"/>
    <w:rsid w:val="000D42BB"/>
    <w:rsid w:val="000D567E"/>
    <w:rsid w:val="000E2778"/>
    <w:rsid w:val="000F00A4"/>
    <w:rsid w:val="000F534A"/>
    <w:rsid w:val="00106C5D"/>
    <w:rsid w:val="00160386"/>
    <w:rsid w:val="0016387C"/>
    <w:rsid w:val="001972EB"/>
    <w:rsid w:val="001A0AF6"/>
    <w:rsid w:val="001C5A3F"/>
    <w:rsid w:val="001C75F5"/>
    <w:rsid w:val="002216F1"/>
    <w:rsid w:val="0023453C"/>
    <w:rsid w:val="00266986"/>
    <w:rsid w:val="00270C84"/>
    <w:rsid w:val="002B3A5C"/>
    <w:rsid w:val="002B3CE5"/>
    <w:rsid w:val="00303FC0"/>
    <w:rsid w:val="00305D66"/>
    <w:rsid w:val="00345230"/>
    <w:rsid w:val="0034587F"/>
    <w:rsid w:val="00352CBC"/>
    <w:rsid w:val="003628D5"/>
    <w:rsid w:val="00362A09"/>
    <w:rsid w:val="0038798A"/>
    <w:rsid w:val="003B2E39"/>
    <w:rsid w:val="003B398D"/>
    <w:rsid w:val="003E4D90"/>
    <w:rsid w:val="0040084F"/>
    <w:rsid w:val="00415C05"/>
    <w:rsid w:val="00444549"/>
    <w:rsid w:val="004508C1"/>
    <w:rsid w:val="004649B5"/>
    <w:rsid w:val="00471827"/>
    <w:rsid w:val="00476D11"/>
    <w:rsid w:val="004A3699"/>
    <w:rsid w:val="004D7604"/>
    <w:rsid w:val="004F75C3"/>
    <w:rsid w:val="004F7A63"/>
    <w:rsid w:val="00526FCF"/>
    <w:rsid w:val="00534A54"/>
    <w:rsid w:val="005603C6"/>
    <w:rsid w:val="00571A46"/>
    <w:rsid w:val="0057541C"/>
    <w:rsid w:val="00586987"/>
    <w:rsid w:val="005D609D"/>
    <w:rsid w:val="005E2C3D"/>
    <w:rsid w:val="005F7AB6"/>
    <w:rsid w:val="00620D87"/>
    <w:rsid w:val="0063370B"/>
    <w:rsid w:val="00641B95"/>
    <w:rsid w:val="0066716E"/>
    <w:rsid w:val="0068233E"/>
    <w:rsid w:val="00691D96"/>
    <w:rsid w:val="006A12CB"/>
    <w:rsid w:val="006D2845"/>
    <w:rsid w:val="006E6A42"/>
    <w:rsid w:val="006F0927"/>
    <w:rsid w:val="0071625F"/>
    <w:rsid w:val="00737123"/>
    <w:rsid w:val="00746837"/>
    <w:rsid w:val="00757371"/>
    <w:rsid w:val="00771B7C"/>
    <w:rsid w:val="007857F5"/>
    <w:rsid w:val="007A2088"/>
    <w:rsid w:val="007C3143"/>
    <w:rsid w:val="008356B4"/>
    <w:rsid w:val="00860AE8"/>
    <w:rsid w:val="00867613"/>
    <w:rsid w:val="00875917"/>
    <w:rsid w:val="008C211D"/>
    <w:rsid w:val="008C3CF9"/>
    <w:rsid w:val="00907A1C"/>
    <w:rsid w:val="009103C8"/>
    <w:rsid w:val="0092170A"/>
    <w:rsid w:val="00923082"/>
    <w:rsid w:val="00955080"/>
    <w:rsid w:val="00964B48"/>
    <w:rsid w:val="00984D98"/>
    <w:rsid w:val="009E0AB7"/>
    <w:rsid w:val="009E4EFC"/>
    <w:rsid w:val="009F1D35"/>
    <w:rsid w:val="00A25489"/>
    <w:rsid w:val="00A441D6"/>
    <w:rsid w:val="00A578F7"/>
    <w:rsid w:val="00A741B1"/>
    <w:rsid w:val="00A77B3E"/>
    <w:rsid w:val="00A870D9"/>
    <w:rsid w:val="00A9519A"/>
    <w:rsid w:val="00AC45A0"/>
    <w:rsid w:val="00AE1F6D"/>
    <w:rsid w:val="00AF4587"/>
    <w:rsid w:val="00B16BBA"/>
    <w:rsid w:val="00B178A6"/>
    <w:rsid w:val="00B218F7"/>
    <w:rsid w:val="00B53C06"/>
    <w:rsid w:val="00B81AA7"/>
    <w:rsid w:val="00B91EEB"/>
    <w:rsid w:val="00B9215A"/>
    <w:rsid w:val="00BA2C25"/>
    <w:rsid w:val="00BA455B"/>
    <w:rsid w:val="00C13CEB"/>
    <w:rsid w:val="00C17353"/>
    <w:rsid w:val="00C6351A"/>
    <w:rsid w:val="00C974AD"/>
    <w:rsid w:val="00CA47F3"/>
    <w:rsid w:val="00CA7AA5"/>
    <w:rsid w:val="00CB3FB8"/>
    <w:rsid w:val="00CC19A0"/>
    <w:rsid w:val="00CC2A70"/>
    <w:rsid w:val="00CD6729"/>
    <w:rsid w:val="00CE0A48"/>
    <w:rsid w:val="00D42799"/>
    <w:rsid w:val="00D557B4"/>
    <w:rsid w:val="00D663DD"/>
    <w:rsid w:val="00D80B2F"/>
    <w:rsid w:val="00DA46B1"/>
    <w:rsid w:val="00DD5497"/>
    <w:rsid w:val="00DF5D0E"/>
    <w:rsid w:val="00E11525"/>
    <w:rsid w:val="00E21D0D"/>
    <w:rsid w:val="00E374B6"/>
    <w:rsid w:val="00E51578"/>
    <w:rsid w:val="00E55F30"/>
    <w:rsid w:val="00E5749B"/>
    <w:rsid w:val="00E74775"/>
    <w:rsid w:val="00EB3D9B"/>
    <w:rsid w:val="00EC52CB"/>
    <w:rsid w:val="00EF5A7A"/>
    <w:rsid w:val="00F33AC6"/>
    <w:rsid w:val="00F4697F"/>
    <w:rsid w:val="00F53FFE"/>
    <w:rsid w:val="00F5521E"/>
    <w:rsid w:val="00F61B0F"/>
    <w:rsid w:val="00FA752C"/>
    <w:rsid w:val="00FB6B05"/>
    <w:rsid w:val="00FC6D4A"/>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1">
    <w:name w:val="Note Level 21"/>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1">
    <w:name w:val="Note Level 21"/>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41B07-0E1B-164F-B7F3-DDBD41DF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537</Words>
  <Characters>3063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 Nelson</cp:lastModifiedBy>
  <cp:revision>12</cp:revision>
  <cp:lastPrinted>1901-01-01T05:00:00Z</cp:lastPrinted>
  <dcterms:created xsi:type="dcterms:W3CDTF">2012-02-09T02:32:00Z</dcterms:created>
  <dcterms:modified xsi:type="dcterms:W3CDTF">2012-02-09T22:57:00Z</dcterms:modified>
</cp:coreProperties>
</file>