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7344F7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56E7F4AE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(GMRC)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7344F7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7FA0BE6A" w:rsidR="005A1102" w:rsidRPr="007344F7" w:rsidRDefault="00320192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Technology and Livelihood Education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(TLE)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F3A2B" w:rsidRPr="000A3783" w14:paraId="29E17EC7" w14:textId="77777777" w:rsidTr="00534D71">
        <w:tc>
          <w:tcPr>
            <w:tcW w:w="2425" w:type="dxa"/>
          </w:tcPr>
          <w:p w14:paraId="6807D3F2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E3547DE" w:rsidR="005F3A2B" w:rsidRPr="000A3783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5F3A2B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68831E5E" w:rsidR="005F3A2B" w:rsidRPr="000A3783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32AAAFC8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F3A2B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2D59159E" w:rsidR="005F3A2B" w:rsidRPr="00C03203" w:rsidRDefault="005F3A2B" w:rsidP="005F3A2B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A97C28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A97C28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137E6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4F99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3C5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5F3A2B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B12D2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344F7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C28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40C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1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2026-08-17T15:37:00Z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