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fldChar w:fldCharType="begin"/>
        <w:instrText xml:space="preserve">TOC \o \"1-3\" \h \z \u</w:instrText>
        <w:fldChar w:fldCharType="separate"/>
        <w:fldChar w:fldCharType="end"/>
      </w:r>
    </w:p>
    <w:p/>
    <w:p>
      <w:pPr>
        <w:pStyle w:val="Heading1"/>
        <w:ind w:firstLine="0"/>
      </w:pPr>
      <w:r>
        <w:t>АРХИТЕКТУРА ПРИЛОЖЕНИЯ</w:t>
      </w:r>
    </w:p>
    <w:p>
      <w:pPr>
        <w:pStyle w:val="Heading2"/>
        <w:ind w:firstLine="0"/>
      </w:pPr>
      <w:r>
        <w:t>BMR/TDEE Калькулятор</w:t>
      </w:r>
    </w:p>
    <w:p/>
    <w:p>
      <w:r>
        <w:t xml:space="preserve">**Версия:** 1.0  </w:t>
      </w:r>
    </w:p>
    <w:p>
      <w:r>
        <w:t>**Дата:** Январь 2026</w:t>
      </w:r>
    </w:p>
    <w:p/>
    <w:p/>
    <w:p>
      <w:pPr>
        <w:pStyle w:val="Heading2"/>
        <w:ind w:firstLine="0"/>
      </w:pPr>
      <w:r>
        <w:t>1. ВВЕДЕНИЕ</w:t>
      </w:r>
    </w:p>
    <w:p/>
    <w:p>
      <w:r>
        <w:t>Данный документ описывает архитектуру мобильного приложения "BMR/TDEE Калькулятор", разработанного на платформе React Native с использованием TypeScript.</w:t>
      </w:r>
    </w:p>
    <w:p/>
    <w:p>
      <w:pPr>
        <w:pStyle w:val="Heading3"/>
        <w:ind w:firstLine="0"/>
      </w:pPr>
      <w:r>
        <w:t>1.1 Цели архитектуры</w:t>
      </w:r>
    </w:p>
    <w:p>
      <w:pPr>
        <w:pStyle w:val="ListBullet"/>
      </w:pPr>
      <w:r>
        <w:t>**Модульность** - разделение на независимые компоненты</w:t>
      </w:r>
    </w:p>
    <w:p>
      <w:pPr>
        <w:pStyle w:val="ListBullet"/>
      </w:pPr>
      <w:r>
        <w:t>**Масштабируемость** - возможность добавления новых функций</w:t>
      </w:r>
    </w:p>
    <w:p>
      <w:pPr>
        <w:pStyle w:val="ListBullet"/>
      </w:pPr>
      <w:r>
        <w:t>**Тестируемость** - изоляция бизнес-логики от UI</w:t>
      </w:r>
    </w:p>
    <w:p>
      <w:pPr>
        <w:pStyle w:val="ListBullet"/>
      </w:pPr>
      <w:r>
        <w:t>**Поддерживаемость** - понятная структура кода</w:t>
      </w:r>
    </w:p>
    <w:p/>
    <w:p/>
    <w:p>
      <w:pPr>
        <w:pStyle w:val="Heading2"/>
        <w:ind w:firstLine="0"/>
      </w:pPr>
      <w:r>
        <w:t>2. ОБЩАЯ АРХИТЕКТУРА СИСТЕМЫ</w:t>
      </w:r>
    </w:p>
    <w:p/>
    <w:p>
      <w:pPr>
        <w:pStyle w:val="Heading3"/>
        <w:ind w:firstLine="0"/>
      </w:pPr>
      <w:r>
        <w:t>2.1 Трехслойная архитектура</w:t>
      </w:r>
    </w:p>
    <w:p/>
    <w:p>
      <w:r>
        <w:t>Приложение построено по принципу многослойной архитектуры:</w:t>
      </w:r>
    </w:p>
    <w:p/>
    <w:p>
      <w:pPr>
        <w:pStyle w:val="Caption"/>
      </w:pPr>
      <w:r>
        <w:t>Рисунок 1 – Диаграмма (см. mermaid-схему в исходном markdown)</w:t>
      </w:r>
    </w:p>
    <w:p/>
    <w:p>
      <w:pPr>
        <w:pStyle w:val="Heading3"/>
        <w:ind w:firstLine="0"/>
      </w:pPr>
      <w:r>
        <w:t>2.2 Активные сущности системы</w:t>
      </w:r>
    </w:p>
    <w:p/>
    <w:p>
      <w:pPr>
        <w:pStyle w:val="ListNumber"/>
      </w:pPr>
      <w:r>
        <w:t>**Пользователь (User/Patient)**</w:t>
      </w:r>
    </w:p>
    <w:p>
      <w:pPr>
        <w:pStyle w:val="ListBullet"/>
      </w:pPr>
      <w:r>
        <w:t>Взаимодействует с интерфейсом приложения</w:t>
      </w:r>
    </w:p>
    <w:p>
      <w:pPr>
        <w:pStyle w:val="ListBullet"/>
      </w:pPr>
      <w:r>
        <w:t>Вводит данные для расчетов</w:t>
      </w:r>
    </w:p>
    <w:p>
      <w:pPr>
        <w:pStyle w:val="ListBullet"/>
      </w:pPr>
      <w:r>
        <w:t>Просматривает результаты и историю</w:t>
      </w:r>
    </w:p>
    <w:p/>
    <w:p>
      <w:pPr>
        <w:pStyle w:val="ListNumber"/>
      </w:pPr>
      <w:r>
        <w:t>**Администратор/Врач (Admin/Doctor)** - опционально</w:t>
      </w:r>
    </w:p>
    <w:p>
      <w:pPr>
        <w:pStyle w:val="ListBullet"/>
      </w:pPr>
      <w:r>
        <w:t>Имеет доступ к расширенной интерпретации</w:t>
      </w:r>
    </w:p>
    <w:p>
      <w:pPr>
        <w:pStyle w:val="ListBullet"/>
      </w:pPr>
      <w:r>
        <w:t>Может просматривать статистику пациентов</w:t>
      </w:r>
    </w:p>
    <w:p/>
    <w:p>
      <w:pPr>
        <w:pStyle w:val="ListNumber"/>
      </w:pPr>
      <w:r>
        <w:t>**База данных SQLite**</w:t>
      </w:r>
    </w:p>
    <w:p>
      <w:pPr>
        <w:pStyle w:val="ListBullet"/>
      </w:pPr>
      <w:r>
        <w:t>Хранит историю расчетов</w:t>
      </w:r>
    </w:p>
    <w:p>
      <w:pPr>
        <w:pStyle w:val="ListBullet"/>
      </w:pPr>
      <w:r>
        <w:t>Обеспечивает персистентность данных</w:t>
      </w:r>
    </w:p>
    <w:p/>
    <w:p>
      <w:pPr>
        <w:pStyle w:val="ListNumber"/>
      </w:pPr>
      <w:r>
        <w:t>**Сервисы расчетов (Calculation Services)**</w:t>
      </w:r>
    </w:p>
    <w:p>
      <w:pPr>
        <w:pStyle w:val="ListBullet"/>
      </w:pPr>
      <w:r>
        <w:t>Выполняют математические вычисления</w:t>
      </w:r>
    </w:p>
    <w:p>
      <w:pPr>
        <w:pStyle w:val="ListBullet"/>
      </w:pPr>
      <w:r>
        <w:t>Обрабатывают бизнес-логику</w:t>
      </w:r>
    </w:p>
    <w:p/>
    <w:p/>
    <w:p>
      <w:pPr>
        <w:pStyle w:val="Heading2"/>
        <w:ind w:firstLine="0"/>
      </w:pPr>
      <w:r>
        <w:t>3. ДЕКОМПОЗИЦИЯ ЗАДАЧИ</w:t>
      </w:r>
    </w:p>
    <w:p/>
    <w:p>
      <w:pPr>
        <w:pStyle w:val="Heading3"/>
        <w:ind w:firstLine="0"/>
      </w:pPr>
      <w:r>
        <w:t>3.1 Основной сценарий использования</w:t>
      </w:r>
    </w:p>
    <w:p/>
    <w:p>
      <w:pPr>
        <w:pStyle w:val="Caption"/>
      </w:pPr>
      <w:r>
        <w:t>Рисунок 2 – Диаграмма (см. mermaid-схему в исходном markdown)</w:t>
      </w:r>
    </w:p>
    <w:p/>
    <w:p>
      <w:pPr>
        <w:pStyle w:val="Heading3"/>
        <w:ind w:firstLine="0"/>
      </w:pPr>
      <w:r>
        <w:t>3.2 Просмотр истории</w:t>
      </w:r>
    </w:p>
    <w:p/>
    <w:p>
      <w:pPr>
        <w:pStyle w:val="Caption"/>
      </w:pPr>
      <w:r>
        <w:t>Рисунок 3 – Диаграмма (см. mermaid-схему в исходном markdown)</w:t>
      </w:r>
    </w:p>
    <w:p/>
    <w:p/>
    <w:p>
      <w:pPr>
        <w:pStyle w:val="Heading2"/>
        <w:ind w:firstLine="0"/>
      </w:pPr>
      <w:r>
        <w:t>4. АРХИТЕКТУРА СЛОЕВ</w:t>
      </w:r>
    </w:p>
    <w:p/>
    <w:p>
      <w:pPr>
        <w:pStyle w:val="Heading3"/>
        <w:ind w:firstLine="0"/>
      </w:pPr>
      <w:r>
        <w:t>4.1 Presentation Layer (Слой представления)</w:t>
      </w:r>
    </w:p>
    <w:p/>
    <w:p>
      <w:r>
        <w:t>**Ответственность:**</w:t>
      </w:r>
    </w:p>
    <w:p>
      <w:pPr>
        <w:pStyle w:val="ListBullet"/>
      </w:pPr>
      <w:r>
        <w:t>Отображение данных пользователю</w:t>
      </w:r>
    </w:p>
    <w:p>
      <w:pPr>
        <w:pStyle w:val="ListBullet"/>
      </w:pPr>
      <w:r>
        <w:t>Обработка пользовательского ввода</w:t>
      </w:r>
    </w:p>
    <w:p>
      <w:pPr>
        <w:pStyle w:val="ListBullet"/>
      </w:pPr>
      <w:r>
        <w:t>Управление навигацией</w:t>
      </w:r>
    </w:p>
    <w:p/>
    <w:p>
      <w:r>
        <w:t>**Основные компоненты:**</w:t>
      </w:r>
    </w:p>
    <w:p/>
    <w:p>
      <w:pPr>
        <w:pStyle w:val="Caption"/>
      </w:pPr>
      <w:r>
        <w:t>Рисунок 4 – Диаграмма (см. mermaid-схему в исходном markdown)</w:t>
      </w:r>
    </w:p>
    <w:p/>
    <w:p>
      <w:r>
        <w:t>**Структура экранов:**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Экран</w:t>
            </w:r>
          </w:p>
        </w:tc>
        <w:tc>
          <w:tcPr>
            <w:tcW w:type="dxa" w:w="3324"/>
          </w:tcPr>
          <w:p>
            <w:r>
              <w:t>Назначение</w:t>
            </w:r>
          </w:p>
        </w:tc>
        <w:tc>
          <w:tcPr>
            <w:tcW w:type="dxa" w:w="3324"/>
          </w:tcPr>
          <w:p>
            <w:r>
              <w:t>Ключевые компоненты</w:t>
            </w:r>
          </w:p>
        </w:tc>
      </w:tr>
      <w:tr>
        <w:tc>
          <w:tcPr>
            <w:tcW w:type="dxa" w:w="3324"/>
          </w:tcPr>
          <w:p>
            <w:r>
              <w:t>`HomeScreen`</w:t>
            </w:r>
          </w:p>
        </w:tc>
        <w:tc>
          <w:tcPr>
            <w:tcW w:type="dxa" w:w="3324"/>
          </w:tcPr>
          <w:p>
            <w:r>
              <w:t>Главный экран с приветствием и навигацией</w:t>
            </w:r>
          </w:p>
        </w:tc>
        <w:tc>
          <w:tcPr>
            <w:tcW w:type="dxa" w:w="3324"/>
          </w:tcPr>
          <w:p>
            <w:r>
              <w:t>Logo, Buttons</w:t>
            </w:r>
          </w:p>
        </w:tc>
      </w:tr>
      <w:tr>
        <w:tc>
          <w:tcPr>
            <w:tcW w:type="dxa" w:w="3324"/>
          </w:tcPr>
          <w:p>
            <w:r>
              <w:t>`CalculationScreen`</w:t>
            </w:r>
          </w:p>
        </w:tc>
        <w:tc>
          <w:tcPr>
            <w:tcW w:type="dxa" w:w="3324"/>
          </w:tcPr>
          <w:p>
            <w:r>
              <w:t>Форма ввода параметров</w:t>
            </w:r>
          </w:p>
        </w:tc>
        <w:tc>
          <w:tcPr>
            <w:tcW w:type="dxa" w:w="3324"/>
          </w:tcPr>
          <w:p>
            <w:r>
              <w:t>InputFields, Pickers, Buttons</w:t>
            </w:r>
          </w:p>
        </w:tc>
      </w:tr>
      <w:tr>
        <w:tc>
          <w:tcPr>
            <w:tcW w:type="dxa" w:w="3324"/>
          </w:tcPr>
          <w:p>
            <w:r>
              <w:t>`ResultScreen`</w:t>
            </w:r>
          </w:p>
        </w:tc>
        <w:tc>
          <w:tcPr>
            <w:tcW w:type="dxa" w:w="3324"/>
          </w:tcPr>
          <w:p>
            <w:r>
              <w:t>Отображение результатов BMR/TDEE</w:t>
            </w:r>
          </w:p>
        </w:tc>
        <w:tc>
          <w:tcPr>
            <w:tcW w:type="dxa" w:w="3324"/>
          </w:tcPr>
          <w:p>
            <w:r>
              <w:t>ResultCard, RecommendationsList</w:t>
            </w:r>
          </w:p>
        </w:tc>
      </w:tr>
      <w:tr>
        <w:tc>
          <w:tcPr>
            <w:tcW w:type="dxa" w:w="3324"/>
          </w:tcPr>
          <w:p>
            <w:r>
              <w:t>`HistoryScreen`</w:t>
            </w:r>
          </w:p>
        </w:tc>
        <w:tc>
          <w:tcPr>
            <w:tcW w:type="dxa" w:w="3324"/>
          </w:tcPr>
          <w:p>
            <w:r>
              <w:t>Список предыдущих расчетов</w:t>
            </w:r>
          </w:p>
        </w:tc>
        <w:tc>
          <w:tcPr>
            <w:tcW w:type="dxa" w:w="3324"/>
          </w:tcPr>
          <w:p>
            <w:r>
              <w:t>FlatList, Charts</w:t>
            </w:r>
          </w:p>
        </w:tc>
      </w:tr>
    </w:tbl>
    <w:p>
      <w:pPr>
        <w:pStyle w:val="Caption"/>
      </w:pPr>
      <w:r>
        <w:t>Таблица 1 – Architecture</w:t>
      </w:r>
    </w:p>
    <w:p/>
    <w:p>
      <w:pPr>
        <w:pStyle w:val="Heading3"/>
        <w:ind w:firstLine="0"/>
      </w:pPr>
      <w:r>
        <w:t>4.2 Business Logic Layer (Слой бизнес-логики)</w:t>
      </w:r>
    </w:p>
    <w:p/>
    <w:p>
      <w:r>
        <w:t>**Ответственность:**</w:t>
      </w:r>
    </w:p>
    <w:p>
      <w:pPr>
        <w:pStyle w:val="ListBullet"/>
      </w:pPr>
      <w:r>
        <w:t>Выполнение расчетов</w:t>
      </w:r>
    </w:p>
    <w:p>
      <w:pPr>
        <w:pStyle w:val="ListBullet"/>
      </w:pPr>
      <w:r>
        <w:t>Валидация данных</w:t>
      </w:r>
    </w:p>
    <w:p>
      <w:pPr>
        <w:pStyle w:val="ListBullet"/>
      </w:pPr>
      <w:r>
        <w:t>Генерация рекомендаций</w:t>
      </w:r>
    </w:p>
    <w:p>
      <w:pPr>
        <w:pStyle w:val="ListBullet"/>
      </w:pPr>
      <w:r>
        <w:t>Применение бизнес-правил</w:t>
      </w:r>
    </w:p>
    <w:p/>
    <w:p>
      <w:r>
        <w:t>**Основные сервисы:**</w:t>
      </w:r>
    </w:p>
    <w:p/>
    <w:p>
      <w:pPr>
        <w:ind w:firstLine="0"/>
        <w:jc w:val="left"/>
      </w:pPr>
      <w:r>
        <w:t>// CalculationService - Расчет BMR и TDEE</w:t>
        <w:br/>
        <w:t>class CalculationService {</w:t>
        <w:br/>
        <w:t xml:space="preserve">  calculateBMR(params: CalculationInput, formula: FormulaType): number</w:t>
        <w:br/>
        <w:t xml:space="preserve">  calculateTDEE(bmr: number, activityLevel: ActivityLevel): number</w:t>
        <w:br/>
        <w:t xml:space="preserve">  generateInterpretation(result: CalculationResult): Interpretation</w:t>
        <w:br/>
        <w:t>}</w:t>
        <w:br/>
        <w:br/>
        <w:t>// ValidationService - Валидация входных данных</w:t>
        <w:br/>
        <w:t>class ValidationService {</w:t>
        <w:br/>
        <w:t xml:space="preserve">  validateWeight(weight: number): ValidationResult</w:t>
        <w:br/>
        <w:t xml:space="preserve">  validateHeight(height: number): ValidationResult</w:t>
        <w:br/>
        <w:t xml:space="preserve">  validateAge(age: number): ValidationResult</w:t>
        <w:br/>
        <w:t xml:space="preserve">  validateAllInputs(input: CalculationInput): ValidationResult</w:t>
        <w:br/>
        <w:t>}</w:t>
        <w:br/>
        <w:br/>
        <w:t>// AuthService - Простая аутентификация (опционально)</w:t>
        <w:br/>
        <w:t>class AuthService {</w:t>
        <w:br/>
        <w:t xml:space="preserve">  getCurrentUser(): User | null</w:t>
        <w:br/>
        <w:t xml:space="preserve">  setCurrentUser(user: User): void</w:t>
        <w:br/>
        <w:t>}</w:t>
      </w:r>
    </w:p>
    <w:p/>
    <w:p>
      <w:pPr>
        <w:pStyle w:val="Heading3"/>
        <w:ind w:firstLine="0"/>
      </w:pPr>
      <w:r>
        <w:t>4.3 Data Access Layer (Слой данных)</w:t>
      </w:r>
    </w:p>
    <w:p/>
    <w:p>
      <w:r>
        <w:t>**Ответственность:**</w:t>
      </w:r>
    </w:p>
    <w:p>
      <w:pPr>
        <w:pStyle w:val="ListBullet"/>
      </w:pPr>
      <w:r>
        <w:t>Взаимодействие с базой данных</w:t>
      </w:r>
    </w:p>
    <w:p>
      <w:pPr>
        <w:pStyle w:val="ListBullet"/>
      </w:pPr>
      <w:r>
        <w:t>Хранение и извлечение данных</w:t>
      </w:r>
    </w:p>
    <w:p>
      <w:pPr>
        <w:pStyle w:val="ListBullet"/>
      </w:pPr>
      <w:r>
        <w:t>Управление локальным хранилищем</w:t>
      </w:r>
    </w:p>
    <w:p/>
    <w:p>
      <w:r>
        <w:t>**Основные сервисы:**</w:t>
      </w:r>
    </w:p>
    <w:p/>
    <w:p>
      <w:pPr>
        <w:ind w:firstLine="0"/>
        <w:jc w:val="left"/>
      </w:pPr>
      <w:r>
        <w:t>// DatabaseService - Работа с SQLite</w:t>
        <w:br/>
        <w:t>class DatabaseService {</w:t>
        <w:br/>
        <w:t xml:space="preserve">  initDatabase(): Promise&lt;void&gt;</w:t>
        <w:br/>
        <w:t xml:space="preserve">  saveCalculation(calculation: Calculation): Promise&lt;number&gt;</w:t>
        <w:br/>
        <w:t xml:space="preserve">  getCalculations(userId?: string): Promise&lt;Calculation[]&gt;</w:t>
        <w:br/>
        <w:t xml:space="preserve">  getCalculationById(id: number): Promise&lt;Calculation&gt;</w:t>
        <w:br/>
        <w:t xml:space="preserve">  deleteCalculation(id: number): Promise&lt;void&gt;</w:t>
        <w:br/>
        <w:t xml:space="preserve">  clearHistory(): Promise&lt;void&gt;</w:t>
        <w:br/>
        <w:t>}</w:t>
        <w:br/>
        <w:br/>
        <w:t>// StorageService - Работа с AsyncStorage</w:t>
        <w:br/>
        <w:t>class StorageService {</w:t>
        <w:br/>
        <w:t xml:space="preserve">  setItem(key: string, value: string): Promise&lt;void&gt;</w:t>
        <w:br/>
        <w:t xml:space="preserve">  getItem(key: string): Promise&lt;string | null&gt;</w:t>
        <w:br/>
        <w:t xml:space="preserve">  removeItem(key: string): Promise&lt;void&gt;</w:t>
        <w:br/>
        <w:t>}</w:t>
      </w:r>
    </w:p>
    <w:p/>
    <w:p/>
    <w:p>
      <w:pPr>
        <w:pStyle w:val="Heading2"/>
        <w:ind w:firstLine="0"/>
      </w:pPr>
      <w:r>
        <w:t>5. UML-ДИАГРАММЫ</w:t>
      </w:r>
    </w:p>
    <w:p/>
    <w:p>
      <w:pPr>
        <w:pStyle w:val="Heading3"/>
        <w:ind w:firstLine="0"/>
      </w:pPr>
      <w:r>
        <w:t>5.1 Диаграмма классов</w:t>
      </w:r>
    </w:p>
    <w:p/>
    <w:p>
      <w:pPr>
        <w:pStyle w:val="Caption"/>
      </w:pPr>
      <w:r>
        <w:t>Рисунок 5 – Диаграмма (см. mermaid-схему в исходном markdown)</w:t>
      </w:r>
    </w:p>
    <w:p/>
    <w:p>
      <w:pPr>
        <w:pStyle w:val="Heading3"/>
        <w:ind w:firstLine="0"/>
      </w:pPr>
      <w:r>
        <w:t>5.2 Диаграмма компонентов</w:t>
      </w:r>
    </w:p>
    <w:p/>
    <w:p>
      <w:pPr>
        <w:pStyle w:val="Caption"/>
      </w:pPr>
      <w:r>
        <w:t>Рисунок 6 – Диаграмма (см. mermaid-схему в исходном markdown)</w:t>
      </w:r>
    </w:p>
    <w:p/>
    <w:p>
      <w:pPr>
        <w:pStyle w:val="Heading3"/>
        <w:ind w:firstLine="0"/>
      </w:pPr>
      <w:r>
        <w:t>5.3 Диаграмма потоков данных</w:t>
      </w:r>
    </w:p>
    <w:p/>
    <w:p>
      <w:pPr>
        <w:pStyle w:val="Caption"/>
      </w:pPr>
      <w:r>
        <w:t>Рисунок 7 – Диаграмма (см. mermaid-схему в исходном markdown)</w:t>
      </w:r>
    </w:p>
    <w:p/>
    <w:p/>
    <w:p>
      <w:pPr>
        <w:pStyle w:val="Heading2"/>
        <w:ind w:firstLine="0"/>
      </w:pPr>
      <w:r>
        <w:t>6. СТРУКТУРА ПРОЕКТА</w:t>
      </w:r>
    </w:p>
    <w:p/>
    <w:p>
      <w:pPr>
        <w:ind w:firstLine="0"/>
        <w:jc w:val="left"/>
      </w:pPr>
      <w:r>
        <w:t>BMRTDEECalculator/</w:t>
        <w:br/>
        <w:t>│</w:t>
        <w:br/>
        <w:t>├── android/                    # Android-специфичные файлы</w:t>
        <w:br/>
        <w:t>│   ├── app/</w:t>
        <w:br/>
        <w:t>│   │   ├── build.gradle</w:t>
        <w:br/>
        <w:t>│   │   └── src/main/</w:t>
        <w:br/>
        <w:t>│   │       ├── AndroidManifest.xml</w:t>
        <w:br/>
        <w:t>│   │       ├── java/com/bmrtdeecalculator/</w:t>
        <w:br/>
        <w:t>│   │       └── res/</w:t>
        <w:br/>
        <w:t>│   ├── build.gradle</w:t>
        <w:br/>
        <w:t>│   └── settings.gradle</w:t>
        <w:br/>
        <w:t>│</w:t>
        <w:br/>
        <w:t>├── src/                        # Исходный код приложения</w:t>
        <w:br/>
        <w:t>│   ├── screens/                # Экраны приложения</w:t>
        <w:br/>
        <w:t>│   │   ├── HomeScreen.tsx</w:t>
        <w:br/>
        <w:t>│   │   ├── CalculationScreen.tsx</w:t>
        <w:br/>
        <w:t>│   │   ├── ResultScreen.tsx</w:t>
        <w:br/>
        <w:t>│   │   └── HistoryScreen.tsx</w:t>
        <w:br/>
        <w:t>│   │</w:t>
        <w:br/>
        <w:t>│   ├── components/             # Переиспользуемые компоненты</w:t>
        <w:br/>
        <w:t>│   │   ├── common/</w:t>
        <w:br/>
        <w:t>│   │   │   ├── Button.tsx</w:t>
        <w:br/>
        <w:t>│   │   │   ├── InputField.tsx</w:t>
        <w:br/>
        <w:t>│   │   │   └── Card.tsx</w:t>
        <w:br/>
        <w:t>│   │   └── specific/</w:t>
        <w:br/>
        <w:t>│   │       ├── ResultCard.tsx</w:t>
        <w:br/>
        <w:t>│   │       ├── HistoryItem.tsx</w:t>
        <w:br/>
        <w:t>│   │       └── ChartView.tsx</w:t>
        <w:br/>
        <w:t>│   │</w:t>
        <w:br/>
        <w:t>│   ├── services/               # Бизнес-логика</w:t>
        <w:br/>
        <w:t>│   │   ├── CalculationService.ts</w:t>
        <w:br/>
        <w:t>│   │   ├── DatabaseService.ts</w:t>
        <w:br/>
        <w:t>│   │   ├── ValidationService.ts</w:t>
        <w:br/>
        <w:t>│   │   └── AuthService.ts</w:t>
        <w:br/>
        <w:t>│   │</w:t>
        <w:br/>
        <w:t>│   ├── models/                 # TypeScript типы и интерфейсы</w:t>
        <w:br/>
        <w:t>│   │   ├── Calculation.ts</w:t>
        <w:br/>
        <w:t>│   │   ├── User.ts</w:t>
        <w:br/>
        <w:t>│   │   └── Enums.ts</w:t>
        <w:br/>
        <w:t>│   │</w:t>
        <w:br/>
        <w:t>│   ├── utils/                  # Вспомогательные функции</w:t>
        <w:br/>
        <w:t>│   │   ├── formatters.ts</w:t>
        <w:br/>
        <w:t>│   │   ├── constants.ts</w:t>
        <w:br/>
        <w:t>│   │   └── helpers.ts</w:t>
        <w:br/>
        <w:t>│   │</w:t>
        <w:br/>
        <w:t>│   ├── navigation/             # Конфигурация навигации</w:t>
        <w:br/>
        <w:t>│   │   ├── AppNavigator.tsx</w:t>
        <w:br/>
        <w:t>│   │   └── routes.ts</w:t>
        <w:br/>
        <w:t>│   │</w:t>
        <w:br/>
        <w:t>│   ├── styles/                 # Глобальные стили</w:t>
        <w:br/>
        <w:t>│   │   ├── colors.ts</w:t>
        <w:br/>
        <w:t>│   │   ├── typography.ts</w:t>
        <w:br/>
        <w:t>│   │   └── common.ts</w:t>
        <w:br/>
        <w:t>│   │</w:t>
        <w:br/>
        <w:t>│   └── App.tsx                 # Корневой компонент</w:t>
        <w:br/>
        <w:t>│</w:t>
        <w:br/>
        <w:t>├── docs/                       # Документация</w:t>
        <w:br/>
        <w:t>│   ├── TZ.md</w:t>
        <w:br/>
        <w:t>│   ├── Architecture.md</w:t>
        <w:br/>
        <w:t>│   ├── DataModels.md</w:t>
        <w:br/>
        <w:t>│   └── Explanatory_Note.md</w:t>
        <w:br/>
        <w:t>│</w:t>
        <w:br/>
        <w:t>├── package.json</w:t>
        <w:br/>
        <w:t>├── tsconfig.json</w:t>
        <w:br/>
        <w:t>├── babel.config.js</w:t>
        <w:br/>
        <w:t>├── metro.config.js</w:t>
        <w:br/>
        <w:t>└── README.md</w:t>
      </w:r>
    </w:p>
    <w:p/>
    <w:p/>
    <w:p>
      <w:pPr>
        <w:pStyle w:val="Heading2"/>
        <w:ind w:firstLine="0"/>
      </w:pPr>
      <w:r>
        <w:t>7. ПАТТЕРНЫ ПРОЕКТИРОВАНИЯ</w:t>
      </w:r>
    </w:p>
    <w:p/>
    <w:p>
      <w:pPr>
        <w:pStyle w:val="Heading3"/>
        <w:ind w:firstLine="0"/>
      </w:pPr>
      <w:r>
        <w:t>7.1 Singleton Pattern</w:t>
      </w:r>
    </w:p>
    <w:p>
      <w:r>
        <w:t xml:space="preserve">**Применение:** DatabaseService  </w:t>
      </w:r>
    </w:p>
    <w:p>
      <w:r>
        <w:t>**Обоснование:** Необходимо единственное подключение к БД</w:t>
      </w:r>
    </w:p>
    <w:p/>
    <w:p>
      <w:pPr>
        <w:ind w:firstLine="0"/>
        <w:jc w:val="left"/>
      </w:pPr>
      <w:r>
        <w:t>class DatabaseService {</w:t>
        <w:br/>
        <w:t xml:space="preserve">  private static instance: DatabaseService;</w:t>
        <w:br/>
        <w:t xml:space="preserve">  </w:t>
        <w:br/>
        <w:t xml:space="preserve">  private constructor() {}</w:t>
        <w:br/>
        <w:t xml:space="preserve">  </w:t>
        <w:br/>
        <w:t xml:space="preserve">  public static getInstance(): DatabaseService {</w:t>
        <w:br/>
        <w:t xml:space="preserve">    if (!DatabaseService.instance) {</w:t>
        <w:br/>
        <w:t xml:space="preserve">      DatabaseService.instance = new DatabaseService();</w:t>
        <w:br/>
        <w:t xml:space="preserve">    }</w:t>
        <w:br/>
        <w:t xml:space="preserve">    return DatabaseService.instance;</w:t>
        <w:br/>
        <w:t xml:space="preserve">  }</w:t>
        <w:br/>
        <w:t>}</w:t>
      </w:r>
    </w:p>
    <w:p/>
    <w:p>
      <w:pPr>
        <w:pStyle w:val="Heading3"/>
        <w:ind w:firstLine="0"/>
      </w:pPr>
      <w:r>
        <w:t>7.2 Strategy Pattern</w:t>
      </w:r>
    </w:p>
    <w:p>
      <w:r>
        <w:t xml:space="preserve">**Применение:** Выбор формулы расчета BMR  </w:t>
      </w:r>
    </w:p>
    <w:p>
      <w:r>
        <w:t>**Обоснование:** Разные алгоритмы расчета (Mifflin vs Harris-Benedict)</w:t>
      </w:r>
    </w:p>
    <w:p/>
    <w:p>
      <w:pPr>
        <w:ind w:firstLine="0"/>
        <w:jc w:val="left"/>
      </w:pPr>
      <w:r>
        <w:t>interface BMRStrategy {</w:t>
        <w:br/>
        <w:t xml:space="preserve">  calculate(input: CalculationInput): number;</w:t>
        <w:br/>
        <w:t>}</w:t>
        <w:br/>
        <w:br/>
        <w:t>class MifflinStrategy implements BMRStrategy {</w:t>
        <w:br/>
        <w:t xml:space="preserve">  calculate(input: CalculationInput): number { /* ... */ }</w:t>
        <w:br/>
        <w:t>}</w:t>
        <w:br/>
        <w:br/>
        <w:t>class HarrisBenedictStrategy implements BMRStrategy {</w:t>
        <w:br/>
        <w:t xml:space="preserve">  calculate(input: CalculationInput): number { /* ... */ }</w:t>
        <w:br/>
        <w:t>}</w:t>
      </w:r>
    </w:p>
    <w:p/>
    <w:p>
      <w:pPr>
        <w:pStyle w:val="Heading3"/>
        <w:ind w:firstLine="0"/>
      </w:pPr>
      <w:r>
        <w:t>7.3 Repository Pattern</w:t>
      </w:r>
    </w:p>
    <w:p>
      <w:r>
        <w:t xml:space="preserve">**Применение:** DatabaseService  </w:t>
      </w:r>
    </w:p>
    <w:p>
      <w:r>
        <w:t>**Обоснование:** Абстракция работы с данными</w:t>
      </w:r>
    </w:p>
    <w:p/>
    <w:p>
      <w:pPr>
        <w:ind w:firstLine="0"/>
        <w:jc w:val="left"/>
      </w:pPr>
      <w:r>
        <w:t>interface CalculationRepository {</w:t>
        <w:br/>
        <w:t xml:space="preserve">  save(calc: Calculation): Promise&lt;number&gt;;</w:t>
        <w:br/>
        <w:t xml:space="preserve">  findAll(): Promise&lt;Calculation[]&gt;;</w:t>
        <w:br/>
        <w:t xml:space="preserve">  findById(id: number): Promise&lt;Calculation&gt;;</w:t>
        <w:br/>
        <w:t xml:space="preserve">  delete(id: number): Promise&lt;void&gt;;</w:t>
        <w:br/>
        <w:t>}</w:t>
      </w:r>
    </w:p>
    <w:p/>
    <w:p/>
    <w:p>
      <w:pPr>
        <w:pStyle w:val="Heading2"/>
        <w:ind w:firstLine="0"/>
      </w:pPr>
      <w:r>
        <w:t>8. УПРАВЛЕНИЕ СОСТОЯНИЕМ</w:t>
      </w:r>
    </w:p>
    <w:p/>
    <w:p>
      <w:pPr>
        <w:pStyle w:val="Heading3"/>
        <w:ind w:firstLine="0"/>
      </w:pPr>
      <w:r>
        <w:t>8.1 Локальное состояние компонентов</w:t>
      </w:r>
    </w:p>
    <w:p>
      <w:r>
        <w:t>Используется React Hooks (`useState`, `useEffect`) для управления состоянием внутри компонентов.</w:t>
      </w:r>
    </w:p>
    <w:p/>
    <w:p>
      <w:pPr>
        <w:ind w:firstLine="0"/>
        <w:jc w:val="left"/>
      </w:pPr>
      <w:r>
        <w:t>const [weight, setWeight] = useState&lt;number&gt;(70);</w:t>
        <w:br/>
        <w:t>const [height, setHeight] = useState&lt;number&gt;(170);</w:t>
        <w:br/>
        <w:t>const [age, setAge] = useState&lt;number&gt;(25);</w:t>
      </w:r>
    </w:p>
    <w:p/>
    <w:p>
      <w:pPr>
        <w:pStyle w:val="Heading3"/>
        <w:ind w:firstLine="0"/>
      </w:pPr>
      <w:r>
        <w:t>8.2 Контекст приложения (опционально)</w:t>
      </w:r>
    </w:p>
    <w:p>
      <w:r>
        <w:t>Для глобальных данных (текущий пользователь) используется React Context API.</w:t>
      </w:r>
    </w:p>
    <w:p/>
    <w:p>
      <w:pPr>
        <w:ind w:firstLine="0"/>
        <w:jc w:val="left"/>
      </w:pPr>
      <w:r>
        <w:t>const AppContext = React.createContext&lt;AppContextType&gt;({</w:t>
        <w:br/>
        <w:t xml:space="preserve">  user: null,</w:t>
        <w:br/>
        <w:t xml:space="preserve">  setUser: () =&gt; {},</w:t>
        <w:br/>
        <w:t>});</w:t>
      </w:r>
    </w:p>
    <w:p/>
    <w:p/>
    <w:p>
      <w:pPr>
        <w:pStyle w:val="Heading2"/>
        <w:ind w:firstLine="0"/>
      </w:pPr>
      <w:r>
        <w:t>9. БЕЗОПАСНОСТЬ</w:t>
      </w:r>
    </w:p>
    <w:p/>
    <w:p>
      <w:pPr>
        <w:pStyle w:val="Heading3"/>
        <w:ind w:firstLine="0"/>
      </w:pPr>
      <w:r>
        <w:t>9.1 Защита данных</w:t>
      </w:r>
    </w:p>
    <w:p>
      <w:pPr>
        <w:pStyle w:val="ListBullet"/>
      </w:pPr>
      <w:r>
        <w:t>Локальное хранение без передачи на внешние серверы</w:t>
      </w:r>
    </w:p>
    <w:p>
      <w:pPr>
        <w:pStyle w:val="ListBullet"/>
      </w:pPr>
      <w:r>
        <w:t>SQLite база данных на устройстве</w:t>
      </w:r>
    </w:p>
    <w:p>
      <w:pPr>
        <w:pStyle w:val="ListBullet"/>
      </w:pPr>
      <w:r>
        <w:t>Возможность шифрования БД (опционально)</w:t>
      </w:r>
    </w:p>
    <w:p/>
    <w:p>
      <w:pPr>
        <w:pStyle w:val="Heading3"/>
        <w:ind w:firstLine="0"/>
      </w:pPr>
      <w:r>
        <w:t>9.2 Валидация входных данных</w:t>
      </w:r>
    </w:p>
    <w:p>
      <w:pPr>
        <w:pStyle w:val="ListBullet"/>
      </w:pPr>
      <w:r>
        <w:t>Проверка диапазонов значений</w:t>
      </w:r>
    </w:p>
    <w:p>
      <w:pPr>
        <w:pStyle w:val="ListBullet"/>
      </w:pPr>
      <w:r>
        <w:t>Предотвращение SQL-инъекций (использование prepared statements)</w:t>
      </w:r>
    </w:p>
    <w:p>
      <w:pPr>
        <w:pStyle w:val="ListBullet"/>
      </w:pPr>
      <w:r>
        <w:t>Санитизация пользовательского ввода</w:t>
      </w:r>
    </w:p>
    <w:p/>
    <w:p/>
    <w:p>
      <w:pPr>
        <w:pStyle w:val="Heading2"/>
        <w:ind w:firstLine="0"/>
      </w:pPr>
      <w:r>
        <w:t>10. ПРОИЗВОДИТЕЛЬНОСТЬ</w:t>
      </w:r>
    </w:p>
    <w:p/>
    <w:p>
      <w:pPr>
        <w:pStyle w:val="Heading3"/>
        <w:ind w:firstLine="0"/>
      </w:pPr>
      <w:r>
        <w:t>10.1 Оптимизации</w:t>
      </w:r>
    </w:p>
    <w:p>
      <w:pPr>
        <w:pStyle w:val="ListBullet"/>
      </w:pPr>
      <w:r>
        <w:t>**Мемоизация компонентов** - `React.memo()` для предотвращения лишних рендеров</w:t>
      </w:r>
    </w:p>
    <w:p>
      <w:pPr>
        <w:pStyle w:val="ListBullet"/>
      </w:pPr>
      <w:r>
        <w:t>**Ленивая загрузка** - отложенная инициализация БД</w:t>
      </w:r>
    </w:p>
    <w:p>
      <w:pPr>
        <w:pStyle w:val="ListBullet"/>
      </w:pPr>
      <w:r>
        <w:t>**Виртуализация списков** - `FlatList` для истории расчетов</w:t>
      </w:r>
    </w:p>
    <w:p>
      <w:pPr>
        <w:pStyle w:val="ListBullet"/>
      </w:pPr>
      <w:r>
        <w:t>**Асинхронные операции** - все операции с БД асинхронные</w:t>
      </w:r>
    </w:p>
    <w:p/>
    <w:p>
      <w:pPr>
        <w:pStyle w:val="Heading3"/>
        <w:ind w:firstLine="0"/>
      </w:pPr>
      <w:r>
        <w:t>10.2 Метрики</w:t>
      </w:r>
    </w:p>
    <w:p>
      <w:pPr>
        <w:pStyle w:val="ListBullet"/>
      </w:pPr>
      <w:r>
        <w:t>Время запуска: &lt; 3 сек</w:t>
      </w:r>
    </w:p>
    <w:p>
      <w:pPr>
        <w:pStyle w:val="ListBullet"/>
      </w:pPr>
      <w:r>
        <w:t>Время расчета: &lt; 1 сек</w:t>
      </w:r>
    </w:p>
    <w:p>
      <w:pPr>
        <w:pStyle w:val="ListBullet"/>
      </w:pPr>
      <w:r>
        <w:t>Время загрузки истории (100 записей): &lt; 2 сек</w:t>
      </w:r>
    </w:p>
    <w:p/>
    <w:p/>
    <w:p>
      <w:pPr>
        <w:pStyle w:val="Heading2"/>
        <w:ind w:firstLine="0"/>
      </w:pPr>
      <w:r>
        <w:t>11. МАСШТАБИРУЕМОСТЬ</w:t>
      </w:r>
    </w:p>
    <w:p/>
    <w:p>
      <w:pPr>
        <w:pStyle w:val="Heading3"/>
        <w:ind w:firstLine="0"/>
      </w:pPr>
      <w:r>
        <w:t>11.1 Возможные расширения</w:t>
      </w:r>
    </w:p>
    <w:p>
      <w:pPr>
        <w:pStyle w:val="ListBullet"/>
      </w:pPr>
      <w:r>
        <w:t>Добавление новых формул расчета (Katch-McArdle, Cunningham)</w:t>
      </w:r>
    </w:p>
    <w:p>
      <w:pPr>
        <w:pStyle w:val="ListBullet"/>
      </w:pPr>
      <w:r>
        <w:t>Интеграция с фитнес-трекерами</w:t>
      </w:r>
    </w:p>
    <w:p>
      <w:pPr>
        <w:pStyle w:val="ListBullet"/>
      </w:pPr>
      <w:r>
        <w:t>Синхронизация с облаком</w:t>
      </w:r>
    </w:p>
    <w:p>
      <w:pPr>
        <w:pStyle w:val="ListBullet"/>
      </w:pPr>
      <w:r>
        <w:t>Расчет макронутриентов (белки, жиры, углеводы)</w:t>
      </w:r>
    </w:p>
    <w:p>
      <w:pPr>
        <w:pStyle w:val="ListBullet"/>
      </w:pPr>
      <w:r>
        <w:t>Планировщик питания</w:t>
      </w:r>
    </w:p>
    <w:p>
      <w:pPr>
        <w:pStyle w:val="ListBullet"/>
      </w:pPr>
      <w:r>
        <w:t>Социальные функции (сообщество)</w:t>
      </w:r>
    </w:p>
    <w:p/>
    <w:p>
      <w:pPr>
        <w:pStyle w:val="Heading3"/>
        <w:ind w:firstLine="0"/>
      </w:pPr>
      <w:r>
        <w:t>11.2 Модульность</w:t>
      </w:r>
    </w:p>
    <w:p>
      <w:r>
        <w:t>Архитектура позволяет легко добавлять новые модули без изменения существующего кода благодаря четкому разделению слоев.</w:t>
      </w:r>
    </w:p>
    <w:p/>
    <w:p/>
    <w:p>
      <w:pPr>
        <w:pStyle w:val="Heading2"/>
        <w:ind w:firstLine="0"/>
      </w:pPr>
      <w:r>
        <w:t>12. ТЕСТИРОВАНИЕ</w:t>
      </w:r>
    </w:p>
    <w:p/>
    <w:p>
      <w:pPr>
        <w:pStyle w:val="Heading3"/>
        <w:ind w:firstLine="0"/>
      </w:pPr>
      <w:r>
        <w:t>12.1 Уровни тестирования</w:t>
      </w:r>
    </w:p>
    <w:p>
      <w:pPr>
        <w:pStyle w:val="ListBullet"/>
      </w:pPr>
      <w:r>
        <w:t>**Unit тесты** - для сервисов расчетов (CalculationService)</w:t>
      </w:r>
    </w:p>
    <w:p>
      <w:pPr>
        <w:pStyle w:val="ListBullet"/>
      </w:pPr>
      <w:r>
        <w:t>**Integration тесты** - для DatabaseService</w:t>
      </w:r>
    </w:p>
    <w:p>
      <w:pPr>
        <w:pStyle w:val="ListBullet"/>
      </w:pPr>
      <w:r>
        <w:t>**UI тесты** - для критических сценариев (опционально)</w:t>
      </w:r>
    </w:p>
    <w:p/>
    <w:p>
      <w:pPr>
        <w:pStyle w:val="Heading3"/>
        <w:ind w:firstLine="0"/>
      </w:pPr>
      <w:r>
        <w:t>12.2 Критические компоненты для тестирования</w:t>
      </w:r>
    </w:p>
    <w:p>
      <w:pPr>
        <w:pStyle w:val="ListBullet"/>
      </w:pPr>
      <w:r>
        <w:t>CalculationService.calculateBMRMifflin()</w:t>
      </w:r>
    </w:p>
    <w:p>
      <w:pPr>
        <w:pStyle w:val="ListBullet"/>
      </w:pPr>
      <w:r>
        <w:t>CalculationService.calculateBMRHarris()</w:t>
      </w:r>
    </w:p>
    <w:p>
      <w:pPr>
        <w:pStyle w:val="ListBullet"/>
      </w:pPr>
      <w:r>
        <w:t>CalculationService.calculateTDEE()</w:t>
      </w:r>
    </w:p>
    <w:p>
      <w:pPr>
        <w:pStyle w:val="ListBullet"/>
      </w:pPr>
      <w:r>
        <w:t>ValidationService.validateAllInputs()</w:t>
      </w:r>
    </w:p>
    <w:p>
      <w:pPr>
        <w:pStyle w:val="ListBullet"/>
      </w:pPr>
      <w:r>
        <w:t>DatabaseService.saveCalculation()</w:t>
      </w:r>
    </w:p>
    <w:p/>
    <w:p/>
    <w:p>
      <w:pPr>
        <w:pStyle w:val="Heading2"/>
        <w:ind w:firstLine="0"/>
      </w:pPr>
      <w:r>
        <w:t>13. РАЗВЕРТЫВАНИЕ</w:t>
      </w:r>
    </w:p>
    <w:p/>
    <w:p>
      <w:pPr>
        <w:pStyle w:val="Heading3"/>
        <w:ind w:firstLine="0"/>
      </w:pPr>
      <w:r>
        <w:t>13.1 Сборка APK</w:t>
      </w:r>
    </w:p>
    <w:p>
      <w:pPr>
        <w:ind w:firstLine="0"/>
        <w:jc w:val="left"/>
      </w:pPr>
      <w:r>
        <w:t>cd android</w:t>
        <w:br/>
        <w:t>./gradlew assembleRelease</w:t>
      </w:r>
    </w:p>
    <w:p/>
    <w:p>
      <w:r>
        <w:t>Результат: `android/app/build/outputs/apk/release/app-release.apk`</w:t>
      </w:r>
    </w:p>
    <w:p/>
    <w:p>
      <w:pPr>
        <w:pStyle w:val="Heading3"/>
        <w:ind w:firstLine="0"/>
      </w:pPr>
      <w:r>
        <w:t>13.2 Требования к окружению</w:t>
      </w:r>
    </w:p>
    <w:p>
      <w:pPr>
        <w:pStyle w:val="ListBullet"/>
      </w:pPr>
      <w:r>
        <w:t>Node.js &gt;= 18</w:t>
      </w:r>
    </w:p>
    <w:p>
      <w:pPr>
        <w:pStyle w:val="ListBullet"/>
      </w:pPr>
      <w:r>
        <w:t>npm или yarn</w:t>
      </w:r>
    </w:p>
    <w:p>
      <w:pPr>
        <w:pStyle w:val="ListBullet"/>
      </w:pPr>
      <w:r>
        <w:t>JDK 17</w:t>
      </w:r>
    </w:p>
    <w:p>
      <w:pPr>
        <w:pStyle w:val="ListBullet"/>
      </w:pPr>
      <w:r>
        <w:t>Android SDK (API 24-35)</w:t>
      </w:r>
    </w:p>
    <w:p>
      <w:pPr>
        <w:pStyle w:val="ListBullet"/>
      </w:pPr>
      <w:r>
        <w:t>React Native CLI</w:t>
      </w:r>
    </w:p>
    <w:p/>
    <w:p/>
    <w:p>
      <w:r>
        <w:t xml:space="preserve">**Дата составления:** 12 января 2026  </w:t>
      </w:r>
    </w:p>
    <w:p>
      <w:r>
        <w:t xml:space="preserve">**Версия:** 1.0  </w:t>
      </w:r>
    </w:p>
    <w:p>
      <w:r>
        <w:t>**Статус:** Утверждено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="0"/>
      <w:jc w:val="center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