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Repaso Maquetación y flexbox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 la siguiente página Web se manera que sea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los elementos utilizan el tipo de letra 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enlaces del menu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 cambian su color a amarillo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se pone el ratón encima.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Los títulos ( Quienes Somos, Obras.. ) tienen la clase “titulo” de color Brown, centrada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‘Agora” y estudio de artquitectura tienen una sombra 3px 3px 3px black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50903" cy="696586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903" cy="696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709" w:left="851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829F0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829F0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Prrafodelista">
    <w:name w:val="List Paragraph"/>
    <w:basedOn w:val="Normal"/>
    <w:uiPriority w:val="34"/>
    <w:qFormat w:val="1"/>
    <w:rsid w:val="00B829F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+IhuLNbxrgGXoa2dGKZxzAYlnQ==">CgMxLjAyCGguZ2pkZ3hzOAByITF4NmY0T2xFTE9Mckd3XzdGWWhaSXBkM243N3A0d2Q2WQ==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2021-01-28T14:44:00Z</dcterms:created>
  <dc:creator>Jose</dc:creator>
</cp:coreProperties>
</file>