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Tien minuten, zeven stappen, één verhaal. Bedoeld om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 minuten voor de hoofdlijn; 15 als je de uitstapjes meeneemt</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en intervallen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Alles wat daarna komt, is uitwerking van die zin.</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Aanloop, Spreekuur, Opvolgen, Monitoren,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19 labaanvragen klaargezet vóór het contact, 21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Fatima Bos, 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twee tot drie werkdagen.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Daaronder </w:t>
      </w:r>
      <w:r>
        <w:rPr>
          <w:rFonts w:ascii="Calibri" w:cs="Calibri" w:eastAsia="Calibri" w:hAnsi="Calibri"/>
          <w:b/>
          <w:bCs/>
          <w:color w:val="241F2E"/>
          <w:sz w:val="21"/>
          <w:szCs w:val="21"/>
        </w:rPr>
        <w:t xml:space="preserve">Greetje de Vries, 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nu onzichtbaar. Iedere praktijk ontdekt dit op het moment dat de patiënt al in de stoel zit.”</w:t>
      </w:r>
    </w:p>
    <w:p>
      <w:pPr>
        <w:pStyle w:val="Heading1"/>
        <w:pBdr>
          <w:bottom w:val="single" w:color="0F5F6E" w:sz="8" w:space="6"/>
        </w:pBdr>
        <w:spacing w:after="180" w:before="400"/>
      </w:pPr>
      <w:r>
        <w:rPr>
          <w:rFonts w:ascii="Calibri" w:cs="Calibri" w:eastAsia="Calibri" w:hAnsi="Calibri"/>
          <w:b/>
          <w:bCs/>
          <w:color w:val="0F5F6E"/>
          <w:sz w:val="30"/>
          <w:szCs w:val="30"/>
        </w:rPr>
        <w:t xml:space="preserve">4 · Spreekuur — en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w:t>
      </w:r>
      <w:r>
        <w:rPr>
          <w:rFonts w:ascii="Calibri" w:cs="Calibri" w:eastAsia="Calibri" w:hAnsi="Calibri"/>
          <w:b/>
          <w:bCs/>
          <w:color w:val="241F2E"/>
          <w:sz w:val="21"/>
          <w:szCs w:val="21"/>
        </w:rPr>
        <w:t xml:space="preserve">Anneke Bos, 10:40</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 rookstatus, Positieve Gezondheid.”</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drie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4.</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Scroll naar het registratieblok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Het staat er in haar eigen woorden, met de datum en het kanaal erbij.”</w:t>
      </w:r>
    </w:p>
    <w:p>
      <w:pPr>
        <w:spacing w:after="140" w:line="276"/>
      </w:pPr>
      <w:r>
        <w:rPr>
          <w:rFonts w:ascii="Calibri" w:cs="Calibri" w:eastAsia="Calibri" w:hAnsi="Calibri"/>
          <w:color w:val="241F2E"/>
          <w:sz w:val="21"/>
          <w:szCs w:val="21"/>
        </w:rPr>
        <w:t xml:space="preserve">En dan de regel die eronder staat: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 drie dagen voor dit gesprek.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 antwoorden tonen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de hele lijst is er nog, ook de vragen die niet in de samenvatting pasten.”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w:t>
      </w:r>
    </w:p>
    <w:p>
      <w:pPr>
        <w:spacing w:after="140" w:line="276"/>
      </w:pPr>
      <w:r>
        <w:rPr>
          <w:rFonts w:ascii="Calibri" w:cs="Calibri" w:eastAsia="Calibri" w:hAnsi="Calibri"/>
          <w:color w:val="241F2E"/>
          <w:sz w:val="21"/>
          <w:szCs w:val="21"/>
        </w:rPr>
        <w:t xml:space="preserve">Loop de eerste drie langs.</w:t>
      </w:r>
    </w:p>
    <w:p>
      <w:pPr>
        <w:spacing w:after="140" w:line="276"/>
      </w:pPr>
      <w:r>
        <w:rPr>
          <w:rFonts w:ascii="Calibri" w:cs="Calibri" w:eastAsia="Calibri" w:hAnsi="Calibri"/>
          <w:b/>
          <w:bCs/>
          <w:color w:val="241F2E"/>
          <w:sz w:val="21"/>
          <w:szCs w:val="21"/>
        </w:rPr>
        <w:t xml:space="preserve">Willem Hendriks — thuisbloeddruk gemiddeld 160 over 6 metingen.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“Hij meet thuis. Dat is inhoudelijk beter dan mijn meting hier: geen wittejasseneffect en een reeks in plaats van één moment. In de meeste systemen blijft dat een berichtje in de postbus. Hier is het een reeks waarden met een gemiddelde en een voorstel.”</w:t>
      </w:r>
    </w:p>
    <w:p>
      <w:pPr>
        <w:spacing w:after="140" w:line="276"/>
      </w:pPr>
      <w:r>
        <w:rPr>
          <w:rFonts w:ascii="Calibri" w:cs="Calibri" w:eastAsia="Calibri" w:hAnsi="Calibri"/>
          <w:b/>
          <w:bCs/>
          <w:color w:val="241F2E"/>
          <w:sz w:val="21"/>
          <w:szCs w:val="21"/>
        </w:rPr>
        <w:t xml:space="preserve">Ruud Mulder — eGFR 40.</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uitslag kwam een week geleden binnen op mijn eigen aanvraag. Hij raakt de dosering van meerdere middelen. Zijn volgende controle is over drie maanden.”</w:t>
      </w:r>
    </w:p>
    <w:p>
      <w:pPr>
        <w:spacing w:after="140" w:line="276"/>
      </w:pPr>
      <w:r>
        <w:rPr>
          <w:rFonts w:ascii="Calibri" w:cs="Calibri" w:eastAsia="Calibri" w:hAnsi="Calibri"/>
          <w:b/>
          <w:bCs/>
          <w:color w:val="241F2E"/>
          <w:sz w:val="21"/>
          <w:szCs w:val="21"/>
        </w:rPr>
        <w:t xml:space="preserve">Ilse van Dijk — “Ik ben de hele dag moe, ook als ik goed geslapen heb.”</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“Uit de jaarlijkse screening. Geen meetwaarde, gewoon wat ze opschreef.”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pStyle w:val="Heading1"/>
        <w:pBdr>
          <w:bottom w:val="single" w:color="0F5F6E" w:sz="8" w:space="6"/>
        </w:pBdr>
        <w:spacing w:after="180" w:before="400"/>
      </w:pPr>
      <w:r>
        <w:rPr>
          <w:rFonts w:ascii="Calibri" w:cs="Calibri" w:eastAsia="Calibri" w:hAnsi="Calibri"/>
          <w:b/>
          <w:bCs/>
          <w:color w:val="0F5F6E"/>
          <w:sz w:val="30"/>
          <w:szCs w:val="30"/>
        </w:rPr>
        <w:t xml:space="preserve">7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23 mensen, 7 met een signaal, 16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Zestien mensen hoeven niets. Dat is ook een uitkomst, en het scheelt zestien oproepen.”</w:t>
      </w:r>
    </w:p>
    <w:p>
      <w:pPr>
        <w:spacing w:after="140" w:line="276"/>
      </w:pPr>
      <w:r>
        <w:rPr>
          <w:rFonts w:ascii="Calibri" w:cs="Calibri" w:eastAsia="Calibri" w:hAnsi="Calibri"/>
          <w:color w:val="241F2E"/>
          <w:sz w:val="21"/>
          <w:szCs w:val="21"/>
        </w:rPr>
        <w:t xml:space="preserve">Wijs bij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 en </w:t>
      </w:r>
      <w:r>
        <w:rPr>
          <w:rFonts w:ascii="Calibri" w:cs="Calibri" w:eastAsia="Calibri" w:hAnsi="Calibri"/>
          <w:b/>
          <w:bCs/>
          <w:color w:val="241F2E"/>
          <w:sz w:val="21"/>
          <w:szCs w:val="21"/>
        </w:rPr>
        <w:t xml:space="preserve">Dirk Mulder</w:t>
      </w:r>
      <w:r>
        <w:rPr>
          <w:rFonts w:ascii="Calibri" w:cs="Calibri" w:eastAsia="Calibri" w:hAnsi="Calibri"/>
          <w:color w:val="241F2E"/>
          <w:sz w:val="21"/>
          <w:szCs w:val="21"/>
        </w:rPr>
        <w:t xml:space="preserve">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Dirk Mulder: ‘de plek op mijn buik waar ik prik voelt hard en bobbelig aan.’ Die zin verandert meer aan mijn dag dan zijn HbA1c van 67.”</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één regel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de hele vragenlijst er weer, op dezelfde manier. Overal hetzelfde beeld — anders ga ik zoeken welk scherm de echte antwoorden laat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van deze mensen vandaag om een besluit vraagt, stond net in Opvolgen. Hier staan ze allemaal — ook degenen bij wie niets aan de hand is.”</w:t>
      </w:r>
    </w:p>
    <w:p>
      <w:pPr>
        <w:pStyle w:val="Heading1"/>
        <w:pBdr>
          <w:bottom w:val="single" w:color="0F5F6E" w:sz="8" w:space="6"/>
        </w:pBdr>
        <w:spacing w:after="180" w:before="400"/>
      </w:pPr>
      <w:r>
        <w:rPr>
          <w:rFonts w:ascii="Calibri" w:cs="Calibri" w:eastAsia="Calibri" w:hAnsi="Calibri"/>
          <w:b/>
          <w:bCs/>
          <w:color w:val="0F5F6E"/>
          <w:sz w:val="30"/>
          <w:szCs w:val="30"/>
        </w:rPr>
        <w:t xml:space="preserve">8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Ik zag wat de patiënt zelf heeft opgeschreven, ik kon het met één klik in mijn dossier zetten — als patiëntgegeven, niet stiekem als mijn eigen registratie — en ik kon het daarna in het journaal terugvinden als precies dat.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Drie uitstapjes van een minuut, in volgorde van indruk.</w:t>
      </w:r>
    </w:p>
    <w:p>
      <w:pPr>
        <w:spacing w:after="140" w:line="276"/>
      </w:pP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 </w:t>
      </w:r>
      <w:r>
        <w:rPr>
          <w:rFonts w:ascii="Calibri" w:cs="Calibri" w:eastAsia="Calibri" w:hAnsi="Calibri"/>
          <w:i/>
          <w:iCs/>
          <w:color w:val="241F2E"/>
          <w:sz w:val="21"/>
          <w:szCs w:val="21"/>
        </w:rPr>
        <w:t xml:space="preserve">“Acute zaken moeten zich opdringen, niet in een lijstje wachten tot iemand kijkt.”</w:t>
      </w:r>
    </w:p>
    <w:p>
      <w:pPr>
        <w:spacing w:after="140" w:line="276"/>
      </w:pP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 </w:t>
      </w:r>
      <w:r>
        <w:rPr>
          <w:rFonts w:ascii="Calibri" w:cs="Calibri" w:eastAsia="Calibri" w:hAnsi="Calibri"/>
          <w:i/>
          <w:iCs/>
          <w:color w:val="241F2E"/>
          <w:sz w:val="21"/>
          <w:szCs w:val="21"/>
        </w:rPr>
        <w:t xml:space="preserve">“En je kiest waar het recept heen gaat.”</w:t>
      </w:r>
    </w:p>
    <w:p>
      <w:pPr>
        <w:spacing w:after="140" w:line="276"/>
      </w:pPr>
      <w:r>
        <w:rPr>
          <w:rFonts w:ascii="Calibri" w:cs="Calibri" w:eastAsia="Calibri" w:hAnsi="Calibri"/>
          <w:b/>
          <w:bCs/>
          <w:color w:val="241F2E"/>
          <w:sz w:val="21"/>
          <w:szCs w:val="21"/>
        </w:rPr>
        <w:t xml:space="preserve">Berichten.</w:t>
      </w:r>
      <w:r>
        <w:rPr>
          <w:rFonts w:ascii="Calibri" w:cs="Calibri" w:eastAsia="Calibri" w:hAnsi="Calibri"/>
          <w:color w:val="241F2E"/>
          <w:sz w:val="21"/>
          <w:szCs w:val="21"/>
        </w:rPr>
        <w:t xml:space="preserve"> Onderscheid tussen collega’s onderling en het contact met de patiënt. </w:t>
      </w:r>
      <w:r>
        <w:rPr>
          <w:rFonts w:ascii="Calibri" w:cs="Calibri" w:eastAsia="Calibri" w:hAnsi="Calibri"/>
          <w:i/>
          <w:iCs/>
          <w:color w:val="241F2E"/>
          <w:sz w:val="21"/>
          <w:szCs w:val="21"/>
        </w:rPr>
        <w:t xml:space="preserve">“Contact met een patiënt is zorg, geen mailtje. Het staat in het dossier en het is declarabel.”</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600"/>
        <w:gridCol w:w="7039"/>
      </w:tblGrid>
      <w:tr>
        <w:trPr>
          <w:tblHeader/>
        </w:trPr>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70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9 (4) · Opvolgen 14 (2) · Afronden 3 (0)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49% · 19× labaanvraag · 21× vragenlijst · 42 punten blijven bij jou</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Eerste aandacht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Willem Hendriks (thuisbloeddruk 160) · Ruud Mulder (eGFR 40)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aanleidingen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 labuitslagen · 5 vragenlijsten · 3 thuismetingen · 1 uit het beloop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23 gevolgd · 7 met een signaal · 16 stabiel</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Bos, over 4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Vries, over 6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 — cijfer 4, geldzorgen, haalt medicijnen niet 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600"/>
        <w:gridCol w:w="36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Twee patiënten om achter de hand te houden</w:t>
      </w:r>
    </w:p>
    <w:p>
      <w:pPr>
        <w:spacing w:after="140" w:line="276"/>
      </w:pPr>
      <w:r>
        <w:rPr>
          <w:rFonts w:ascii="Calibri" w:cs="Calibri" w:eastAsia="Calibri" w:hAnsi="Calibri"/>
          <w:color w:val="241F2E"/>
          <w:sz w:val="21"/>
          <w:szCs w:val="21"/>
        </w:rPr>
        <w:t xml:space="preserve">Als iemand vraagt om een rijker dossier, gebruik deze twee. De rest van de 48 is niet overal even diep gevuld.</w:t>
      </w:r>
    </w:p>
    <w:p>
      <w:pPr>
        <w:spacing w:after="140" w:line="276"/>
      </w:pPr>
      <w:r>
        <w:rPr>
          <w:rFonts w:ascii="Calibri" w:cs="Calibri" w:eastAsia="Calibri" w:hAnsi="Calibri"/>
          <w:b/>
          <w:bCs/>
          <w:color w:val="241F2E"/>
          <w:sz w:val="21"/>
          <w:szCs w:val="21"/>
        </w:rPr>
        <w:t xml:space="preserve">Piet de Vries, 72, om 14:10.</w:t>
      </w:r>
      <w:r>
        <w:rPr>
          <w:rFonts w:ascii="Calibri" w:cs="Calibri" w:eastAsia="Calibri" w:hAnsi="Calibri"/>
          <w:color w:val="241F2E"/>
          <w:sz w:val="21"/>
          <w:szCs w:val="21"/>
        </w:rPr>
        <w:t xml:space="preserve"> COPD en nierfunctie. Zijn eGFR van 39 staat binnen vóór het consult, zijn CCQ loopt op van 0,8 naar 1,2, en in zijn vragenlijst vraagt hij zelf: </w:t>
      </w:r>
      <w:r>
        <w:rPr>
          <w:rFonts w:ascii="Calibri" w:cs="Calibri" w:eastAsia="Calibri" w:hAnsi="Calibri"/>
          <w:i/>
          <w:iCs/>
          <w:color w:val="241F2E"/>
          <w:sz w:val="21"/>
          <w:szCs w:val="21"/>
        </w:rPr>
        <w:t xml:space="preserve">“Ik slik nu zes verschillende pillen. Kan daar iets af?”</w:t>
      </w:r>
      <w:r>
        <w:rPr>
          <w:rFonts w:ascii="Calibri" w:cs="Calibri" w:eastAsia="Calibri" w:hAnsi="Calibri"/>
          <w:color w:val="241F2E"/>
          <w:sz w:val="21"/>
          <w:szCs w:val="21"/>
        </w:rPr>
        <w:t xml:space="preserve"> In zijn journaal staat een ziekenhuisbericht over een opname, binnengekomen als BgZ. Goed voor het verhaal over medicatiebeoordeling en over externe informatie in dezelfde tijdlijn.</w:t>
      </w:r>
    </w:p>
    <w:p>
      <w:pPr>
        <w:spacing w:after="140" w:line="276"/>
      </w:pPr>
      <w:r>
        <w:rPr>
          <w:rFonts w:ascii="Calibri" w:cs="Calibri" w:eastAsia="Calibri" w:hAnsi="Calibri"/>
          <w:b/>
          <w:bCs/>
          <w:color w:val="241F2E"/>
          <w:sz w:val="21"/>
          <w:szCs w:val="21"/>
        </w:rPr>
        <w:t xml:space="preserve">Gerrit Smit, 62, om 09:40.</w:t>
      </w:r>
      <w:r>
        <w:rPr>
          <w:rFonts w:ascii="Calibri" w:cs="Calibri" w:eastAsia="Calibri" w:hAnsi="Calibri"/>
          <w:color w:val="241F2E"/>
          <w:sz w:val="21"/>
          <w:szCs w:val="21"/>
        </w:rPr>
        <w:t xml:space="preserve"> HbA1c 78 — het enige urgente signaal van de ochtend — met een eGFR van 36 ernaast. Goed voor het verhaal dat twee aandoeningen elkaars behandeling in de weg zitten en dat het protocol dat ziet.</w:t>
      </w: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Monitoren of uit de twee hierboven.</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vier de tegels uitputtend af.</w:t>
      </w:r>
      <w:r>
        <w:rPr>
          <w:rFonts w:ascii="Calibri" w:cs="Calibri" w:eastAsia="Calibri" w:hAnsi="Calibri"/>
          <w:color w:val="241F2E"/>
          <w:sz w:val="21"/>
          <w:szCs w:val="21"/>
        </w:rPr>
        <w:t xml:space="preserve"> Aanloop, Spreekuur en Opvolgen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2026-09-24T01:48:11.947Z</dcterms:created>
  <dcterms:modified xsi:type="dcterms:W3CDTF">2026-09-24T01:48:11.947Z</dcterms:modified>
</cp:coreProperties>
</file>

<file path=docProps/custom.xml><?xml version="1.0" encoding="utf-8"?>
<Properties xmlns="http://schemas.openxmlformats.org/officeDocument/2006/custom-properties" xmlns:vt="http://schemas.openxmlformats.org/officeDocument/2006/docPropsVTypes"/>
</file>