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59" w:lineRule="auto"/>
        <w:jc w:val="center"/>
      </w:pPr>
      <w:r>
        <w:t>Guide numérique destiné aux nouveaux élèves</w:t>
      </w:r>
    </w:p>
    <w:p>
      <w:pPr>
        <w:spacing w:after="120" w:line="259" w:lineRule="auto"/>
        <w:jc w:val="center"/>
      </w:pPr>
      <w:r>
        <w:rPr>
          <w:i/>
          <w:sz w:val="22"/>
        </w:rPr>
        <w:t>Exercice 03 – Concevoir un guide numérique pour les élèves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1. Besoins identifiés</w:t>
      </w:r>
    </w:p>
    <w:p>
      <w:pPr>
        <w:spacing w:after="120" w:line="259" w:lineRule="auto"/>
      </w:pPr>
      <w:r>
        <w:t>Les nouveaux élèves peuvent rencontrer plusieurs difficultés dans leur environnement numérique scolaire. Notre guide devra notamment répondre aux besoins suivants :</w:t>
      </w:r>
    </w:p>
    <w:p>
      <w:pPr>
        <w:pStyle w:val="ListBullet"/>
        <w:spacing w:after="120" w:line="259" w:lineRule="auto"/>
      </w:pPr>
      <w:r>
        <w:t>retrouver facilement les documents et les consignes ;</w:t>
      </w:r>
    </w:p>
    <w:p>
      <w:pPr>
        <w:pStyle w:val="ListBullet"/>
        <w:spacing w:after="120" w:line="259" w:lineRule="auto"/>
      </w:pPr>
      <w:r>
        <w:t>organiser correctement ses fichiers et ses dossiers ;</w:t>
      </w:r>
    </w:p>
    <w:p>
      <w:pPr>
        <w:pStyle w:val="ListBullet"/>
        <w:spacing w:after="120" w:line="259" w:lineRule="auto"/>
      </w:pPr>
      <w:r>
        <w:t>gérer les devoirs et les différentes échéances ;</w:t>
      </w:r>
    </w:p>
    <w:p>
      <w:pPr>
        <w:pStyle w:val="ListBullet"/>
        <w:spacing w:after="120" w:line="259" w:lineRule="auto"/>
      </w:pPr>
      <w:r>
        <w:t>utiliser efficacement les outils de travail collaboratif ;</w:t>
      </w:r>
    </w:p>
    <w:p>
      <w:pPr>
        <w:pStyle w:val="ListBullet"/>
        <w:spacing w:after="120" w:line="259" w:lineRule="auto"/>
      </w:pPr>
      <w:r>
        <w:t>partager un document et travailler à plusieurs ;</w:t>
      </w:r>
    </w:p>
    <w:p>
      <w:pPr>
        <w:pStyle w:val="ListBullet"/>
        <w:spacing w:after="120" w:line="259" w:lineRule="auto"/>
      </w:pPr>
      <w:r>
        <w:t>communiquer correctement avec les enseignants et les autres élèves ;</w:t>
      </w:r>
    </w:p>
    <w:p>
      <w:pPr>
        <w:pStyle w:val="ListBullet"/>
        <w:spacing w:after="120" w:line="259" w:lineRule="auto"/>
      </w:pPr>
      <w:r>
        <w:t>savoir quelle plateforme ou quel outil utiliser selon la situation.</w:t>
      </w:r>
    </w:p>
    <w:p>
      <w:pPr>
        <w:pStyle w:val="Heading1"/>
        <w:spacing w:after="120" w:line="259" w:lineRule="auto"/>
      </w:pPr>
      <w:r>
        <w:t>2. Définition du projet</w:t>
      </w:r>
    </w:p>
    <w:p>
      <w:pPr>
        <w:spacing w:after="120" w:line="259" w:lineRule="auto"/>
      </w:pPr>
      <w:r>
        <w:t>Public cible : nouveaux élèves de l’établissement.</w:t>
      </w:r>
    </w:p>
    <w:p>
      <w:pPr>
        <w:spacing w:after="120" w:line="259" w:lineRule="auto"/>
      </w:pPr>
      <w:r>
        <w:t>Objectif : permettre aux nouveaux élèves de devenir rapidement autonomes dans l’utilisation des outils numériques de l’école.</w:t>
      </w:r>
    </w:p>
    <w:p>
      <w:pPr>
        <w:spacing w:after="120" w:line="259" w:lineRule="auto"/>
      </w:pPr>
      <w:r>
        <w:t>Format choisi : un site ou tutoriel interactif accessible depuis un ordinateur ou un smartphone.</w:t>
      </w:r>
    </w:p>
    <w:p>
      <w:pPr>
        <w:spacing w:after="120" w:line="259" w:lineRule="auto"/>
      </w:pPr>
      <w:r>
        <w:t>Le guide sera organisé autour de plusieurs thèmes :</w:t>
      </w:r>
    </w:p>
    <w:p>
      <w:pPr>
        <w:pStyle w:val="ListNumber"/>
        <w:spacing w:after="120" w:line="259" w:lineRule="auto"/>
      </w:pPr>
      <w:r>
        <w:t>Organiser ses fichiers et ses dossiers</w:t>
      </w:r>
    </w:p>
    <w:p>
      <w:pPr>
        <w:pStyle w:val="ListNumber"/>
        <w:spacing w:after="120" w:line="259" w:lineRule="auto"/>
      </w:pPr>
      <w:r>
        <w:t>Gérer ses devoirs et ses échéances</w:t>
      </w:r>
    </w:p>
    <w:p>
      <w:pPr>
        <w:pStyle w:val="ListNumber"/>
        <w:spacing w:after="120" w:line="259" w:lineRule="auto"/>
      </w:pPr>
      <w:r>
        <w:t>Travailler en groupe</w:t>
      </w:r>
    </w:p>
    <w:p>
      <w:pPr>
        <w:pStyle w:val="ListNumber"/>
        <w:spacing w:after="120" w:line="259" w:lineRule="auto"/>
      </w:pPr>
      <w:r>
        <w:t>Communiquer avec les enseignants</w:t>
      </w:r>
    </w:p>
    <w:p>
      <w:pPr>
        <w:pStyle w:val="ListNumber"/>
        <w:spacing w:after="120" w:line="259" w:lineRule="auto"/>
      </w:pPr>
      <w:r>
        <w:t>Adopter les bonnes pratiques de sécurité numérique</w:t>
      </w:r>
    </w:p>
    <w:p>
      <w:pPr>
        <w:pStyle w:val="ListNumber"/>
        <w:spacing w:after="120" w:line="259" w:lineRule="auto"/>
      </w:pPr>
      <w:r>
        <w:t>Savoir quoi faire en cas de problème</w:t>
      </w:r>
    </w:p>
    <w:p>
      <w:pPr>
        <w:spacing w:after="120" w:line="259" w:lineRule="auto"/>
      </w:pPr>
      <w:r>
        <w:t>Chaque rubrique pourra contenir des explications courtes, des captures d’écran et, si nécessaire, de petites vidéos explicatives.</w:t>
      </w:r>
    </w:p>
    <w:p>
      <w:pPr>
        <w:pStyle w:val="Heading1"/>
        <w:spacing w:after="120" w:line="259" w:lineRule="auto"/>
      </w:pPr>
      <w:r>
        <w:t>3. Organisation du travail</w:t>
      </w:r>
    </w:p>
    <w:p>
      <w:pPr>
        <w:spacing w:after="120" w:line="259" w:lineRule="auto"/>
      </w:pPr>
      <w:r>
        <w:t>Les rôles seront répartis en fonction des compétences et des intérêts de chaque membre du groupe.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Rôle</w:t>
            </w:r>
          </w:p>
        </w:tc>
        <w:tc>
          <w:tcPr>
            <w:tcW w:type="dxa" w:w="4816"/>
          </w:tcPr>
          <w:p>
            <w:r>
              <w:t>Responsabilités</w:t>
            </w:r>
          </w:p>
        </w:tc>
      </w:tr>
      <w:tr>
        <w:tc>
          <w:tcPr>
            <w:tcW w:type="dxa" w:w="4816"/>
            <w:vAlign w:val="center"/>
          </w:tcPr>
          <w:p>
            <w:r>
              <w:t>Coordinateur</w:t>
            </w:r>
          </w:p>
        </w:tc>
        <w:tc>
          <w:tcPr>
            <w:tcW w:type="dxa" w:w="4816"/>
            <w:vAlign w:val="center"/>
          </w:tcPr>
          <w:p>
            <w:r>
              <w:t>Organiser le travail, répartir les tâches et vérifier l’avancement.</w:t>
            </w:r>
          </w:p>
        </w:tc>
      </w:tr>
      <w:tr>
        <w:tc>
          <w:tcPr>
            <w:tcW w:type="dxa" w:w="4816"/>
            <w:vAlign w:val="center"/>
          </w:tcPr>
          <w:p>
            <w:r>
              <w:t>Rédacteur</w:t>
            </w:r>
          </w:p>
        </w:tc>
        <w:tc>
          <w:tcPr>
            <w:tcW w:type="dxa" w:w="4816"/>
            <w:vAlign w:val="center"/>
          </w:tcPr>
          <w:p>
            <w:r>
              <w:t>Rechercher les informations et rédiger les explications.</w:t>
            </w:r>
          </w:p>
        </w:tc>
      </w:tr>
      <w:tr>
        <w:tc>
          <w:tcPr>
            <w:tcW w:type="dxa" w:w="4816"/>
            <w:vAlign w:val="center"/>
          </w:tcPr>
          <w:p>
            <w:r>
              <w:t>Concepteur</w:t>
            </w:r>
          </w:p>
        </w:tc>
        <w:tc>
          <w:tcPr>
            <w:tcW w:type="dxa" w:w="4816"/>
            <w:vAlign w:val="center"/>
          </w:tcPr>
          <w:p>
            <w:r>
              <w:t>S’occuper de la mise en page et de l’aspect visuel du guide.</w:t>
            </w:r>
          </w:p>
        </w:tc>
      </w:tr>
      <w:tr>
        <w:tc>
          <w:tcPr>
            <w:tcW w:type="dxa" w:w="4816"/>
            <w:vAlign w:val="center"/>
          </w:tcPr>
          <w:p>
            <w:r>
              <w:t>Testeur</w:t>
            </w:r>
          </w:p>
        </w:tc>
        <w:tc>
          <w:tcPr>
            <w:tcW w:type="dxa" w:w="4816"/>
            <w:vAlign w:val="center"/>
          </w:tcPr>
          <w:p>
            <w:r>
              <w:t>Vérifier que le guide est compréhensible et recueillir les remarques.</w:t>
            </w:r>
          </w:p>
        </w:tc>
      </w:tr>
    </w:tbl>
    <w:p>
      <w:pPr>
        <w:pStyle w:val="Heading1"/>
        <w:spacing w:after="120" w:line="259" w:lineRule="auto"/>
      </w:pPr>
      <w:r>
        <w:t>4. Étapes de réalisation</w:t>
      </w:r>
    </w:p>
    <w:p>
      <w:pPr>
        <w:spacing w:after="120" w:line="259" w:lineRule="auto"/>
      </w:pPr>
      <w:r>
        <w:rPr>
          <w:b/>
        </w:rPr>
        <w:t xml:space="preserve">Analyse : </w:t>
      </w:r>
      <w:r>
        <w:t>Identifier les principales difficultés rencontrées par les nouveaux élèves.</w:t>
      </w:r>
    </w:p>
    <w:p>
      <w:pPr>
        <w:spacing w:after="120" w:line="259" w:lineRule="auto"/>
      </w:pPr>
      <w:r>
        <w:rPr>
          <w:b/>
        </w:rPr>
        <w:t xml:space="preserve">Conception : </w:t>
      </w:r>
      <w:r>
        <w:t>Choisir les informations importantes et construire la structure du guide.</w:t>
      </w:r>
    </w:p>
    <w:p>
      <w:pPr>
        <w:spacing w:after="120" w:line="259" w:lineRule="auto"/>
      </w:pPr>
      <w:r>
        <w:rPr>
          <w:b/>
        </w:rPr>
        <w:t xml:space="preserve">Production : </w:t>
      </w:r>
      <w:r>
        <w:t>Créer le site ou le tutoriel et intégrer les textes, images et vidéos nécessaires.</w:t>
      </w:r>
    </w:p>
    <w:p>
      <w:pPr>
        <w:spacing w:after="120" w:line="259" w:lineRule="auto"/>
      </w:pPr>
      <w:r>
        <w:rPr>
          <w:b/>
        </w:rPr>
        <w:t xml:space="preserve">Test : </w:t>
      </w:r>
      <w:r>
        <w:t>Faire utiliser le guide par un autre groupe afin d’identifier les éventuelles difficultés.</w:t>
      </w:r>
    </w:p>
    <w:p>
      <w:pPr>
        <w:spacing w:after="120" w:line="259" w:lineRule="auto"/>
      </w:pPr>
      <w:r>
        <w:rPr>
          <w:b/>
        </w:rPr>
        <w:t xml:space="preserve">Amélioration : </w:t>
      </w:r>
      <w:r>
        <w:t>Analyser les remarques reçues et modifier le guide en conséquence.</w:t>
      </w:r>
    </w:p>
    <w:p>
      <w:pPr>
        <w:pStyle w:val="Heading1"/>
        <w:spacing w:after="120" w:line="259" w:lineRule="auto"/>
      </w:pPr>
      <w:r>
        <w:t>5. Test et amélioration</w:t>
      </w:r>
    </w:p>
    <w:p>
      <w:pPr>
        <w:spacing w:after="120" w:line="259" w:lineRule="auto"/>
      </w:pPr>
      <w:r>
        <w:t>Après avoir fait tester notre production par un autre groupe, celui-ci pourrait nous signaler que certaines explications sont trop longues ou qu’il est difficile de trouver rapidement une information.</w:t>
      </w:r>
    </w:p>
    <w:p>
      <w:pPr>
        <w:spacing w:after="120" w:line="259" w:lineRule="auto"/>
      </w:pPr>
      <w:r>
        <w:t>À la suite de ces remarques, nous pourrions :</w:t>
      </w:r>
    </w:p>
    <w:p>
      <w:pPr>
        <w:pStyle w:val="ListBullet"/>
        <w:spacing w:after="120" w:line="259" w:lineRule="auto"/>
      </w:pPr>
      <w:r>
        <w:t>raccourcir les textes ;</w:t>
      </w:r>
    </w:p>
    <w:p>
      <w:pPr>
        <w:pStyle w:val="ListBullet"/>
        <w:spacing w:after="120" w:line="259" w:lineRule="auto"/>
      </w:pPr>
      <w:r>
        <w:t>ajouter un menu permettant d’accéder rapidement aux différentes rubriques ;</w:t>
      </w:r>
    </w:p>
    <w:p>
      <w:pPr>
        <w:pStyle w:val="ListBullet"/>
        <w:spacing w:after="120" w:line="259" w:lineRule="auto"/>
      </w:pPr>
      <w:r>
        <w:t>ajouter davantage de captures d’écran ;</w:t>
      </w:r>
    </w:p>
    <w:p>
      <w:pPr>
        <w:pStyle w:val="ListBullet"/>
        <w:spacing w:after="120" w:line="259" w:lineRule="auto"/>
      </w:pPr>
      <w:r>
        <w:t>mettre davantage en évidence les étapes importantes.</w:t>
      </w:r>
    </w:p>
    <w:p>
      <w:pPr>
        <w:pStyle w:val="Heading1"/>
        <w:spacing w:after="120" w:line="259" w:lineRule="auto"/>
      </w:pPr>
      <w:r>
        <w:t>6. Présentation orale – 3 minutes</w:t>
      </w:r>
    </w:p>
    <w:p>
      <w:pPr>
        <w:spacing w:after="120" w:line="259" w:lineRule="auto"/>
      </w:pPr>
      <w:r>
        <w:rPr>
          <w:b/>
        </w:rPr>
        <w:t>Le problème – environ 30 secondes</w:t>
      </w:r>
    </w:p>
    <w:p>
      <w:pPr>
        <w:spacing w:after="120" w:line="259" w:lineRule="auto"/>
      </w:pPr>
      <w:r>
        <w:t>Nous avons constaté que les nouveaux élèves peuvent avoir des difficultés à s’organiser dans leur environnement numérique, notamment pour retrouver leurs documents, gérer leurs échéances et collaborer avec leurs camarades.</w:t>
      </w:r>
    </w:p>
    <w:p>
      <w:pPr>
        <w:spacing w:after="120" w:line="259" w:lineRule="auto"/>
      </w:pPr>
      <w:r>
        <w:rPr>
          <w:b/>
        </w:rPr>
        <w:t>Notre solution – environ 45 secondes</w:t>
      </w:r>
    </w:p>
    <w:p>
      <w:pPr>
        <w:spacing w:after="120" w:line="259" w:lineRule="auto"/>
      </w:pPr>
      <w:r>
        <w:t>Nous avons donc choisi de créer un guide numérique interactif destiné aux nouveaux élèves. Il est organisé en plusieurs rubriques consacrées à l’organisation des fichiers, aux devoirs, au travail collaboratif, à la communication et à la sécurité.</w:t>
      </w:r>
    </w:p>
    <w:p>
      <w:pPr>
        <w:spacing w:after="120" w:line="259" w:lineRule="auto"/>
      </w:pPr>
      <w:r>
        <w:rPr>
          <w:b/>
        </w:rPr>
        <w:t>Notre organisation – environ 45 secondes</w:t>
      </w:r>
    </w:p>
    <w:p>
      <w:pPr>
        <w:spacing w:after="120" w:line="259" w:lineRule="auto"/>
      </w:pPr>
      <w:r>
        <w:t>Nous avons réparti les rôles selon les compétences et les intérêts de chacun : coordination, rédaction, conception visuelle et tests. Nous avons ensuite travaillé en plusieurs étapes, de l’identification des besoins jusqu’à la réalisation du guide.</w:t>
      </w:r>
    </w:p>
    <w:p>
      <w:pPr>
        <w:spacing w:after="120" w:line="259" w:lineRule="auto"/>
      </w:pPr>
      <w:r>
        <w:rPr>
          <w:b/>
        </w:rPr>
        <w:t>Le test et l’amélioration – environ 45 secondes</w:t>
      </w:r>
    </w:p>
    <w:p>
      <w:pPr>
        <w:spacing w:after="120" w:line="259" w:lineRule="auto"/>
      </w:pPr>
      <w:r>
        <w:t>Nous avons fait tester notre guide par un autre groupe. Ils nous ont notamment signalé que certaines informations étaient difficiles à trouver. Nous avons donc simplifié les textes et ajouté un menu permettant d’accéder directement aux différentes rubriques.</w:t>
      </w:r>
    </w:p>
    <w:p>
      <w:pPr>
        <w:spacing w:after="120" w:line="259" w:lineRule="auto"/>
      </w:pPr>
      <w:r>
        <w:rPr>
          <w:b/>
        </w:rPr>
        <w:t>Conclusion – environ 15 secondes</w:t>
      </w:r>
    </w:p>
    <w:p>
      <w:pPr>
        <w:spacing w:after="120" w:line="259" w:lineRule="auto"/>
      </w:pPr>
      <w:r>
        <w:t>Notre objectif est de permettre aux nouveaux élèves de devenir rapidement autonomes et de leur éviter de perdre du temps avec les outils numériques de l’école.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