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6"/>
        </w:rPr>
        <w:t>TUTORIEL MÉTHODOLOGIQUE PAS-À-PAS</w:t>
      </w:r>
    </w:p>
    <w:p>
      <w:pPr>
        <w:spacing w:after="240"/>
      </w:pPr>
      <w:r>
        <w:rPr>
          <w:rFonts w:ascii="Calibri" w:hAnsi="Calibri"/>
          <w:i/>
          <w:color w:val="64748B"/>
          <w:sz w:val="24"/>
        </w:rPr>
        <w:t>Exercice 04 : Concevoir ses propres outils numériques de suivi sous Excel</w:t>
        <w:br/>
        <w:t>Spécialisation Préparateur Physique — HECh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Objectif de l'Exercice</w:t>
              <w:br/>
            </w:r>
            <w:r>
              <w:rPr>
                <w:rFonts w:ascii="Calibri" w:hAnsi="Calibri"/>
                <w:color w:val="334155"/>
                <w:sz w:val="20"/>
              </w:rPr>
              <w:t>Cet exercice a pour vocation de vous faire passer du statut de simple utilisateur d'outils à celui de concepteur de vos propres solutions de collecte et d'analyse. Vous construirez 5 outils modulaires sous Microsoft Excel répondant aux besoins quotidiens du staff : suivi de récupération (Hooper), charge interne (Foster RPE), carnet multi-sports, suivi nutritionnel et suivi longitudinal de la performance athlétique.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b/>
          <w:sz w:val="24"/>
        </w:rPr>
        <w:t>Sommaire des Étapes de Réalisation :</w:t>
      </w:r>
    </w:p>
    <w:p>
      <w:pPr>
        <w:pStyle w:val="ListBullet"/>
        <w:spacing w:before="20" w:after="40"/>
      </w:pPr>
      <w:r>
        <w:t>Étape 1 : Conception de l'Outil 1 — Suivi de la Récupération (Indice de Hooper)</w:t>
      </w:r>
    </w:p>
    <w:p>
      <w:pPr>
        <w:pStyle w:val="ListBullet"/>
        <w:spacing w:before="20" w:after="40"/>
      </w:pPr>
      <w:r>
        <w:t>Étape 2 : Conception de l'Outil 2 — Quantification de la Charge Interne (Foster RPE)</w:t>
      </w:r>
    </w:p>
    <w:p>
      <w:pPr>
        <w:pStyle w:val="ListBullet"/>
        <w:spacing w:before="20" w:after="40"/>
      </w:pPr>
      <w:r>
        <w:t>Étape 3 : Conception de l'Outil 3 — Journal Numérique d'Entraînement Multi-Paramètres</w:t>
      </w:r>
    </w:p>
    <w:p>
      <w:pPr>
        <w:pStyle w:val="ListBullet"/>
        <w:spacing w:before="20" w:after="40"/>
      </w:pPr>
      <w:r>
        <w:t>Étape 4 : Conception de l'Outil 4 — Suivi Nutritionnel &amp; Hydratation Automatisé</w:t>
      </w:r>
    </w:p>
    <w:p>
      <w:pPr>
        <w:pStyle w:val="ListBullet"/>
        <w:spacing w:before="20" w:after="40"/>
      </w:pPr>
      <w:r>
        <w:t>Étape 5 : Conception de l'Outil 5 — Batterie de Tests Physiques &amp; Profil Athlétique</w:t>
      </w:r>
    </w:p>
    <w:p>
      <w:pPr>
        <w:pStyle w:val="ListBullet"/>
        <w:spacing w:before="20" w:after="40"/>
      </w:pPr>
      <w:r>
        <w:t>Étape 6 : Synthèse Staff — Tableau de Bord Décisionnel et Alertes Prioritaires</w:t>
      </w:r>
    </w:p>
    <w:p>
      <w:pPr>
        <w:spacing w:after="160"/>
      </w:pPr>
    </w:p>
    <w:p>
      <w:pPr>
        <w:pStyle w:val="Heading1"/>
        <w:spacing w:before="280" w:after="120"/>
      </w:pPr>
      <w:r>
        <w:t>Étape 1 : Outil 1 — Suivi de Récupération (Indice de Hooper)</w:t>
      </w:r>
    </w:p>
    <w:p>
      <w:r>
        <w:t>L'indice de Hooper (1995) évalue le bien-être et la récupération subjective de l'athlète à travers 4 items cotés de 1 (très bon / nulle) à 7 (très mauvais / extrême) : le Sommeil, le Stress, la Fatigue et les Courbatures musculaires. Le score total oscille entre 4 (récupération parfaite) et 28 (épuisement sévère).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Formules et Paramétrage dans la feuille '01_Suivi_Hooper'</w:t>
              <w:br/>
            </w:r>
            <w:r>
              <w:rPr>
                <w:rFonts w:ascii="Calibri" w:hAnsi="Calibri"/>
                <w:color w:val="334155"/>
                <w:sz w:val="20"/>
              </w:rPr>
              <w:t>1. Créez les en-têtes : Date (A), Athlète (B), Sommeil (C), Stress (D), Fatigue (E), Courbatures (F), Indice Hooper (G), Statut (H), Recommandation (I).</w:t>
              <w:br/>
              <w:t>2. Formule du Score Hooper en G5 : =SOMME(C5:F5)</w:t>
              <w:br/>
              <w:t>3. Formule du Statut en H5 : =SI(G5&gt;=20; "ALERTE FATIGUE"; SI(G5&gt;=15; "Vigilance"; "Optimal"))</w:t>
              <w:br/>
              <w:t>4. Formule de Recommandation Staff en I5 : =SI(G5&gt;=20; "Allègement 50% ou repos actif"; SI(G5&gt;=15; "Adapter intensité / hydratation"; "Séance normale"))</w:t>
              <w:br/>
              <w:t>5. Mise en forme conditionnelle : Appliquez un fond Rouge clair (#FEE2E2) si la valeur de la cellule G5 est &gt;= 20, Orange (#FEF3C7) si &gt;= 15, et Vert (#D1FAE5) sinon.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2 : Outil 2 — Charge Interne RPE (Méthode de Foster)</w:t>
      </w:r>
    </w:p>
    <w:p>
      <w:r>
        <w:t>La méthode de Foster (session-RPE, 2001) quantifie la charge interne globale en multipliant la durée de la séance (en minutes) par le ressenti de difficulté sur l'échelle de Borg CR-10 (1 à 10). Elle permet de suivre la charge cumulée hebdomadaire, la monotonie d'entraînement et la contrainte globale (strain).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Formules et Paramétrage dans la feuille '02_Charge_Foster_RPE'</w:t>
              <w:br/>
            </w:r>
            <w:r>
              <w:rPr>
                <w:rFonts w:ascii="Calibri" w:hAnsi="Calibri"/>
                <w:color w:val="334155"/>
                <w:sz w:val="20"/>
              </w:rPr>
              <w:t>1. Structure : Date (A), Semaine (B), Joueur (C), Type de séance (D), Durée min (E), RPE (F), Charge u.a. (G), Niveau (H), Commentaire (I).</w:t>
              <w:br/>
              <w:t>2. Calcul de la charge de séance en G5 : =E5*F5</w:t>
              <w:br/>
              <w:t>3. Qualification automatique en H5 : =SI(G5&gt;=700; "Très Élevée"; SI(G5&gt;=400; "Modérée/Élevée"; SI(G5&gt;0; "Légère"; "Repos")))</w:t>
              <w:br/>
              <w:t>4. Synthèse Hebdomadaire S1 par joueur :</w:t>
              <w:br/>
              <w:t xml:space="preserve">   - Charge Cumulée S1 : =SOMME.SI.ENS(G5:G40; C5:C40; "Lucas"; B5:B40; "S1")</w:t>
              <w:br/>
              <w:t xml:space="preserve">   - Charge Moyenne Quotidienne : =L5/7</w:t>
              <w:br/>
              <w:t xml:space="preserve">   - Détection Semaine Critique : =SI(L5&gt;=2000; "SEMAINE TRÈS CHARGÉE"; "Charge Normale")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3 : Outil 3 — Journal Numérique d'Entraînement Multi-Paramètres</w:t>
      </w:r>
    </w:p>
    <w:p>
      <w:r>
        <w:t>Dans les sports hybrides ou l'athlétisme (cas d'Antoine, 800m), le préparateur doit combiner des données de course (volume kilométrique) et des données de musculation/force (nombre d'exercices) tout en calculant la charge interne globale.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Astuce Technique : Gérer les unités hétérogènes (km vs exercices)</w:t>
              <w:br/>
            </w:r>
            <w:r>
              <w:rPr>
                <w:rFonts w:ascii="Calibri" w:hAnsi="Calibri"/>
                <w:color w:val="334155"/>
                <w:sz w:val="20"/>
              </w:rPr>
              <w:t>Pour calculer uniquement le kilométrage de course à pied sans additionner le nombre d'exercices de musculation, utilisez la formule SOMME.SI filtrée sur l'unité :</w:t>
              <w:br/>
              <w:t>=SOMME.SI(G5:G17; "km"; F5:F17)</w:t>
              <w:br/>
              <w:t>Cette formule examine la colonne Unité (G) et n'additionne dans la colonne Volume (F) que les lignes correspondant à des kilomètres de course à pied.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4 : Outil 4 — Suivi Nutritionnel &amp; Hydratation Automatisé</w:t>
      </w:r>
    </w:p>
    <w:p>
      <w:r>
        <w:t>Dans le cas de Sarah (triathlète), l'objectif est d'éviter la saisie manuelle fastidieuse des calories à chaque aliment. Nous construisons une table de référence nutritionnelle pour 100g, et automatisons le calcul calorique grâce à la fonction RECHERCHEV.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Formule d'Automatisation RECHERCHEV</w:t>
              <w:br/>
            </w:r>
            <w:r>
              <w:rPr>
                <w:rFonts w:ascii="Calibri" w:hAnsi="Calibri"/>
                <w:color w:val="334155"/>
                <w:sz w:val="20"/>
              </w:rPr>
              <w:t>Pour calculer les calories de chaque aliment consommé en fonction de la portion :</w:t>
              <w:br/>
              <w:t>=F5 * RECHERCHEV(E5; $M$5:$Q$16; 2; FAUX) / 100</w:t>
              <w:br/>
              <w:t>- E5 : Nom de l'aliment consommé.</w:t>
              <w:br/>
              <w:t>- $M$5:$Q$16 : Plage verrouillée de la table des aliments de référence.</w:t>
              <w:br/>
              <w:t>- 2 : Numéro de la colonne contenant les Kcal pour 100g.</w:t>
              <w:br/>
              <w:t>- FAUX : Recherche de la correspondance exacte.</w:t>
              <w:br/>
              <w:t>- / 100 : Conversion de la base 100g vers la quantité réelle pesée en grammes.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5 : Outil 5 — Batterie de Tests Physiques &amp; Profil Athlétique</w:t>
      </w:r>
    </w:p>
    <w:p>
      <w:r>
        <w:t>Les données brutes initiales mélangent les tests de vitesse (Sprint 30m) et d'explosivité (CMJ) sous un format vertical peu lisible. La première étape consiste à créer deux tableaux distincts : un tableau pour le Sprint et un tableau pour le Saut CMJ.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Calculs de Progression &amp; Particularités Sprint vs Saut</w:t>
              <w:br/>
            </w:r>
            <w:r>
              <w:rPr>
                <w:rFonts w:ascii="Calibri" w:hAnsi="Calibri"/>
                <w:color w:val="334155"/>
                <w:sz w:val="20"/>
              </w:rPr>
              <w:t>Attention à la polarité des tests physiques :</w:t>
              <w:br/>
              <w:t>1. Pour le Sprint 30m : L'objectif est de courir plus vite (temps inférieur). La progression en secondes est donc =(Temps_Initial - Temps_Final), et le meilleur temps est =MIN(B6:E6).</w:t>
              <w:br/>
              <w:t>2. Pour le Saut CMJ : L'objectif est de sauter plus haut (distance supérieure). La progression en cm est =(Hauteur_Finale - Hauteur_Initiale), et le meilleur saut est =MAX(B17:E17).</w:t>
              <w:br/>
              <w:t>3. Pourcentage de progression : =(Progression / Valeur_Initiale) affiché avec le format personnalisé +0.0%;-0.0%;0.0%.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6 : Tableau de Bord Décisionnel Staff (Vue Direction)</w:t>
      </w:r>
    </w:p>
    <w:p>
      <w:r>
        <w:t>Le staff technique et l'entraîneur principal n'ont pas le temps d'ouvrir les 5 feuilles de calcul détaillées. L'onglet '00_Tableau_de_Bord_Staff' regroupe en une page synthétique les indicateurs clés (KPI) et une matrice des alertes prioritaires.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Check-list de Validation Finale de votre Fichier</w:t>
              <w:br/>
            </w:r>
            <w:r>
              <w:rPr>
                <w:rFonts w:ascii="Calibri" w:hAnsi="Calibri"/>
                <w:color w:val="334155"/>
                <w:sz w:val="20"/>
              </w:rPr>
              <w:t>Avant de soumettre votre travail dans l'Espace Membre, vérifiez les points suivants :</w:t>
              <w:br/>
              <w:t>✓ Aucune cellule ne contient d'erreur (#N/A, #VALEUR!, #REF!).</w:t>
              <w:br/>
              <w:t>✓ Toutes les formules utilisent des références relatives et absolues appropriées ($).</w:t>
              <w:br/>
              <w:t>✓ Les mises en forme conditionnelles (Rouge / Orange / Vert) permettent une lecture instantanée.</w:t>
              <w:br/>
              <w:t>✓ Le tableau de bord synthétique met en avant les recommandations concrètes pour le staff.</w:t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