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Segoe UI" w:hAnsi="Segoe UI"/>
          <w:b/>
          <w:color w:val="64748B"/>
          <w:sz w:val="17"/>
        </w:rPr>
        <w:t>HAUTE ÉCOLE CHARLEMAGNE — SPÉCIALISATION EN PRÉPARATION PHYSIQUE</w:t>
        <w:br/>
      </w:r>
      <w:r>
        <w:rPr>
          <w:rFonts w:ascii="Segoe UI" w:hAnsi="Segoe UI"/>
          <w:b/>
          <w:color w:val="1E3A8A"/>
          <w:sz w:val="26"/>
        </w:rPr>
        <w:t>Exercice 02.a — Extraction Power Query &amp; Monitoring Nutritionnel (Natation)</w:t>
      </w:r>
    </w:p>
    <w:p>
      <w:pPr>
        <w:spacing w:before="60" w:after="80" w:line="252" w:lineRule="auto"/>
      </w:pPr>
      <w:r>
        <w:rPr>
          <w:rFonts w:ascii="Segoe UI" w:hAnsi="Segoe UI"/>
          <w:b/>
          <w:color w:val="0D9488"/>
          <w:sz w:val="19"/>
        </w:rPr>
        <w:t>🎯 Mise en situation professionnelle :</w:t>
        <w:br/>
      </w:r>
      <w:r>
        <w:rPr>
          <w:rFonts w:ascii="Segoe UI" w:hAnsi="Segoe UI"/>
          <w:color w:val="1E293B"/>
          <w:sz w:val="17"/>
        </w:rPr>
        <w:t>Vous êtes préparateur physique en charge d'un collectif de 8 nageurs de niveau national (sprint et demi-fond) en pleine phase de charge intensive pré-compétitive (doubles séances biquotidiennes en bassin + musculation). Pour prévenir les états de fatigue chronique, le syndrome de déficit énergétique relatif dans le sport (RED-S) et optimiser la surcompensation glycogénique, chaque athlète a saisi son journal nutritionnel quotidien pendant 7 jours. Votre mission : automatiser l'extraction et la transformation de ces données brutes avec l'outil Power Query d'Excel, calculer les ratios nutritionnels relatifs au poids corporel (g/kg/j) et produire un diagnostic d'aide à la décision pour le staff.</w:t>
      </w:r>
    </w:p>
    <w:p>
      <w:pPr>
        <w:spacing w:before="60" w:after="80" w:line="252" w:lineRule="auto"/>
      </w:pPr>
      <w:r>
        <w:rPr>
          <w:rFonts w:ascii="Segoe UI" w:hAnsi="Segoe UI"/>
          <w:b/>
          <w:color w:val="1E3A8A"/>
          <w:sz w:val="19"/>
        </w:rPr>
        <w:t>⚙️ Étape 1 : Extraction &amp; Transformation des données sous Power Query (Excel)</w:t>
        <w:br/>
      </w:r>
      <w:r>
        <w:rPr>
          <w:rFonts w:ascii="Segoe UI" w:hAnsi="Segoe UI"/>
          <w:color w:val="1E293B"/>
          <w:sz w:val="17"/>
        </w:rPr>
        <w:t>1. Ouvrez un classeur Excel vierge et importez le fichier « Exercice 02a - Donnees brutes nutrition natation.xlsx » via l'onglet Données &gt; Obtenir des données &gt; À partir d'un fichier &gt; À partir d'un classeur Excel.</w:t>
        <w:br/>
        <w:t>2. Dans la fenêtre du Navigateur, sélectionnez la table « Export_Brut_Nutrition » et cliquez impérativement sur Transformer les données.</w:t>
        <w:br/>
        <w:t>3. Dans l'Éditeur Power Query :</w:t>
        <w:br/>
        <w:t xml:space="preserve">   • Vérifiez et appliquez les types de données adéquats (Date, Texte, Nombre décimal pour le poids/distance, Nombre entier pour calories/glucides).</w:t>
        <w:br/>
        <w:t xml:space="preserve">   • Ajoutez des Colonnes personnalisées calculées pour normaliser les apports selon le poids de corps de chaque athlète :</w:t>
        <w:br/>
        <w:t xml:space="preserve">       - [Glucides_g_kg] = [Glucides_g] / [Poids_kg] (arrondi à 1 décimale)</w:t>
        <w:br/>
        <w:t xml:space="preserve">       - [Proteines_g_kg] = [Proteines_g] / [Poids_kg] (arrondi à 1 décimale)</w:t>
        <w:br/>
        <w:t xml:space="preserve">       - [Lipides_g_kg] = [Lipides_g] / [Poids_kg] (arrondi à 1 décimale)</w:t>
        <w:br/>
        <w:t xml:space="preserve">   • Créez une Colonne conditionnelle [Alerte_Glucides] : Si [Charge_RPE_UA] &gt;= 600 et [Glucides_g_kg] &lt; 6.0 alors « Déficit critique », sinon « Conforme ».</w:t>
        <w:br/>
        <w:t>4. Cliquez sur Fermer et charger dans... et chargez le résultat sous forme de Tableau structuré dans une feuille nommée « Extraction_PowerQuery ».</w:t>
      </w:r>
    </w:p>
    <w:p>
      <w:pPr>
        <w:spacing w:before="60" w:after="80" w:line="252" w:lineRule="auto"/>
      </w:pPr>
      <w:r>
        <w:rPr>
          <w:rFonts w:ascii="Segoe UI" w:hAnsi="Segoe UI"/>
          <w:b/>
          <w:color w:val="1E3A8A"/>
          <w:sz w:val="19"/>
        </w:rPr>
        <w:t>📊 Étape 2 : Analyse décisionnelle du Préparateur Physique (Grille d'interprétation)</w:t>
        <w:br/>
      </w:r>
      <w:r>
        <w:rPr>
          <w:rFonts w:ascii="Segoe UI" w:hAnsi="Segoe UI"/>
          <w:color w:val="1E293B"/>
          <w:sz w:val="17"/>
        </w:rPr>
        <w:t>À partir de votre table extraite et de l'onglet « Profils_Reperes_Staff », répondez aux 4 questions professionnelles suivantes :</w:t>
        <w:br/>
        <w:t>• Question 1 (Disponibilité énergétique &amp; Glucides) : Identifiez le ou les athlètes présentant un apport glucidique insuffisant par rapport à leur volume kilométrique et leur charge RPE lors des journées à haute intensité (Mardi/Jeudi). Quelles sont les conséquences neuromusculaires directes en bassin ?</w:t>
        <w:br/>
        <w:t>• Question 2 (Récupération protéique) : Les cibles protéiques (1.6 à 2.2 g/kg/j) sont-elles respectées pour les profils axés sur la force (nageurs de brasse et sprint) ? Justifiez l'importance du timing d'ingestion post-séance de musculation.</w:t>
        <w:br/>
        <w:t>• Question 3 (Hydratation &amp; Charge d'entraînement) : Croisez les apports hydriques (L/jour) avec les distances nagées. Quel nageur présente un risque d'hypohydratation menaçant la thermorégulation et augmentant la perception de l'effort (RPE) ?</w:t>
        <w:br/>
        <w:t>• Question 4 (Recommandations staff) : Rédigez 3 ajustements nutritionnels concrets et individualisés à transmettre aux entraîneurs pour la semaine suivante.</w:t>
      </w:r>
    </w:p>
    <w:p>
      <w:pPr>
        <w:spacing w:before="60" w:after="0" w:line="252" w:lineRule="auto"/>
      </w:pPr>
      <w:r>
        <w:rPr>
          <w:rFonts w:ascii="Segoe UI" w:hAnsi="Segoe UI"/>
          <w:b/>
          <w:color w:val="0D9488"/>
          <w:sz w:val="18"/>
        </w:rPr>
        <w:t>📁 Livrable attendu &amp; Barème d'évaluation (Sur 10 points) :</w:t>
        <w:br/>
      </w:r>
      <w:r>
        <w:rPr>
          <w:rFonts w:ascii="Segoe UI" w:hAnsi="Segoe UI"/>
          <w:i/>
          <w:color w:val="1E293B"/>
          <w:sz w:val="16"/>
        </w:rPr>
        <w:t>• Livrable : Déposez sur votre Espace Membre votre classeur Excel (.xlsx) contenant la requête Power Query active et votre feuille d'interprétation rédigée (ou un document Word d'analyse associé).</w:t>
        <w:br/>
        <w:t>• Barème : Automatisation de la requête Power Query et colonnes calculées (4 pts) | Diagnostic individualisé des risques (RED-S, glycogène, hydratation) (3 pts) | Pertinence et réalisme des recommandations pour le staff (2 pts) | Qualité de présentation et rigueur métrologique (1 pt).</w:t>
      </w:r>
    </w:p>
    <w:sectPr w:rsidR="00FC693F" w:rsidRPr="0006063C" w:rsidSect="00034616"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