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DC5" w:rsidRDefault="005812E2" w:rsidP="00736DC5">
      <w:pPr>
        <w:pStyle w:val="Titre"/>
        <w:jc w:val="center"/>
      </w:pPr>
      <w:r>
        <w:t>Restitution du 25</w:t>
      </w:r>
      <w:r w:rsidR="00736DC5">
        <w:t>/06/2019</w:t>
      </w:r>
    </w:p>
    <w:p w:rsidR="00736DC5" w:rsidRPr="009A4436" w:rsidRDefault="005812E2" w:rsidP="005812E2">
      <w:pPr>
        <w:pStyle w:val="Paragraphedeliste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A4436">
        <w:rPr>
          <w:color w:val="70AD47" w:themeColor="accent6"/>
          <w:sz w:val="32"/>
          <w:szCs w:val="32"/>
        </w:rPr>
        <w:t>Routage</w:t>
      </w:r>
    </w:p>
    <w:p w:rsidR="005812E2" w:rsidRPr="009A4436" w:rsidRDefault="005812E2" w:rsidP="005812E2">
      <w:pPr>
        <w:pStyle w:val="Paragraphedeliste"/>
        <w:numPr>
          <w:ilvl w:val="1"/>
          <w:numId w:val="2"/>
        </w:numPr>
        <w:rPr>
          <w:color w:val="70AD47" w:themeColor="accent6"/>
          <w:sz w:val="32"/>
          <w:szCs w:val="32"/>
        </w:rPr>
      </w:pPr>
      <w:r w:rsidRPr="009A4436">
        <w:rPr>
          <w:color w:val="70AD47" w:themeColor="accent6"/>
          <w:sz w:val="32"/>
          <w:szCs w:val="32"/>
        </w:rPr>
        <w:t>Annotations</w:t>
      </w:r>
    </w:p>
    <w:p w:rsidR="005812E2" w:rsidRPr="009A4436" w:rsidRDefault="005812E2" w:rsidP="005812E2">
      <w:pPr>
        <w:pStyle w:val="Paragraphedeliste"/>
        <w:numPr>
          <w:ilvl w:val="1"/>
          <w:numId w:val="2"/>
        </w:numPr>
        <w:rPr>
          <w:color w:val="70AD47" w:themeColor="accent6"/>
          <w:sz w:val="32"/>
          <w:szCs w:val="32"/>
        </w:rPr>
      </w:pPr>
      <w:r w:rsidRPr="009A4436">
        <w:rPr>
          <w:color w:val="70AD47" w:themeColor="accent6"/>
          <w:sz w:val="32"/>
          <w:szCs w:val="32"/>
        </w:rPr>
        <w:t>Afficher les routes en console</w:t>
      </w:r>
    </w:p>
    <w:p w:rsidR="005812E2" w:rsidRPr="009A4436" w:rsidRDefault="005812E2" w:rsidP="005812E2">
      <w:pPr>
        <w:pStyle w:val="Paragraphedeliste"/>
        <w:numPr>
          <w:ilvl w:val="1"/>
          <w:numId w:val="2"/>
        </w:numPr>
        <w:rPr>
          <w:color w:val="70AD47" w:themeColor="accent6"/>
          <w:sz w:val="32"/>
          <w:szCs w:val="32"/>
        </w:rPr>
      </w:pPr>
      <w:r w:rsidRPr="009A4436">
        <w:rPr>
          <w:color w:val="70AD47" w:themeColor="accent6"/>
          <w:sz w:val="32"/>
          <w:szCs w:val="32"/>
        </w:rPr>
        <w:t>Installation « apache-pack »</w:t>
      </w:r>
    </w:p>
    <w:p w:rsidR="005812E2" w:rsidRPr="009A4436" w:rsidRDefault="005812E2" w:rsidP="005812E2">
      <w:pPr>
        <w:pStyle w:val="Paragraphedeliste"/>
        <w:numPr>
          <w:ilvl w:val="1"/>
          <w:numId w:val="2"/>
        </w:numPr>
        <w:rPr>
          <w:color w:val="70AD47" w:themeColor="accent6"/>
          <w:sz w:val="32"/>
          <w:szCs w:val="32"/>
        </w:rPr>
      </w:pPr>
      <w:r w:rsidRPr="009A4436">
        <w:rPr>
          <w:color w:val="70AD47" w:themeColor="accent6"/>
          <w:sz w:val="32"/>
          <w:szCs w:val="32"/>
        </w:rPr>
        <w:t>Mise en place d’une variable dans l’URL</w:t>
      </w:r>
    </w:p>
    <w:p w:rsidR="005812E2" w:rsidRPr="00704141" w:rsidRDefault="005812E2" w:rsidP="005812E2">
      <w:pPr>
        <w:pStyle w:val="Paragraphedeliste"/>
        <w:numPr>
          <w:ilvl w:val="1"/>
          <w:numId w:val="2"/>
        </w:numPr>
        <w:rPr>
          <w:color w:val="70AD47" w:themeColor="accent6"/>
          <w:sz w:val="32"/>
          <w:szCs w:val="32"/>
        </w:rPr>
      </w:pPr>
      <w:r w:rsidRPr="00704141">
        <w:rPr>
          <w:color w:val="70AD47" w:themeColor="accent6"/>
          <w:sz w:val="32"/>
          <w:szCs w:val="32"/>
        </w:rPr>
        <w:t>Récupération de la variable de l’URL dans le contrôleur</w:t>
      </w:r>
    </w:p>
    <w:p w:rsidR="005812E2" w:rsidRPr="00704141" w:rsidRDefault="005812E2" w:rsidP="005812E2">
      <w:pPr>
        <w:pStyle w:val="Paragraphedeliste"/>
        <w:numPr>
          <w:ilvl w:val="1"/>
          <w:numId w:val="2"/>
        </w:numPr>
        <w:rPr>
          <w:color w:val="70AD47" w:themeColor="accent6"/>
          <w:sz w:val="32"/>
          <w:szCs w:val="32"/>
        </w:rPr>
      </w:pPr>
      <w:r w:rsidRPr="00704141">
        <w:rPr>
          <w:color w:val="70AD47" w:themeColor="accent6"/>
          <w:sz w:val="32"/>
          <w:szCs w:val="32"/>
        </w:rPr>
        <w:t>Expression régulière sur une variable de route</w:t>
      </w:r>
    </w:p>
    <w:p w:rsidR="005812E2" w:rsidRDefault="005812E2" w:rsidP="005812E2">
      <w:pPr>
        <w:pStyle w:val="Paragraphedeliste"/>
        <w:numPr>
          <w:ilvl w:val="1"/>
          <w:numId w:val="2"/>
        </w:numPr>
        <w:rPr>
          <w:color w:val="70AD47" w:themeColor="accent6"/>
          <w:sz w:val="32"/>
          <w:szCs w:val="32"/>
        </w:rPr>
      </w:pPr>
      <w:r w:rsidRPr="00704141">
        <w:rPr>
          <w:color w:val="70AD47" w:themeColor="accent6"/>
          <w:sz w:val="32"/>
          <w:szCs w:val="32"/>
        </w:rPr>
        <w:t>Contrainte sur les méthodes HTTP au niveau de l’URL</w:t>
      </w:r>
    </w:p>
    <w:p w:rsidR="00704141" w:rsidRPr="00704141" w:rsidRDefault="00704141" w:rsidP="00704141">
      <w:pPr>
        <w:pStyle w:val="Paragraphedeliste"/>
        <w:ind w:left="1440"/>
        <w:rPr>
          <w:color w:val="70AD47" w:themeColor="accent6"/>
          <w:sz w:val="32"/>
          <w:szCs w:val="32"/>
        </w:rPr>
      </w:pPr>
    </w:p>
    <w:p w:rsidR="005812E2" w:rsidRPr="00B148B6" w:rsidRDefault="005812E2" w:rsidP="005812E2">
      <w:pPr>
        <w:pStyle w:val="Paragraphedeliste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B148B6">
        <w:rPr>
          <w:color w:val="70AD47" w:themeColor="accent6"/>
          <w:sz w:val="32"/>
          <w:szCs w:val="32"/>
        </w:rPr>
        <w:t>Contrôleur</w:t>
      </w:r>
    </w:p>
    <w:p w:rsidR="005812E2" w:rsidRPr="00B148B6" w:rsidRDefault="005812E2" w:rsidP="005812E2">
      <w:pPr>
        <w:pStyle w:val="Paragraphedeliste"/>
        <w:numPr>
          <w:ilvl w:val="1"/>
          <w:numId w:val="2"/>
        </w:numPr>
        <w:rPr>
          <w:color w:val="70AD47" w:themeColor="accent6"/>
          <w:sz w:val="32"/>
          <w:szCs w:val="32"/>
        </w:rPr>
      </w:pPr>
      <w:r w:rsidRPr="00B148B6">
        <w:rPr>
          <w:color w:val="70AD47" w:themeColor="accent6"/>
          <w:sz w:val="32"/>
          <w:szCs w:val="32"/>
        </w:rPr>
        <w:t>Récupération des variables postées</w:t>
      </w:r>
    </w:p>
    <w:p w:rsidR="005812E2" w:rsidRPr="00B148B6" w:rsidRDefault="005812E2" w:rsidP="005812E2">
      <w:pPr>
        <w:pStyle w:val="Paragraphedeliste"/>
        <w:numPr>
          <w:ilvl w:val="2"/>
          <w:numId w:val="2"/>
        </w:numPr>
        <w:rPr>
          <w:color w:val="70AD47" w:themeColor="accent6"/>
          <w:sz w:val="32"/>
          <w:szCs w:val="32"/>
        </w:rPr>
      </w:pPr>
      <w:r w:rsidRPr="00B148B6">
        <w:rPr>
          <w:color w:val="70AD47" w:themeColor="accent6"/>
          <w:sz w:val="32"/>
          <w:szCs w:val="32"/>
        </w:rPr>
        <w:t>Création d’un formulaire</w:t>
      </w:r>
    </w:p>
    <w:p w:rsidR="005812E2" w:rsidRPr="00B148B6" w:rsidRDefault="005812E2" w:rsidP="005812E2">
      <w:pPr>
        <w:pStyle w:val="Paragraphedeliste"/>
        <w:numPr>
          <w:ilvl w:val="2"/>
          <w:numId w:val="2"/>
        </w:numPr>
        <w:rPr>
          <w:color w:val="70AD47" w:themeColor="accent6"/>
          <w:sz w:val="32"/>
          <w:szCs w:val="32"/>
        </w:rPr>
      </w:pPr>
      <w:r w:rsidRPr="00B148B6">
        <w:rPr>
          <w:color w:val="70AD47" w:themeColor="accent6"/>
          <w:sz w:val="32"/>
          <w:szCs w:val="32"/>
        </w:rPr>
        <w:t xml:space="preserve">Récupération des variables postées avec la </w:t>
      </w:r>
      <w:proofErr w:type="spellStart"/>
      <w:r w:rsidRPr="00B148B6">
        <w:rPr>
          <w:color w:val="70AD47" w:themeColor="accent6"/>
          <w:sz w:val="32"/>
          <w:szCs w:val="32"/>
        </w:rPr>
        <w:t>Request</w:t>
      </w:r>
      <w:proofErr w:type="spellEnd"/>
    </w:p>
    <w:p w:rsidR="005812E2" w:rsidRPr="004203E4" w:rsidRDefault="005812E2" w:rsidP="005812E2">
      <w:pPr>
        <w:pStyle w:val="Paragraphedeliste"/>
        <w:numPr>
          <w:ilvl w:val="1"/>
          <w:numId w:val="2"/>
        </w:numPr>
        <w:rPr>
          <w:color w:val="70AD47" w:themeColor="accent6"/>
          <w:sz w:val="32"/>
          <w:szCs w:val="32"/>
        </w:rPr>
      </w:pPr>
      <w:proofErr w:type="spellStart"/>
      <w:r w:rsidRPr="004203E4">
        <w:rPr>
          <w:color w:val="70AD47" w:themeColor="accent6"/>
          <w:sz w:val="32"/>
          <w:szCs w:val="32"/>
        </w:rPr>
        <w:t>APIController</w:t>
      </w:r>
      <w:proofErr w:type="spellEnd"/>
    </w:p>
    <w:p w:rsidR="005812E2" w:rsidRPr="004203E4" w:rsidRDefault="005812E2" w:rsidP="005812E2">
      <w:pPr>
        <w:pStyle w:val="Paragraphedeliste"/>
        <w:numPr>
          <w:ilvl w:val="2"/>
          <w:numId w:val="2"/>
        </w:numPr>
        <w:rPr>
          <w:color w:val="70AD47" w:themeColor="accent6"/>
          <w:sz w:val="32"/>
          <w:szCs w:val="32"/>
        </w:rPr>
      </w:pPr>
      <w:r w:rsidRPr="004203E4">
        <w:rPr>
          <w:color w:val="70AD47" w:themeColor="accent6"/>
          <w:sz w:val="32"/>
          <w:szCs w:val="32"/>
        </w:rPr>
        <w:t>Renvoi d’un JSON</w:t>
      </w:r>
    </w:p>
    <w:p w:rsidR="005812E2" w:rsidRPr="004203E4" w:rsidRDefault="005812E2" w:rsidP="005812E2">
      <w:pPr>
        <w:pStyle w:val="Paragraphedeliste"/>
        <w:numPr>
          <w:ilvl w:val="2"/>
          <w:numId w:val="2"/>
        </w:numPr>
        <w:rPr>
          <w:color w:val="70AD47" w:themeColor="accent6"/>
          <w:sz w:val="32"/>
          <w:szCs w:val="32"/>
        </w:rPr>
      </w:pPr>
      <w:r w:rsidRPr="004203E4">
        <w:rPr>
          <w:color w:val="70AD47" w:themeColor="accent6"/>
          <w:sz w:val="32"/>
          <w:szCs w:val="32"/>
        </w:rPr>
        <w:t>Renvoi d’une redirection</w:t>
      </w:r>
    </w:p>
    <w:p w:rsidR="005812E2" w:rsidRPr="009242F9" w:rsidRDefault="005812E2" w:rsidP="005812E2">
      <w:pPr>
        <w:pStyle w:val="Paragraphedeliste"/>
        <w:numPr>
          <w:ilvl w:val="2"/>
          <w:numId w:val="2"/>
        </w:numPr>
        <w:rPr>
          <w:color w:val="70AD47" w:themeColor="accent6"/>
          <w:sz w:val="32"/>
          <w:szCs w:val="32"/>
        </w:rPr>
      </w:pPr>
      <w:r w:rsidRPr="009242F9">
        <w:rPr>
          <w:color w:val="70AD47" w:themeColor="accent6"/>
          <w:sz w:val="32"/>
          <w:szCs w:val="32"/>
        </w:rPr>
        <w:t>Renvoi d’un fichier</w:t>
      </w:r>
    </w:p>
    <w:p w:rsidR="005812E2" w:rsidRPr="009242F9" w:rsidRDefault="005812E2" w:rsidP="005812E2">
      <w:pPr>
        <w:pStyle w:val="Paragraphedeliste"/>
        <w:numPr>
          <w:ilvl w:val="3"/>
          <w:numId w:val="2"/>
        </w:numPr>
        <w:rPr>
          <w:color w:val="70AD47" w:themeColor="accent6"/>
          <w:sz w:val="32"/>
          <w:szCs w:val="32"/>
        </w:rPr>
      </w:pPr>
      <w:r w:rsidRPr="009242F9">
        <w:rPr>
          <w:color w:val="70AD47" w:themeColor="accent6"/>
          <w:sz w:val="32"/>
          <w:szCs w:val="32"/>
        </w:rPr>
        <w:t>Téléchargement</w:t>
      </w:r>
    </w:p>
    <w:p w:rsidR="005812E2" w:rsidRPr="009242F9" w:rsidRDefault="005812E2" w:rsidP="005812E2">
      <w:pPr>
        <w:pStyle w:val="Paragraphedeliste"/>
        <w:numPr>
          <w:ilvl w:val="3"/>
          <w:numId w:val="2"/>
        </w:numPr>
        <w:rPr>
          <w:color w:val="70AD47" w:themeColor="accent6"/>
          <w:sz w:val="32"/>
          <w:szCs w:val="32"/>
        </w:rPr>
      </w:pPr>
      <w:r w:rsidRPr="009242F9">
        <w:rPr>
          <w:color w:val="70AD47" w:themeColor="accent6"/>
          <w:sz w:val="32"/>
          <w:szCs w:val="32"/>
        </w:rPr>
        <w:t>Visualisation</w:t>
      </w:r>
    </w:p>
    <w:p w:rsidR="005812E2" w:rsidRPr="00AC4DF3" w:rsidRDefault="005812E2" w:rsidP="005812E2">
      <w:pPr>
        <w:pStyle w:val="Paragraphedeliste"/>
        <w:numPr>
          <w:ilvl w:val="0"/>
          <w:numId w:val="2"/>
        </w:numPr>
        <w:rPr>
          <w:color w:val="70AD47" w:themeColor="accent6"/>
          <w:sz w:val="32"/>
          <w:szCs w:val="32"/>
        </w:rPr>
      </w:pPr>
      <w:bookmarkStart w:id="0" w:name="_GoBack"/>
      <w:r w:rsidRPr="00AC4DF3">
        <w:rPr>
          <w:color w:val="70AD47" w:themeColor="accent6"/>
          <w:sz w:val="32"/>
          <w:szCs w:val="32"/>
        </w:rPr>
        <w:t>Template</w:t>
      </w:r>
    </w:p>
    <w:p w:rsidR="005812E2" w:rsidRPr="00AC4DF3" w:rsidRDefault="00E439D3" w:rsidP="00E439D3">
      <w:pPr>
        <w:pStyle w:val="Paragraphedeliste"/>
        <w:numPr>
          <w:ilvl w:val="1"/>
          <w:numId w:val="2"/>
        </w:numPr>
        <w:rPr>
          <w:color w:val="70AD47" w:themeColor="accent6"/>
          <w:sz w:val="32"/>
          <w:szCs w:val="32"/>
        </w:rPr>
      </w:pPr>
      <w:r w:rsidRPr="00AC4DF3">
        <w:rPr>
          <w:color w:val="70AD47" w:themeColor="accent6"/>
          <w:sz w:val="32"/>
          <w:szCs w:val="32"/>
        </w:rPr>
        <w:t xml:space="preserve">Modification de la </w:t>
      </w:r>
      <w:proofErr w:type="spellStart"/>
      <w:r w:rsidRPr="00AC4DF3">
        <w:rPr>
          <w:color w:val="70AD47" w:themeColor="accent6"/>
          <w:sz w:val="32"/>
          <w:szCs w:val="32"/>
        </w:rPr>
        <w:t>navbar</w:t>
      </w:r>
      <w:proofErr w:type="spellEnd"/>
      <w:r w:rsidRPr="00AC4DF3">
        <w:rPr>
          <w:color w:val="70AD47" w:themeColor="accent6"/>
          <w:sz w:val="32"/>
          <w:szCs w:val="32"/>
        </w:rPr>
        <w:t xml:space="preserve"> avec la fonction TWIG « </w:t>
      </w:r>
      <w:proofErr w:type="spellStart"/>
      <w:proofErr w:type="gramStart"/>
      <w:r w:rsidRPr="00AC4DF3">
        <w:rPr>
          <w:color w:val="70AD47" w:themeColor="accent6"/>
          <w:sz w:val="32"/>
          <w:szCs w:val="32"/>
        </w:rPr>
        <w:t>path</w:t>
      </w:r>
      <w:proofErr w:type="spellEnd"/>
      <w:r w:rsidRPr="00AC4DF3">
        <w:rPr>
          <w:color w:val="70AD47" w:themeColor="accent6"/>
          <w:sz w:val="32"/>
          <w:szCs w:val="32"/>
        </w:rPr>
        <w:t>(</w:t>
      </w:r>
      <w:proofErr w:type="gramEnd"/>
      <w:r w:rsidRPr="00AC4DF3">
        <w:rPr>
          <w:color w:val="70AD47" w:themeColor="accent6"/>
          <w:sz w:val="32"/>
          <w:szCs w:val="32"/>
        </w:rPr>
        <w:t>) »</w:t>
      </w:r>
      <w:bookmarkEnd w:id="0"/>
    </w:p>
    <w:sectPr w:rsidR="005812E2" w:rsidRPr="00AC4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34D0F"/>
    <w:multiLevelType w:val="hybridMultilevel"/>
    <w:tmpl w:val="0E2615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2780B"/>
    <w:multiLevelType w:val="hybridMultilevel"/>
    <w:tmpl w:val="24EE122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C5"/>
    <w:rsid w:val="0037572F"/>
    <w:rsid w:val="004203E4"/>
    <w:rsid w:val="005812E2"/>
    <w:rsid w:val="00704141"/>
    <w:rsid w:val="00736DC5"/>
    <w:rsid w:val="009242F9"/>
    <w:rsid w:val="009A4436"/>
    <w:rsid w:val="00AC4DF3"/>
    <w:rsid w:val="00B148B6"/>
    <w:rsid w:val="00E4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1303"/>
  <w15:chartTrackingRefBased/>
  <w15:docId w15:val="{B714DCA9-1986-40FB-8C7E-D2CEECCD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6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6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3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4</cp:revision>
  <dcterms:created xsi:type="dcterms:W3CDTF">2019-06-25T07:05:00Z</dcterms:created>
  <dcterms:modified xsi:type="dcterms:W3CDTF">2019-06-26T09:47:00Z</dcterms:modified>
</cp:coreProperties>
</file>