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287" w:rsidRPr="00EF6441" w:rsidRDefault="0027606B" w:rsidP="00D35E6B">
      <w:pPr>
        <w:pStyle w:val="Title"/>
        <w:jc w:val="both"/>
      </w:pPr>
      <w:r w:rsidRPr="00EF6441">
        <w:t>PROBABILITY</w:t>
      </w:r>
    </w:p>
    <w:p w:rsidR="0022428A" w:rsidRDefault="0022428A" w:rsidP="00D35E6B">
      <w:pPr>
        <w:jc w:val="both"/>
        <w:rPr>
          <w:lang w:val="en-US"/>
        </w:rPr>
      </w:pPr>
      <w:r w:rsidRPr="0022428A">
        <w:rPr>
          <w:lang w:val="en-US"/>
        </w:rPr>
        <w:t>Probability is a numerical measure of the likelihood that an event will occur.</w:t>
      </w:r>
      <w:r>
        <w:rPr>
          <w:lang w:val="en-US"/>
        </w:rPr>
        <w:t xml:space="preserve"> </w:t>
      </w:r>
      <w:r w:rsidRPr="0022428A">
        <w:rPr>
          <w:lang w:val="en-US"/>
        </w:rPr>
        <w:t>Probability values are always assigned on a scale from 0 to 1. A probability near zero</w:t>
      </w:r>
      <w:r>
        <w:rPr>
          <w:lang w:val="en-US"/>
        </w:rPr>
        <w:t xml:space="preserve"> </w:t>
      </w:r>
      <w:r w:rsidRPr="0022428A">
        <w:rPr>
          <w:lang w:val="en-US"/>
        </w:rPr>
        <w:t>indicates an event is unlikely to occur; a probability near 1 indicates an event is almost</w:t>
      </w:r>
      <w:r>
        <w:rPr>
          <w:lang w:val="en-US"/>
        </w:rPr>
        <w:t xml:space="preserve"> </w:t>
      </w:r>
      <w:r w:rsidRPr="0022428A">
        <w:rPr>
          <w:lang w:val="en-US"/>
        </w:rPr>
        <w:t>certain to occur</w:t>
      </w:r>
    </w:p>
    <w:p w:rsidR="005712DC" w:rsidRDefault="005712DC" w:rsidP="00D35E6B">
      <w:pPr>
        <w:jc w:val="both"/>
        <w:rPr>
          <w:lang w:val="en-US"/>
        </w:rPr>
      </w:pPr>
      <w:r>
        <w:rPr>
          <w:lang w:val="en-US"/>
        </w:rPr>
        <w:t xml:space="preserve">Event - </w:t>
      </w:r>
      <w:r w:rsidRPr="005712DC">
        <w:rPr>
          <w:lang w:val="en-US"/>
        </w:rPr>
        <w:t>An individual outcome of a sample</w:t>
      </w:r>
      <w:r>
        <w:rPr>
          <w:lang w:val="en-US"/>
        </w:rPr>
        <w:t xml:space="preserve"> space is called a simple </w:t>
      </w:r>
      <w:r w:rsidR="006A62B6">
        <w:rPr>
          <w:lang w:val="en-US"/>
        </w:rPr>
        <w:t>event;</w:t>
      </w:r>
      <w:r>
        <w:rPr>
          <w:lang w:val="en-US"/>
        </w:rPr>
        <w:t xml:space="preserve"> it </w:t>
      </w:r>
      <w:r w:rsidRPr="005712DC">
        <w:rPr>
          <w:lang w:val="en-US"/>
        </w:rPr>
        <w:t>is a collection or set of one or more simple events in a sample space.</w:t>
      </w:r>
    </w:p>
    <w:p w:rsidR="00CA30F5" w:rsidRDefault="00971E94" w:rsidP="00D35E6B">
      <w:pPr>
        <w:jc w:val="both"/>
        <w:rPr>
          <w:lang w:val="en-US"/>
        </w:rPr>
      </w:pPr>
      <w:r>
        <w:rPr>
          <w:lang w:val="en-US"/>
        </w:rPr>
        <w:t>E</w:t>
      </w:r>
      <w:r w:rsidRPr="00971E94">
        <w:rPr>
          <w:lang w:val="en-US"/>
        </w:rPr>
        <w:t>xhaustive</w:t>
      </w:r>
      <w:r>
        <w:rPr>
          <w:lang w:val="en-US"/>
        </w:rPr>
        <w:t xml:space="preserve"> Event - A</w:t>
      </w:r>
      <w:r w:rsidRPr="00971E94">
        <w:rPr>
          <w:lang w:val="en-US"/>
        </w:rPr>
        <w:t>ll possible outcomes must be</w:t>
      </w:r>
      <w:r>
        <w:rPr>
          <w:lang w:val="en-US"/>
        </w:rPr>
        <w:t xml:space="preserve"> </w:t>
      </w:r>
      <w:r w:rsidRPr="00971E94">
        <w:rPr>
          <w:lang w:val="en-US"/>
        </w:rPr>
        <w:t>included</w:t>
      </w:r>
      <w:r w:rsidR="008C5033">
        <w:rPr>
          <w:lang w:val="en-US"/>
        </w:rPr>
        <w:t>.</w:t>
      </w:r>
    </w:p>
    <w:p w:rsidR="008C5033" w:rsidRPr="00E34DC5" w:rsidRDefault="008C5033" w:rsidP="00D35E6B">
      <w:pPr>
        <w:jc w:val="both"/>
        <w:rPr>
          <w:lang w:val="en-US"/>
        </w:rPr>
      </w:pPr>
      <w:r>
        <w:rPr>
          <w:lang w:val="en-US"/>
        </w:rPr>
        <w:t>Mutually exclusive Event -</w:t>
      </w:r>
      <w:r w:rsidRPr="008C5033">
        <w:rPr>
          <w:lang w:val="en-US"/>
        </w:rPr>
        <w:t xml:space="preserve"> which means that no</w:t>
      </w:r>
      <w:r>
        <w:rPr>
          <w:lang w:val="en-US"/>
        </w:rPr>
        <w:t xml:space="preserve"> </w:t>
      </w:r>
      <w:r w:rsidRPr="008C5033">
        <w:rPr>
          <w:lang w:val="en-US"/>
        </w:rPr>
        <w:t>two outc</w:t>
      </w:r>
      <w:r w:rsidR="00E34DC5">
        <w:rPr>
          <w:lang w:val="en-US"/>
        </w:rPr>
        <w:t xml:space="preserve">omes can occur at the same time i.e. </w:t>
      </w:r>
      <w:r w:rsidR="00E34DC5" w:rsidRPr="00E34DC5">
        <w:rPr>
          <w:lang w:val="en-US"/>
        </w:rPr>
        <w:t>if the events have no sample points in</w:t>
      </w:r>
      <w:r w:rsidR="00E34DC5">
        <w:rPr>
          <w:lang w:val="en-US"/>
        </w:rPr>
        <w:t xml:space="preserve"> </w:t>
      </w:r>
      <w:r w:rsidR="00E34DC5" w:rsidRPr="00E34DC5">
        <w:rPr>
          <w:lang w:val="en-US"/>
        </w:rPr>
        <w:t>common.</w:t>
      </w:r>
    </w:p>
    <w:p w:rsidR="00CC2F67" w:rsidRDefault="00CC2F67" w:rsidP="00D35E6B">
      <w:pPr>
        <w:jc w:val="both"/>
        <w:rPr>
          <w:lang w:val="en-US"/>
        </w:rPr>
      </w:pPr>
      <w:r w:rsidRPr="00CC2F67">
        <w:rPr>
          <w:lang w:val="en-US"/>
        </w:rPr>
        <w:t>Sample Space</w:t>
      </w:r>
      <w:r>
        <w:rPr>
          <w:lang w:val="en-US"/>
        </w:rPr>
        <w:t xml:space="preserve"> - </w:t>
      </w:r>
      <w:r w:rsidRPr="00CC2F67">
        <w:rPr>
          <w:lang w:val="en-US"/>
        </w:rPr>
        <w:t>A sample space of a random experiment is a list of all possible outcomes of the experiment. The outcomes must be ex</w:t>
      </w:r>
      <w:r w:rsidR="00972D1C">
        <w:rPr>
          <w:lang w:val="en-US"/>
        </w:rPr>
        <w:t xml:space="preserve">haustive and mutually exclusive </w:t>
      </w:r>
      <w:r w:rsidRPr="00CC2F67">
        <w:rPr>
          <w:lang w:val="en-US"/>
        </w:rPr>
        <w:t>and is denoted by S</w:t>
      </w:r>
      <w:r w:rsidR="00972D1C">
        <w:rPr>
          <w:lang w:val="en-US"/>
        </w:rPr>
        <w:t>.</w:t>
      </w:r>
    </w:p>
    <w:p w:rsidR="00FE04FE" w:rsidRDefault="00FE04FE" w:rsidP="00D35E6B">
      <w:pPr>
        <w:jc w:val="both"/>
        <w:rPr>
          <w:lang w:val="en-US"/>
        </w:rPr>
      </w:pPr>
      <w:r w:rsidRPr="00FE04FE">
        <w:rPr>
          <w:lang w:val="en-US"/>
        </w:rPr>
        <w:t>Requirements of Probabilities</w:t>
      </w:r>
    </w:p>
    <w:p w:rsidR="00FE04FE" w:rsidRDefault="00FE04FE" w:rsidP="00D35E6B">
      <w:pPr>
        <w:jc w:val="both"/>
        <w:rPr>
          <w:lang w:val="en-US"/>
        </w:rPr>
      </w:pPr>
      <w:r w:rsidRPr="00FE04FE">
        <w:rPr>
          <w:lang w:val="en-US"/>
        </w:rPr>
        <w:t>Given a sample space</w:t>
      </w:r>
      <w:r>
        <w:rPr>
          <w:lang w:val="en-US"/>
        </w:rPr>
        <w:t xml:space="preserve">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3</m:t>
            </m:r>
          </m:sub>
        </m:sSub>
        <m:r>
          <w:rPr>
            <w:rFonts w:ascii="Cambria Math" w:hAnsi="Cambria Math"/>
            <w:lang w:val="en-US"/>
          </w:rPr>
          <m:t xml:space="preserve">,  . . . . . . . </m:t>
        </m:r>
        <m:sSub>
          <m:sSubPr>
            <m:ctrlPr>
              <w:rPr>
                <w:rFonts w:ascii="Cambria Math" w:hAnsi="Cambria Math"/>
                <w:i/>
                <w:lang w:val="en-US"/>
              </w:rPr>
            </m:ctrlPr>
          </m:sSubPr>
          <m:e>
            <m:r>
              <w:rPr>
                <w:rFonts w:ascii="Cambria Math" w:hAnsi="Cambria Math"/>
                <w:lang w:val="en-US"/>
              </w:rPr>
              <m:t xml:space="preserve"> ,O</m:t>
            </m:r>
          </m:e>
          <m:sub>
            <m:r>
              <w:rPr>
                <w:rFonts w:ascii="Cambria Math" w:hAnsi="Cambria Math"/>
                <w:lang w:val="en-US"/>
              </w:rPr>
              <m:t>k</m:t>
            </m:r>
          </m:sub>
        </m:sSub>
        <m:r>
          <w:rPr>
            <w:rFonts w:ascii="Cambria Math" w:hAnsi="Cambria Math"/>
            <w:lang w:val="en-US"/>
          </w:rPr>
          <m:t>}</m:t>
        </m:r>
      </m:oMath>
      <w:r w:rsidR="00B21395" w:rsidRPr="00B21395">
        <w:rPr>
          <w:lang w:val="en-US"/>
        </w:rPr>
        <w:t>, the probabilities assigned to</w:t>
      </w:r>
      <w:r w:rsidR="00B21395">
        <w:rPr>
          <w:lang w:val="en-US"/>
        </w:rPr>
        <w:t xml:space="preserve"> </w:t>
      </w:r>
      <w:r w:rsidR="00B21395" w:rsidRPr="00B21395">
        <w:rPr>
          <w:lang w:val="en-US"/>
        </w:rPr>
        <w:t>the outcomes must satisfy two requirements.</w:t>
      </w:r>
    </w:p>
    <w:p w:rsidR="00FE04FE" w:rsidRDefault="00B21395" w:rsidP="00D35E6B">
      <w:pPr>
        <w:pStyle w:val="ListParagraph"/>
        <w:numPr>
          <w:ilvl w:val="0"/>
          <w:numId w:val="39"/>
        </w:numPr>
        <w:jc w:val="both"/>
        <w:rPr>
          <w:lang w:val="en-US"/>
        </w:rPr>
      </w:pPr>
      <w:r w:rsidRPr="00B21395">
        <w:rPr>
          <w:lang w:val="en-US"/>
        </w:rPr>
        <w:t>The probability of any outcome must lie between 0 and 1; that is,</w:t>
      </w:r>
    </w:p>
    <w:p w:rsidR="00F562AD" w:rsidRDefault="00F562AD" w:rsidP="00D35E6B">
      <w:pPr>
        <w:pStyle w:val="ListParagraph"/>
        <w:jc w:val="both"/>
        <w:rPr>
          <w:i/>
          <w:lang w:val="en-US"/>
        </w:rPr>
      </w:pPr>
      <m:oMath>
        <m:r>
          <w:rPr>
            <w:rFonts w:ascii="Cambria Math" w:hAnsi="Cambria Math"/>
            <w:lang w:val="en-US"/>
          </w:rPr>
          <m:t>0 ≤P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e>
        </m:d>
        <m:r>
          <w:rPr>
            <w:rFonts w:ascii="Cambria Math" w:hAnsi="Cambria Math"/>
            <w:lang w:val="en-US"/>
          </w:rPr>
          <m:t xml:space="preserve"> ≤1</m:t>
        </m:r>
      </m:oMath>
      <w:r>
        <w:rPr>
          <w:lang w:val="en-US"/>
        </w:rPr>
        <w:t xml:space="preserve"> for each </w:t>
      </w:r>
      <w:proofErr w:type="spellStart"/>
      <w:r>
        <w:rPr>
          <w:i/>
          <w:lang w:val="en-US"/>
        </w:rPr>
        <w:t>i</w:t>
      </w:r>
      <w:proofErr w:type="spellEnd"/>
    </w:p>
    <w:p w:rsidR="00F562AD" w:rsidRPr="00F562AD" w:rsidRDefault="00F562AD" w:rsidP="00D35E6B">
      <w:pPr>
        <w:pStyle w:val="ListParagraph"/>
        <w:jc w:val="both"/>
        <w:rPr>
          <w:i/>
          <w:lang w:val="en-US"/>
        </w:rPr>
      </w:pPr>
      <w:r w:rsidRPr="00F562AD">
        <w:rPr>
          <w:i/>
          <w:lang w:val="en-US"/>
        </w:rPr>
        <w:t>[Note:</w:t>
      </w:r>
      <w:r>
        <w:rPr>
          <w:i/>
          <w:lang w:val="en-US"/>
        </w:rPr>
        <w:t xml:space="preserv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e>
        </m:d>
      </m:oMath>
      <w:r>
        <w:rPr>
          <w:i/>
          <w:lang w:val="en-US"/>
        </w:rPr>
        <w:t xml:space="preserve"> </w:t>
      </w:r>
      <w:r w:rsidRPr="00F562AD">
        <w:rPr>
          <w:i/>
          <w:lang w:val="en-US"/>
        </w:rPr>
        <w:t>is the notation we use to represent the probability of</w:t>
      </w:r>
      <w:r>
        <w:rPr>
          <w:i/>
          <w:lang w:val="en-US"/>
        </w:rPr>
        <w:t xml:space="preserve">  outcome </w:t>
      </w:r>
      <w:proofErr w:type="spellStart"/>
      <w:r>
        <w:rPr>
          <w:i/>
          <w:lang w:val="en-US"/>
        </w:rPr>
        <w:t>i</w:t>
      </w:r>
      <w:proofErr w:type="spellEnd"/>
      <w:r w:rsidRPr="00F562AD">
        <w:rPr>
          <w:i/>
          <w:lang w:val="en-US"/>
        </w:rPr>
        <w:t>]</w:t>
      </w:r>
    </w:p>
    <w:p w:rsidR="00AF632C" w:rsidRDefault="00AF632C" w:rsidP="00D35E6B">
      <w:pPr>
        <w:pStyle w:val="ListParagraph"/>
        <w:numPr>
          <w:ilvl w:val="0"/>
          <w:numId w:val="39"/>
        </w:numPr>
        <w:jc w:val="both"/>
        <w:rPr>
          <w:lang w:val="en-US"/>
        </w:rPr>
      </w:pPr>
      <w:r w:rsidRPr="00AF632C">
        <w:rPr>
          <w:lang w:val="en-US"/>
        </w:rPr>
        <w:t>The sum of the probabilities of all the outcomes in a sample space must</w:t>
      </w:r>
      <w:r>
        <w:rPr>
          <w:lang w:val="en-US"/>
        </w:rPr>
        <w:t xml:space="preserve"> </w:t>
      </w:r>
      <w:r w:rsidRPr="00AF632C">
        <w:rPr>
          <w:lang w:val="en-US"/>
        </w:rPr>
        <w:t>be 1. That is,</w:t>
      </w:r>
    </w:p>
    <w:p w:rsidR="000C5397" w:rsidRPr="00263F73" w:rsidRDefault="00263F73" w:rsidP="00D35E6B">
      <w:pPr>
        <w:pStyle w:val="ListParagraph"/>
        <w:jc w:val="both"/>
        <w:rPr>
          <w:b/>
          <w:lang w:val="en-US"/>
        </w:rPr>
      </w:pPr>
      <m:oMathPara>
        <m:oMath>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O</m:t>
                  </m:r>
                </m:e>
                <m:sub>
                  <m:r>
                    <m:rPr>
                      <m:sty m:val="bi"/>
                    </m:rPr>
                    <w:rPr>
                      <w:rFonts w:ascii="Cambria Math" w:hAnsi="Cambria Math"/>
                      <w:lang w:val="en-US"/>
                    </w:rPr>
                    <m:t>1</m:t>
                  </m:r>
                </m:sub>
              </m:sSub>
            </m:e>
          </m:d>
          <m:r>
            <m:rPr>
              <m:sty m:val="bi"/>
            </m:rPr>
            <w:rPr>
              <w:rFonts w:ascii="Cambria Math" w:hAnsi="Cambria Math"/>
              <w:lang w:val="en-US"/>
            </w:rPr>
            <m:t>+ 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O</m:t>
                  </m:r>
                </m:e>
                <m:sub>
                  <m:r>
                    <m:rPr>
                      <m:sty m:val="bi"/>
                    </m:rPr>
                    <w:rPr>
                      <w:rFonts w:ascii="Cambria Math" w:hAnsi="Cambria Math"/>
                      <w:lang w:val="en-US"/>
                    </w:rPr>
                    <m:t>2</m:t>
                  </m:r>
                </m:sub>
              </m:sSub>
            </m:e>
          </m:d>
          <m:r>
            <m:rPr>
              <m:sty m:val="bi"/>
            </m:rPr>
            <w:rPr>
              <w:rFonts w:ascii="Cambria Math" w:hAnsi="Cambria Math"/>
              <w:lang w:val="en-US"/>
            </w:rPr>
            <m:t>+ 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O</m:t>
                  </m:r>
                </m:e>
                <m:sub>
                  <m:r>
                    <m:rPr>
                      <m:sty m:val="bi"/>
                    </m:rPr>
                    <w:rPr>
                      <w:rFonts w:ascii="Cambria Math" w:hAnsi="Cambria Math"/>
                      <w:lang w:val="en-US"/>
                    </w:rPr>
                    <m:t>3</m:t>
                  </m:r>
                </m:sub>
              </m:sSub>
            </m:e>
          </m:d>
          <m:r>
            <m:rPr>
              <m:sty m:val="bi"/>
            </m:rPr>
            <w:rPr>
              <w:rFonts w:ascii="Cambria Math" w:hAnsi="Cambria Math"/>
              <w:lang w:val="en-US"/>
            </w:rPr>
            <m:t>+ . . . . . . + 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O</m:t>
                  </m:r>
                </m:e>
                <m:sub>
                  <m:r>
                    <m:rPr>
                      <m:sty m:val="bi"/>
                    </m:rPr>
                    <w:rPr>
                      <w:rFonts w:ascii="Cambria Math" w:hAnsi="Cambria Math"/>
                      <w:lang w:val="en-US"/>
                    </w:rPr>
                    <m:t>n</m:t>
                  </m:r>
                </m:sub>
              </m:sSub>
            </m:e>
          </m:d>
          <m:r>
            <m:rPr>
              <m:sty m:val="bi"/>
            </m:rPr>
            <w:rPr>
              <w:rFonts w:ascii="Cambria Math" w:hAnsi="Cambria Math"/>
              <w:lang w:val="en-US"/>
            </w:rPr>
            <m:t>=1</m:t>
          </m:r>
        </m:oMath>
      </m:oMathPara>
    </w:p>
    <w:p w:rsidR="00563AB5" w:rsidRPr="00263F73" w:rsidRDefault="00727C0C" w:rsidP="00D35E6B">
      <w:pPr>
        <w:pStyle w:val="ListParagraph"/>
        <w:jc w:val="both"/>
        <w:rPr>
          <w:b/>
          <w:lang w:val="en-US"/>
        </w:rPr>
      </w:pPr>
      <m:oMathPara>
        <m:oMath>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k</m:t>
              </m:r>
            </m:sup>
            <m:e>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O</m:t>
                      </m:r>
                    </m:e>
                    <m:sub>
                      <m:r>
                        <m:rPr>
                          <m:sty m:val="bi"/>
                        </m:rPr>
                        <w:rPr>
                          <w:rFonts w:ascii="Cambria Math" w:hAnsi="Cambria Math"/>
                          <w:lang w:val="en-US"/>
                        </w:rPr>
                        <m:t>i</m:t>
                      </m:r>
                    </m:sub>
                  </m:sSub>
                </m:e>
              </m:d>
              <m:r>
                <m:rPr>
                  <m:sty m:val="bi"/>
                </m:rPr>
                <w:rPr>
                  <w:rFonts w:ascii="Cambria Math" w:hAnsi="Cambria Math"/>
                  <w:lang w:val="en-US"/>
                </w:rPr>
                <m:t>=1</m:t>
              </m:r>
            </m:e>
          </m:nary>
        </m:oMath>
      </m:oMathPara>
    </w:p>
    <w:p w:rsidR="00563AB5" w:rsidRDefault="00563AB5" w:rsidP="00D35E6B">
      <w:pPr>
        <w:jc w:val="both"/>
        <w:rPr>
          <w:b/>
          <w:lang w:val="en-US"/>
        </w:rPr>
      </w:pPr>
      <w:r w:rsidRPr="00563AB5">
        <w:rPr>
          <w:b/>
          <w:lang w:val="en-US"/>
        </w:rPr>
        <w:t>Three Approaches to Assigning Probabilities</w:t>
      </w:r>
    </w:p>
    <w:p w:rsidR="00563AB5" w:rsidRPr="00741DF6" w:rsidRDefault="00563AB5" w:rsidP="00D35E6B">
      <w:pPr>
        <w:pStyle w:val="ListParagraph"/>
        <w:numPr>
          <w:ilvl w:val="0"/>
          <w:numId w:val="40"/>
        </w:numPr>
        <w:jc w:val="both"/>
        <w:rPr>
          <w:lang w:val="en-US"/>
        </w:rPr>
      </w:pPr>
      <w:r w:rsidRPr="00741DF6">
        <w:rPr>
          <w:lang w:val="en-US"/>
        </w:rPr>
        <w:t>The classical approach</w:t>
      </w:r>
      <w:r w:rsidR="00741DF6" w:rsidRPr="00741DF6">
        <w:rPr>
          <w:lang w:val="en-US"/>
        </w:rPr>
        <w:t xml:space="preserve"> - </w:t>
      </w:r>
      <w:r w:rsidR="00741DF6" w:rsidRPr="00741DF6">
        <w:rPr>
          <w:lang w:val="en-US"/>
        </w:rPr>
        <w:t>when all the experimental</w:t>
      </w:r>
      <w:r w:rsidR="00741DF6">
        <w:rPr>
          <w:lang w:val="en-US"/>
        </w:rPr>
        <w:t xml:space="preserve"> </w:t>
      </w:r>
      <w:r w:rsidR="00741DF6" w:rsidRPr="00741DF6">
        <w:rPr>
          <w:lang w:val="en-US"/>
        </w:rPr>
        <w:t>outcomes are equally likely.</w:t>
      </w:r>
    </w:p>
    <w:p w:rsidR="00563AB5" w:rsidRPr="00EF55E4" w:rsidRDefault="00563AB5" w:rsidP="00D35E6B">
      <w:pPr>
        <w:pStyle w:val="ListParagraph"/>
        <w:numPr>
          <w:ilvl w:val="0"/>
          <w:numId w:val="40"/>
        </w:numPr>
        <w:jc w:val="both"/>
        <w:rPr>
          <w:lang w:val="en-US"/>
        </w:rPr>
      </w:pPr>
      <w:r w:rsidRPr="00EF55E4">
        <w:rPr>
          <w:lang w:val="en-US"/>
        </w:rPr>
        <w:t>The relative frequency approach</w:t>
      </w:r>
      <w:r w:rsidR="00EF55E4" w:rsidRPr="00EF55E4">
        <w:rPr>
          <w:lang w:val="en-US"/>
        </w:rPr>
        <w:t xml:space="preserve"> - </w:t>
      </w:r>
      <w:r w:rsidR="00EF55E4" w:rsidRPr="00EF55E4">
        <w:rPr>
          <w:lang w:val="en-US"/>
        </w:rPr>
        <w:t>when data are</w:t>
      </w:r>
      <w:r w:rsidR="00EF55E4">
        <w:rPr>
          <w:lang w:val="en-US"/>
        </w:rPr>
        <w:t xml:space="preserve"> </w:t>
      </w:r>
      <w:r w:rsidR="00EF55E4" w:rsidRPr="00EF55E4">
        <w:rPr>
          <w:lang w:val="en-US"/>
        </w:rPr>
        <w:t>available to estimate the proportion</w:t>
      </w:r>
      <w:r w:rsidR="00EF55E4">
        <w:rPr>
          <w:lang w:val="en-US"/>
        </w:rPr>
        <w:t>.</w:t>
      </w:r>
    </w:p>
    <w:p w:rsidR="00563AB5" w:rsidRPr="00AE3633" w:rsidRDefault="00563AB5" w:rsidP="00D35E6B">
      <w:pPr>
        <w:pStyle w:val="ListParagraph"/>
        <w:numPr>
          <w:ilvl w:val="0"/>
          <w:numId w:val="40"/>
        </w:numPr>
        <w:jc w:val="both"/>
        <w:rPr>
          <w:lang w:val="en-US"/>
        </w:rPr>
      </w:pPr>
      <w:r w:rsidRPr="00AE3633">
        <w:rPr>
          <w:lang w:val="en-US"/>
        </w:rPr>
        <w:t>The subjective approach</w:t>
      </w:r>
      <w:r w:rsidR="00AE3633" w:rsidRPr="00AE3633">
        <w:rPr>
          <w:lang w:val="en-US"/>
        </w:rPr>
        <w:t xml:space="preserve"> - </w:t>
      </w:r>
      <w:r w:rsidR="00AE3633" w:rsidRPr="00AE3633">
        <w:rPr>
          <w:lang w:val="en-US"/>
        </w:rPr>
        <w:t>An excellent example is derived from the field of investment.</w:t>
      </w:r>
      <w:r w:rsidR="00AE3633" w:rsidRPr="00AE3633">
        <w:rPr>
          <w:lang w:val="en-US"/>
        </w:rPr>
        <w:t xml:space="preserve"> </w:t>
      </w:r>
      <w:r w:rsidR="00AE3633" w:rsidRPr="00AE3633">
        <w:rPr>
          <w:lang w:val="en-US"/>
        </w:rPr>
        <w:t>An investor would like to know the probability that a particular stock will increase in</w:t>
      </w:r>
      <w:r w:rsidR="00AE3633" w:rsidRPr="00AE3633">
        <w:rPr>
          <w:lang w:val="en-US"/>
        </w:rPr>
        <w:t xml:space="preserve"> </w:t>
      </w:r>
      <w:r w:rsidR="00AE3633" w:rsidRPr="00AE3633">
        <w:rPr>
          <w:lang w:val="en-US"/>
        </w:rPr>
        <w:t>value. Using the subjective approach, the investor would analyze a number of factors</w:t>
      </w:r>
      <w:r w:rsidR="00AE3633" w:rsidRPr="00AE3633">
        <w:rPr>
          <w:lang w:val="en-US"/>
        </w:rPr>
        <w:t xml:space="preserve"> </w:t>
      </w:r>
      <w:r w:rsidR="00AE3633" w:rsidRPr="00AE3633">
        <w:rPr>
          <w:lang w:val="en-US"/>
        </w:rPr>
        <w:t>associated with the stock and the stock market in general and, using his or her judgment,</w:t>
      </w:r>
      <w:r w:rsidR="00AE3633">
        <w:rPr>
          <w:lang w:val="en-US"/>
        </w:rPr>
        <w:t xml:space="preserve"> </w:t>
      </w:r>
      <w:r w:rsidR="00AE3633" w:rsidRPr="00AE3633">
        <w:rPr>
          <w:lang w:val="en-US"/>
        </w:rPr>
        <w:t>assign a probability to the outcomes of interest</w:t>
      </w:r>
      <w:r w:rsidR="00AE3633">
        <w:rPr>
          <w:lang w:val="en-US"/>
        </w:rPr>
        <w:t>.</w:t>
      </w:r>
    </w:p>
    <w:p w:rsidR="004D0C80" w:rsidRDefault="005538A6" w:rsidP="00D35E6B">
      <w:pPr>
        <w:pStyle w:val="Heading1"/>
        <w:jc w:val="both"/>
        <w:rPr>
          <w:lang w:val="en-US"/>
        </w:rPr>
      </w:pPr>
      <w:r>
        <w:rPr>
          <w:lang w:val="en-US"/>
        </w:rPr>
        <w:t>Counting Rules</w:t>
      </w:r>
    </w:p>
    <w:p w:rsidR="004D0C80" w:rsidRDefault="00057BA7" w:rsidP="00D35E6B">
      <w:pPr>
        <w:pStyle w:val="ListParagraph"/>
        <w:numPr>
          <w:ilvl w:val="0"/>
          <w:numId w:val="42"/>
        </w:numPr>
        <w:jc w:val="both"/>
        <w:rPr>
          <w:lang w:val="en-US"/>
        </w:rPr>
      </w:pPr>
      <w:r w:rsidRPr="000C4C09">
        <w:rPr>
          <w:lang w:val="en-US"/>
        </w:rPr>
        <w:t xml:space="preserve">Multiple-step experiments - </w:t>
      </w:r>
      <w:r w:rsidRPr="000C4C09">
        <w:rPr>
          <w:lang w:val="en-US"/>
        </w:rPr>
        <w:t>The first counting rule applies to multiple-step experiments.</w:t>
      </w:r>
      <w:r w:rsidRPr="000C4C09">
        <w:rPr>
          <w:lang w:val="en-US"/>
        </w:rPr>
        <w:t xml:space="preserve"> </w:t>
      </w:r>
      <w:r w:rsidRPr="000C4C09">
        <w:rPr>
          <w:lang w:val="en-US"/>
        </w:rPr>
        <w:t xml:space="preserve">Consider the </w:t>
      </w:r>
      <w:r w:rsidRPr="000C4C09">
        <w:rPr>
          <w:lang w:val="en-US"/>
        </w:rPr>
        <w:t>e</w:t>
      </w:r>
      <w:r w:rsidRPr="000C4C09">
        <w:rPr>
          <w:lang w:val="en-US"/>
        </w:rPr>
        <w:t>xperiment of tossing two coins.</w:t>
      </w:r>
      <w:r w:rsidR="005538A6" w:rsidRPr="000C4C09">
        <w:rPr>
          <w:lang w:val="en-US"/>
        </w:rPr>
        <w:t xml:space="preserve"> </w:t>
      </w:r>
      <w:r w:rsidR="005538A6" w:rsidRPr="000C4C09">
        <w:rPr>
          <w:lang w:val="en-US"/>
        </w:rPr>
        <w:t>If an experiment can be described as a sequence of k steps with n</w:t>
      </w:r>
      <w:r w:rsidR="005538A6" w:rsidRPr="000C4C09">
        <w:rPr>
          <w:vertAlign w:val="subscript"/>
          <w:lang w:val="en-US"/>
        </w:rPr>
        <w:t>1</w:t>
      </w:r>
      <w:r w:rsidR="005538A6" w:rsidRPr="000C4C09">
        <w:rPr>
          <w:vertAlign w:val="subscript"/>
          <w:lang w:val="en-US"/>
        </w:rPr>
        <w:t xml:space="preserve"> </w:t>
      </w:r>
      <w:r w:rsidR="005538A6" w:rsidRPr="000C4C09">
        <w:rPr>
          <w:lang w:val="en-US"/>
        </w:rPr>
        <w:t>possible outcomes</w:t>
      </w:r>
      <w:r w:rsidR="005538A6" w:rsidRPr="000C4C09">
        <w:rPr>
          <w:lang w:val="en-US"/>
        </w:rPr>
        <w:t xml:space="preserve"> </w:t>
      </w:r>
      <w:r w:rsidR="005538A6" w:rsidRPr="000C4C09">
        <w:rPr>
          <w:lang w:val="en-US"/>
        </w:rPr>
        <w:t>on the first step, n</w:t>
      </w:r>
      <w:r w:rsidR="005538A6" w:rsidRPr="000C4C09">
        <w:rPr>
          <w:vertAlign w:val="subscript"/>
          <w:lang w:val="en-US"/>
        </w:rPr>
        <w:t>2</w:t>
      </w:r>
      <w:r w:rsidR="005538A6" w:rsidRPr="000C4C09">
        <w:rPr>
          <w:vertAlign w:val="subscript"/>
          <w:lang w:val="en-US"/>
        </w:rPr>
        <w:t xml:space="preserve"> </w:t>
      </w:r>
      <w:r w:rsidR="005538A6" w:rsidRPr="000C4C09">
        <w:rPr>
          <w:lang w:val="en-US"/>
        </w:rPr>
        <w:t>possible outcomes on the second step, and so on, then the total</w:t>
      </w:r>
      <w:r w:rsidR="005538A6" w:rsidRPr="000C4C09">
        <w:rPr>
          <w:lang w:val="en-US"/>
        </w:rPr>
        <w:t xml:space="preserve"> </w:t>
      </w:r>
      <w:r w:rsidR="005538A6" w:rsidRPr="000C4C09">
        <w:rPr>
          <w:lang w:val="en-US"/>
        </w:rPr>
        <w:t>number of experimental outcomes is given by (n</w:t>
      </w:r>
      <w:r w:rsidR="005538A6" w:rsidRPr="000C4C09">
        <w:rPr>
          <w:vertAlign w:val="subscript"/>
          <w:lang w:val="en-US"/>
        </w:rPr>
        <w:t>1</w:t>
      </w:r>
      <w:proofErr w:type="gramStart"/>
      <w:r w:rsidR="005538A6" w:rsidRPr="000C4C09">
        <w:rPr>
          <w:lang w:val="en-US"/>
        </w:rPr>
        <w:t>)</w:t>
      </w:r>
      <w:r w:rsidR="005538A6" w:rsidRPr="000C4C09">
        <w:rPr>
          <w:lang w:val="en-US"/>
        </w:rPr>
        <w:t>.</w:t>
      </w:r>
      <w:r w:rsidR="005538A6" w:rsidRPr="000C4C09">
        <w:rPr>
          <w:lang w:val="en-US"/>
        </w:rPr>
        <w:t>(</w:t>
      </w:r>
      <w:proofErr w:type="gramEnd"/>
      <w:r w:rsidR="005538A6" w:rsidRPr="000C4C09">
        <w:rPr>
          <w:lang w:val="en-US"/>
        </w:rPr>
        <w:t>n</w:t>
      </w:r>
      <w:r w:rsidR="005538A6" w:rsidRPr="000C4C09">
        <w:rPr>
          <w:vertAlign w:val="subscript"/>
          <w:lang w:val="en-US"/>
        </w:rPr>
        <w:t>2</w:t>
      </w:r>
      <w:r w:rsidR="005538A6" w:rsidRPr="000C4C09">
        <w:rPr>
          <w:lang w:val="en-US"/>
        </w:rPr>
        <w:t>)...(</w:t>
      </w:r>
      <w:proofErr w:type="spellStart"/>
      <w:r w:rsidR="005538A6" w:rsidRPr="000C4C09">
        <w:rPr>
          <w:lang w:val="en-US"/>
        </w:rPr>
        <w:t>n</w:t>
      </w:r>
      <w:r w:rsidR="005538A6" w:rsidRPr="000C4C09">
        <w:rPr>
          <w:vertAlign w:val="subscript"/>
          <w:lang w:val="en-US"/>
        </w:rPr>
        <w:t>k</w:t>
      </w:r>
      <w:proofErr w:type="spellEnd"/>
      <w:r w:rsidR="005538A6" w:rsidRPr="000C4C09">
        <w:rPr>
          <w:lang w:val="en-US"/>
        </w:rPr>
        <w:t>).</w:t>
      </w:r>
    </w:p>
    <w:p w:rsidR="000C4C09" w:rsidRDefault="000C4C09" w:rsidP="00D35E6B">
      <w:pPr>
        <w:pStyle w:val="ListParagraph"/>
        <w:numPr>
          <w:ilvl w:val="0"/>
          <w:numId w:val="42"/>
        </w:numPr>
        <w:jc w:val="both"/>
        <w:rPr>
          <w:lang w:val="en-US"/>
        </w:rPr>
      </w:pPr>
      <w:r w:rsidRPr="000C4C09">
        <w:rPr>
          <w:lang w:val="en-US"/>
        </w:rPr>
        <w:t>Combinations A second useful counting rule allows one to count the number of experimental</w:t>
      </w:r>
      <w:r w:rsidRPr="000C4C09">
        <w:rPr>
          <w:lang w:val="en-US"/>
        </w:rPr>
        <w:t xml:space="preserve"> </w:t>
      </w:r>
      <w:r w:rsidRPr="000C4C09">
        <w:rPr>
          <w:lang w:val="en-US"/>
        </w:rPr>
        <w:t>outcomes when the</w:t>
      </w:r>
      <w:r w:rsidR="005C2273">
        <w:rPr>
          <w:lang w:val="en-US"/>
        </w:rPr>
        <w:t xml:space="preserve"> experiment involves selecting </w:t>
      </w:r>
      <w:r w:rsidR="005C2273" w:rsidRPr="005C2273">
        <w:rPr>
          <w:b/>
          <w:i/>
          <w:lang w:val="en-US"/>
        </w:rPr>
        <w:t>r</w:t>
      </w:r>
      <w:r w:rsidRPr="000C4C09">
        <w:rPr>
          <w:lang w:val="en-US"/>
        </w:rPr>
        <w:t xml:space="preserve"> </w:t>
      </w:r>
      <w:r w:rsidRPr="000C4C09">
        <w:rPr>
          <w:lang w:val="en-US"/>
        </w:rPr>
        <w:t>objects from a (usually larger)</w:t>
      </w:r>
      <w:r>
        <w:rPr>
          <w:lang w:val="en-US"/>
        </w:rPr>
        <w:t xml:space="preserve"> </w:t>
      </w:r>
      <w:r w:rsidR="005C2273">
        <w:rPr>
          <w:lang w:val="en-US"/>
        </w:rPr>
        <w:t xml:space="preserve">set of </w:t>
      </w:r>
      <w:r w:rsidR="005C2273" w:rsidRPr="005C2273">
        <w:rPr>
          <w:b/>
          <w:i/>
          <w:lang w:val="en-US"/>
        </w:rPr>
        <w:t>n</w:t>
      </w:r>
      <w:r w:rsidRPr="000C4C09">
        <w:rPr>
          <w:lang w:val="en-US"/>
        </w:rPr>
        <w:t xml:space="preserve"> objects. It is called the counting rule for combinations.</w:t>
      </w:r>
    </w:p>
    <w:p w:rsidR="003B6E9D" w:rsidRPr="005131E6" w:rsidRDefault="003B6E9D" w:rsidP="00D35E6B">
      <w:pPr>
        <w:pStyle w:val="ListParagraph"/>
        <w:jc w:val="both"/>
        <w:rPr>
          <w:b/>
          <w:lang w:val="en-US"/>
        </w:rPr>
      </w:pPr>
      <m:oMathPara>
        <m:oMath>
          <m:sSub>
            <m:sSubPr>
              <m:ctrlPr>
                <w:rPr>
                  <w:rFonts w:ascii="Cambria Math" w:hAnsi="Cambria Math"/>
                  <w:b/>
                  <w:i/>
                  <w:lang w:val="en-US"/>
                </w:rPr>
              </m:ctrlPr>
            </m:sSubPr>
            <m:e>
              <m:r>
                <m:rPr>
                  <m:sty m:val="bi"/>
                </m:rPr>
                <w:rPr>
                  <w:rFonts w:ascii="Cambria Math" w:hAnsi="Cambria Math"/>
                  <w:lang w:val="en-US"/>
                </w:rPr>
                <m:t>C</m:t>
              </m:r>
            </m:e>
            <m:sub>
              <m:r>
                <m:rPr>
                  <m:sty m:val="bi"/>
                </m:rPr>
                <w:rPr>
                  <w:rFonts w:ascii="Cambria Math" w:hAnsi="Cambria Math"/>
                  <w:lang w:val="en-US"/>
                </w:rPr>
                <m:t>(n,r)</m:t>
              </m:r>
            </m:sub>
          </m:sSub>
          <m:r>
            <m:rPr>
              <m:sty m:val="bi"/>
            </m:rPr>
            <w:rPr>
              <w:rFonts w:ascii="Cambria Math" w:hAnsi="Cambria Math"/>
              <w:lang w:val="en-US"/>
            </w:rPr>
            <m:t xml:space="preserve">= </m:t>
          </m:r>
          <m:f>
            <m:fPr>
              <m:ctrlPr>
                <w:rPr>
                  <w:rFonts w:ascii="Cambria Math" w:hAnsi="Cambria Math"/>
                  <w:b/>
                  <w:i/>
                  <w:lang w:val="en-US"/>
                </w:rPr>
              </m:ctrlPr>
            </m:fPr>
            <m:num>
              <m:r>
                <m:rPr>
                  <m:sty m:val="bi"/>
                </m:rPr>
                <w:rPr>
                  <w:rFonts w:ascii="Cambria Math" w:hAnsi="Cambria Math"/>
                  <w:lang w:val="en-US"/>
                </w:rPr>
                <m:t>n!</m:t>
              </m:r>
            </m:num>
            <m:den>
              <m:r>
                <m:rPr>
                  <m:sty m:val="bi"/>
                </m:rPr>
                <w:rPr>
                  <w:rFonts w:ascii="Cambria Math" w:hAnsi="Cambria Math"/>
                  <w:lang w:val="en-US"/>
                </w:rPr>
                <m:t>r! (n-r)!</m:t>
              </m:r>
            </m:den>
          </m:f>
        </m:oMath>
      </m:oMathPara>
    </w:p>
    <w:p w:rsidR="00172DAE" w:rsidRDefault="00172DAE" w:rsidP="00D35E6B">
      <w:pPr>
        <w:pStyle w:val="ListParagraph"/>
        <w:jc w:val="both"/>
        <w:rPr>
          <w:lang w:val="en-US"/>
        </w:rPr>
      </w:pPr>
      <w:r w:rsidRPr="00172DAE">
        <w:rPr>
          <w:lang w:val="en-US"/>
        </w:rPr>
        <w:t xml:space="preserve">The </w:t>
      </w:r>
      <w:proofErr w:type="gramStart"/>
      <w:r w:rsidRPr="00172DAE">
        <w:rPr>
          <w:lang w:val="en-US"/>
        </w:rPr>
        <w:t xml:space="preserve">notation </w:t>
      </w:r>
      <w:r w:rsidRPr="00172DAE">
        <w:rPr>
          <w:b/>
          <w:i/>
          <w:lang w:val="en-US"/>
        </w:rPr>
        <w:t>!</w:t>
      </w:r>
      <w:proofErr w:type="gramEnd"/>
      <w:r w:rsidRPr="00172DAE">
        <w:rPr>
          <w:lang w:val="en-US"/>
        </w:rPr>
        <w:t xml:space="preserve"> means factorial</w:t>
      </w:r>
    </w:p>
    <w:p w:rsidR="00E91323" w:rsidRDefault="00172DAE" w:rsidP="00D35E6B">
      <w:pPr>
        <w:pStyle w:val="Quote"/>
        <w:jc w:val="both"/>
        <w:rPr>
          <w:lang w:val="en-US"/>
        </w:rPr>
      </w:pPr>
      <w:r w:rsidRPr="00172DAE">
        <w:rPr>
          <w:lang w:val="en-US"/>
        </w:rPr>
        <w:t>=</w:t>
      </w:r>
      <w:r>
        <w:rPr>
          <w:lang w:val="en-US"/>
        </w:rPr>
        <w:t xml:space="preserve"> </w:t>
      </w:r>
      <w:r w:rsidRPr="00172DAE">
        <w:rPr>
          <w:lang w:val="en-US"/>
        </w:rPr>
        <w:t>FACT(number)</w:t>
      </w:r>
    </w:p>
    <w:p w:rsidR="00005623" w:rsidRPr="009F64FF" w:rsidRDefault="00005623" w:rsidP="00D35E6B">
      <w:pPr>
        <w:pStyle w:val="Quote"/>
        <w:jc w:val="both"/>
      </w:pPr>
      <w:r w:rsidRPr="009F64FF">
        <w:t>=</w:t>
      </w:r>
      <w:r w:rsidR="0058364F" w:rsidRPr="009F64FF">
        <w:t xml:space="preserve"> </w:t>
      </w:r>
      <w:proofErr w:type="gramStart"/>
      <w:r w:rsidR="00110971">
        <w:t>COMBIN(</w:t>
      </w:r>
      <w:proofErr w:type="gramEnd"/>
      <w:r w:rsidR="00110971">
        <w:t>n</w:t>
      </w:r>
      <w:r w:rsidRPr="009F64FF">
        <w:t>,</w:t>
      </w:r>
      <w:r w:rsidR="00B01971">
        <w:t xml:space="preserve"> </w:t>
      </w:r>
      <w:r w:rsidR="00110971">
        <w:t>r</w:t>
      </w:r>
      <w:r w:rsidRPr="009F64FF">
        <w:t>)</w:t>
      </w:r>
    </w:p>
    <w:p w:rsidR="00005623" w:rsidRDefault="00005623" w:rsidP="00D35E6B">
      <w:pPr>
        <w:pStyle w:val="Quote"/>
        <w:jc w:val="both"/>
      </w:pPr>
      <w:r w:rsidRPr="009F64FF">
        <w:t>=</w:t>
      </w:r>
      <w:r w:rsidR="0058364F" w:rsidRPr="009F64FF">
        <w:t xml:space="preserve"> </w:t>
      </w:r>
      <w:proofErr w:type="gramStart"/>
      <w:r w:rsidRPr="009F64FF">
        <w:t>COMBINA(</w:t>
      </w:r>
      <w:proofErr w:type="gramEnd"/>
      <w:r w:rsidRPr="009F64FF">
        <w:t>n</w:t>
      </w:r>
      <w:r w:rsidR="00110971">
        <w:t>,</w:t>
      </w:r>
      <w:r w:rsidR="00B01971">
        <w:t xml:space="preserve"> </w:t>
      </w:r>
      <w:r w:rsidRPr="009F64FF">
        <w:t>r)</w:t>
      </w:r>
    </w:p>
    <w:p w:rsidR="00005623" w:rsidRDefault="00C47461" w:rsidP="00D35E6B">
      <w:pPr>
        <w:jc w:val="both"/>
        <w:rPr>
          <w:lang w:val="en-US"/>
        </w:rPr>
      </w:pPr>
      <w:r>
        <w:tab/>
        <w:t>[</w:t>
      </w:r>
      <w:hyperlink r:id="rId6" w:history="1">
        <w:r>
          <w:rPr>
            <w:rStyle w:val="Hyperlink"/>
          </w:rPr>
          <w:t>https://corporatefinanceinstitute.com/resources/excel/functions/combin-function/</w:t>
        </w:r>
      </w:hyperlink>
      <w:r>
        <w:t>]</w:t>
      </w:r>
    </w:p>
    <w:p w:rsidR="00005623" w:rsidRPr="00AA7C2D" w:rsidRDefault="00005623" w:rsidP="00D35E6B">
      <w:pPr>
        <w:pStyle w:val="ListParagraph"/>
        <w:numPr>
          <w:ilvl w:val="0"/>
          <w:numId w:val="42"/>
        </w:numPr>
        <w:jc w:val="both"/>
        <w:rPr>
          <w:lang w:val="en-US"/>
        </w:rPr>
      </w:pPr>
      <w:r w:rsidRPr="00AA7C2D">
        <w:rPr>
          <w:lang w:val="en-US"/>
        </w:rPr>
        <w:t>Permutation</w:t>
      </w:r>
      <w:r w:rsidR="009A7F4C" w:rsidRPr="00AA7C2D">
        <w:rPr>
          <w:lang w:val="en-US"/>
        </w:rPr>
        <w:t xml:space="preserve"> - </w:t>
      </w:r>
      <w:r w:rsidR="009A7F4C" w:rsidRPr="00AA7C2D">
        <w:rPr>
          <w:lang w:val="en-US"/>
        </w:rPr>
        <w:t>A third counting rule that is sometimes useful is the counting rule for</w:t>
      </w:r>
      <w:r w:rsidR="009A7F4C" w:rsidRPr="00AA7C2D">
        <w:rPr>
          <w:lang w:val="en-US"/>
        </w:rPr>
        <w:t xml:space="preserve"> </w:t>
      </w:r>
      <w:r w:rsidR="009A7F4C" w:rsidRPr="00AA7C2D">
        <w:rPr>
          <w:lang w:val="en-US"/>
        </w:rPr>
        <w:t>permutations. It allows one to compute the number of experimental outcomes when</w:t>
      </w:r>
      <w:r w:rsidR="009A7F4C" w:rsidRPr="00AA7C2D">
        <w:rPr>
          <w:lang w:val="en-US"/>
        </w:rPr>
        <w:t xml:space="preserve"> </w:t>
      </w:r>
      <w:r w:rsidR="009A7F4C" w:rsidRPr="00AA7C2D">
        <w:rPr>
          <w:lang w:val="en-US"/>
        </w:rPr>
        <w:t xml:space="preserve">n objects are to be selected </w:t>
      </w:r>
      <w:r w:rsidR="009A7F4C" w:rsidRPr="00AA7C2D">
        <w:rPr>
          <w:lang w:val="en-US"/>
        </w:rPr>
        <w:lastRenderedPageBreak/>
        <w:t>from a set of N objects where the order of selection is</w:t>
      </w:r>
      <w:r w:rsidR="009A7F4C" w:rsidRPr="00AA7C2D">
        <w:rPr>
          <w:lang w:val="en-US"/>
        </w:rPr>
        <w:t xml:space="preserve"> important. The same </w:t>
      </w:r>
      <w:r w:rsidR="009A7F4C" w:rsidRPr="00AA7C2D">
        <w:rPr>
          <w:b/>
          <w:i/>
          <w:lang w:val="en-US"/>
        </w:rPr>
        <w:t>r</w:t>
      </w:r>
      <w:r w:rsidR="009A7F4C" w:rsidRPr="00AA7C2D">
        <w:rPr>
          <w:lang w:val="en-US"/>
        </w:rPr>
        <w:t xml:space="preserve"> objects selected in a different order are considered a different experimental</w:t>
      </w:r>
      <w:r w:rsidR="009A7F4C" w:rsidRPr="00AA7C2D">
        <w:rPr>
          <w:lang w:val="en-US"/>
        </w:rPr>
        <w:t xml:space="preserve"> </w:t>
      </w:r>
      <w:r w:rsidR="009A7F4C" w:rsidRPr="00AA7C2D">
        <w:rPr>
          <w:lang w:val="en-US"/>
        </w:rPr>
        <w:t>outcome.</w:t>
      </w:r>
      <w:r w:rsidR="003D645D" w:rsidRPr="00AA7C2D">
        <w:rPr>
          <w:lang w:val="en-US"/>
        </w:rPr>
        <w:t xml:space="preserve"> T</w:t>
      </w:r>
      <w:r w:rsidR="003D645D" w:rsidRPr="00AA7C2D">
        <w:rPr>
          <w:lang w:val="en-US"/>
        </w:rPr>
        <w:t>he counting rule for permutations closely relates to the one for combinations; however,</w:t>
      </w:r>
      <w:r w:rsidR="00AA7C2D" w:rsidRPr="00AA7C2D">
        <w:rPr>
          <w:lang w:val="en-US"/>
        </w:rPr>
        <w:t xml:space="preserve"> </w:t>
      </w:r>
      <w:r w:rsidR="003D645D" w:rsidRPr="00AA7C2D">
        <w:rPr>
          <w:lang w:val="en-US"/>
        </w:rPr>
        <w:t>an experiment results in more permutations than combinations for the same number</w:t>
      </w:r>
      <w:r w:rsidR="00AA7C2D" w:rsidRPr="00AA7C2D">
        <w:rPr>
          <w:lang w:val="en-US"/>
        </w:rPr>
        <w:t xml:space="preserve"> </w:t>
      </w:r>
      <w:r w:rsidR="003D645D" w:rsidRPr="00AA7C2D">
        <w:rPr>
          <w:lang w:val="en-US"/>
        </w:rPr>
        <w:t>of</w:t>
      </w:r>
      <w:r w:rsidR="00AA7C2D" w:rsidRPr="00AA7C2D">
        <w:rPr>
          <w:lang w:val="en-US"/>
        </w:rPr>
        <w:t xml:space="preserve"> </w:t>
      </w:r>
      <w:r w:rsidR="003D645D" w:rsidRPr="00AA7C2D">
        <w:rPr>
          <w:lang w:val="en-US"/>
        </w:rPr>
        <w:t>objects because every selection of n</w:t>
      </w:r>
      <w:r w:rsidR="00AA7C2D">
        <w:rPr>
          <w:lang w:val="en-US"/>
        </w:rPr>
        <w:t xml:space="preserve"> </w:t>
      </w:r>
      <w:r w:rsidR="003D645D" w:rsidRPr="00AA7C2D">
        <w:rPr>
          <w:lang w:val="en-US"/>
        </w:rPr>
        <w:t>objects can be ordered in n! different ways.</w:t>
      </w:r>
    </w:p>
    <w:p w:rsidR="00A93A0A" w:rsidRPr="00263F73" w:rsidRDefault="00A93A0A" w:rsidP="00D35E6B">
      <w:pPr>
        <w:pStyle w:val="ListParagraph"/>
        <w:jc w:val="both"/>
        <w:rPr>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(n,r)</m:t>
              </m:r>
            </m:sub>
          </m:sSub>
          <m:r>
            <m:rPr>
              <m:sty m:val="bi"/>
            </m:rPr>
            <w:rPr>
              <w:rFonts w:ascii="Cambria Math" w:hAnsi="Cambria Math"/>
              <w:lang w:val="en-US"/>
            </w:rPr>
            <m:t xml:space="preserve">= </m:t>
          </m:r>
          <m:f>
            <m:fPr>
              <m:ctrlPr>
                <w:rPr>
                  <w:rFonts w:ascii="Cambria Math" w:hAnsi="Cambria Math"/>
                  <w:b/>
                  <w:i/>
                  <w:lang w:val="en-US"/>
                </w:rPr>
              </m:ctrlPr>
            </m:fPr>
            <m:num>
              <m:r>
                <m:rPr>
                  <m:sty m:val="bi"/>
                </m:rPr>
                <w:rPr>
                  <w:rFonts w:ascii="Cambria Math" w:hAnsi="Cambria Math"/>
                  <w:lang w:val="en-US"/>
                </w:rPr>
                <m:t>n!</m:t>
              </m:r>
            </m:num>
            <m:den>
              <m:r>
                <m:rPr>
                  <m:sty m:val="bi"/>
                </m:rPr>
                <w:rPr>
                  <w:rFonts w:ascii="Cambria Math" w:hAnsi="Cambria Math"/>
                  <w:lang w:val="en-US"/>
                </w:rPr>
                <m:t>(n-r)!</m:t>
              </m:r>
            </m:den>
          </m:f>
        </m:oMath>
      </m:oMathPara>
    </w:p>
    <w:p w:rsidR="00A93A0A" w:rsidRDefault="00952DA3" w:rsidP="00D35E6B">
      <w:pPr>
        <w:pStyle w:val="Quote"/>
        <w:jc w:val="both"/>
        <w:rPr>
          <w:lang w:val="en-US"/>
        </w:rPr>
      </w:pPr>
      <w:r w:rsidRPr="00952DA3">
        <w:rPr>
          <w:lang w:val="en-US"/>
        </w:rPr>
        <w:t>=</w:t>
      </w:r>
      <w:r>
        <w:rPr>
          <w:lang w:val="en-US"/>
        </w:rPr>
        <w:t xml:space="preserve"> </w:t>
      </w:r>
      <w:proofErr w:type="gramStart"/>
      <w:r w:rsidRPr="00952DA3">
        <w:rPr>
          <w:lang w:val="en-US"/>
        </w:rPr>
        <w:t>PERMUT(</w:t>
      </w:r>
      <w:proofErr w:type="gramEnd"/>
      <w:r w:rsidRPr="00952DA3">
        <w:rPr>
          <w:lang w:val="en-US"/>
        </w:rPr>
        <w:t>n, r)</w:t>
      </w:r>
    </w:p>
    <w:p w:rsidR="00952DA3" w:rsidRDefault="00952DA3" w:rsidP="00D35E6B">
      <w:pPr>
        <w:pStyle w:val="Quote"/>
        <w:jc w:val="both"/>
        <w:rPr>
          <w:lang w:val="en-US"/>
        </w:rPr>
      </w:pPr>
      <w:r w:rsidRPr="00952DA3">
        <w:rPr>
          <w:lang w:val="en-US"/>
        </w:rPr>
        <w:t>=</w:t>
      </w:r>
      <w:r>
        <w:rPr>
          <w:lang w:val="en-US"/>
        </w:rPr>
        <w:t xml:space="preserve"> </w:t>
      </w:r>
      <w:proofErr w:type="gramStart"/>
      <w:r w:rsidRPr="00952DA3">
        <w:rPr>
          <w:lang w:val="en-US"/>
        </w:rPr>
        <w:t>PERMUTATIONA(</w:t>
      </w:r>
      <w:proofErr w:type="gramEnd"/>
      <w:r w:rsidRPr="00952DA3">
        <w:rPr>
          <w:lang w:val="en-US"/>
        </w:rPr>
        <w:t>n, r)</w:t>
      </w:r>
      <w:r w:rsidR="00656911">
        <w:rPr>
          <w:lang w:val="en-US"/>
        </w:rPr>
        <w:t xml:space="preserve"> </w:t>
      </w:r>
    </w:p>
    <w:p w:rsidR="00656911" w:rsidRPr="00656911" w:rsidRDefault="00656911" w:rsidP="00D35E6B">
      <w:pPr>
        <w:jc w:val="both"/>
        <w:rPr>
          <w:lang w:val="en-US"/>
        </w:rPr>
      </w:pPr>
      <w:r>
        <w:rPr>
          <w:lang w:val="en-US"/>
        </w:rPr>
        <w:tab/>
        <w:t>[</w:t>
      </w:r>
      <w:hyperlink r:id="rId7" w:history="1">
        <w:r>
          <w:rPr>
            <w:rStyle w:val="Hyperlink"/>
          </w:rPr>
          <w:t>https://corporatefinanceinstitute.com/resources/excel/functions/permutationa-function/</w:t>
        </w:r>
      </w:hyperlink>
      <w:r>
        <w:t>]</w:t>
      </w:r>
    </w:p>
    <w:p w:rsidR="00FE521D" w:rsidRDefault="00FE521D" w:rsidP="00D35E6B">
      <w:pPr>
        <w:pStyle w:val="Heading1"/>
        <w:jc w:val="both"/>
        <w:rPr>
          <w:lang w:val="en-US"/>
        </w:rPr>
      </w:pPr>
      <w:r>
        <w:rPr>
          <w:lang w:val="en-US"/>
        </w:rPr>
        <w:t>Basic Relationships of Probability</w:t>
      </w:r>
    </w:p>
    <w:p w:rsidR="00FE521D" w:rsidRDefault="009C1D75" w:rsidP="00D35E6B">
      <w:pPr>
        <w:pStyle w:val="Heading2"/>
        <w:jc w:val="both"/>
        <w:rPr>
          <w:lang w:val="en-US"/>
        </w:rPr>
      </w:pPr>
      <w:r>
        <w:rPr>
          <w:lang w:val="en-US"/>
        </w:rPr>
        <w:t>Complement of an Event</w:t>
      </w:r>
    </w:p>
    <w:p w:rsidR="009C1D75" w:rsidRDefault="009C1D75" w:rsidP="00D35E6B">
      <w:pPr>
        <w:jc w:val="both"/>
        <w:rPr>
          <w:lang w:val="en-US"/>
        </w:rPr>
      </w:pPr>
      <w:r w:rsidRPr="009C1D75">
        <w:rPr>
          <w:lang w:val="en-US"/>
        </w:rPr>
        <w:t>Given an event A, the complement of A is defined to be the event consisting of all sample</w:t>
      </w:r>
      <w:r>
        <w:rPr>
          <w:lang w:val="en-US"/>
        </w:rPr>
        <w:t xml:space="preserve"> </w:t>
      </w:r>
      <w:r w:rsidRPr="009C1D75">
        <w:rPr>
          <w:lang w:val="en-US"/>
        </w:rPr>
        <w:t>points that are not in A. The complement of A is denoted by A</w:t>
      </w:r>
      <w:r w:rsidRPr="009C1D75">
        <w:rPr>
          <w:vertAlign w:val="superscript"/>
          <w:lang w:val="en-US"/>
        </w:rPr>
        <w:t>c</w:t>
      </w:r>
      <w:r>
        <w:rPr>
          <w:lang w:val="en-US"/>
        </w:rPr>
        <w:t>.</w:t>
      </w:r>
    </w:p>
    <w:p w:rsidR="009C1D75" w:rsidRPr="00263F73" w:rsidRDefault="009C1D75" w:rsidP="00D35E6B">
      <w:pPr>
        <w:jc w:val="both"/>
        <w:rPr>
          <w:b/>
          <w:lang w:val="en-US"/>
        </w:rPr>
      </w:pPr>
      <w:r w:rsidRPr="00263F73">
        <w:rPr>
          <w:b/>
          <w:lang w:val="en-US"/>
        </w:rPr>
        <w:t>P(A) +</w:t>
      </w:r>
      <w:r w:rsidRPr="00263F73">
        <w:rPr>
          <w:b/>
          <w:lang w:val="en-US"/>
        </w:rPr>
        <w:t xml:space="preserve"> P(A</w:t>
      </w:r>
      <w:r w:rsidRPr="00263F73">
        <w:rPr>
          <w:b/>
          <w:vertAlign w:val="superscript"/>
          <w:lang w:val="en-US"/>
        </w:rPr>
        <w:t>c</w:t>
      </w:r>
      <w:r w:rsidRPr="00263F73">
        <w:rPr>
          <w:b/>
          <w:lang w:val="en-US"/>
        </w:rPr>
        <w:t>) =</w:t>
      </w:r>
      <w:r w:rsidRPr="00263F73">
        <w:rPr>
          <w:b/>
          <w:lang w:val="en-US"/>
        </w:rPr>
        <w:t xml:space="preserve"> 1</w:t>
      </w:r>
    </w:p>
    <w:p w:rsidR="009C1D75" w:rsidRPr="00263F73" w:rsidRDefault="009C1D75" w:rsidP="00D35E6B">
      <w:pPr>
        <w:jc w:val="both"/>
        <w:rPr>
          <w:b/>
          <w:lang w:val="en-US"/>
        </w:rPr>
      </w:pPr>
      <w:r w:rsidRPr="00263F73">
        <w:rPr>
          <w:b/>
          <w:lang w:val="en-US"/>
        </w:rPr>
        <w:t>P(A</w:t>
      </w:r>
      <w:r w:rsidRPr="00263F73">
        <w:rPr>
          <w:b/>
          <w:vertAlign w:val="superscript"/>
          <w:lang w:val="en-US"/>
        </w:rPr>
        <w:t>c</w:t>
      </w:r>
      <w:r w:rsidRPr="00263F73">
        <w:rPr>
          <w:b/>
          <w:lang w:val="en-US"/>
        </w:rPr>
        <w:t>) = 1</w:t>
      </w:r>
      <w:r w:rsidRPr="00263F73">
        <w:rPr>
          <w:b/>
          <w:lang w:val="en-US"/>
        </w:rPr>
        <w:t xml:space="preserve"> - </w:t>
      </w:r>
      <w:r w:rsidRPr="00263F73">
        <w:rPr>
          <w:b/>
          <w:lang w:val="en-US"/>
        </w:rPr>
        <w:t>P(A)</w:t>
      </w:r>
    </w:p>
    <w:p w:rsidR="00461B88" w:rsidRDefault="00461B88" w:rsidP="00D35E6B">
      <w:pPr>
        <w:pStyle w:val="Heading2"/>
        <w:jc w:val="both"/>
        <w:rPr>
          <w:lang w:val="en-US"/>
        </w:rPr>
      </w:pPr>
      <w:r>
        <w:rPr>
          <w:lang w:val="en-US"/>
        </w:rPr>
        <w:t>Addition Law</w:t>
      </w:r>
    </w:p>
    <w:p w:rsidR="00461B88" w:rsidRDefault="00461B88" w:rsidP="00D35E6B">
      <w:pPr>
        <w:jc w:val="both"/>
        <w:rPr>
          <w:lang w:val="en-US"/>
        </w:rPr>
      </w:pPr>
      <w:r w:rsidRPr="00461B88">
        <w:rPr>
          <w:lang w:val="en-US"/>
        </w:rPr>
        <w:t>The addition law is helpful when we are interested in knowing the probability of two</w:t>
      </w:r>
      <w:r>
        <w:rPr>
          <w:lang w:val="en-US"/>
        </w:rPr>
        <w:t xml:space="preserve"> or more events occurring. </w:t>
      </w:r>
      <w:r w:rsidRPr="00461B88">
        <w:rPr>
          <w:lang w:val="en-US"/>
        </w:rPr>
        <w:t>we need to discuss two concepts related to the combination</w:t>
      </w:r>
      <w:r>
        <w:rPr>
          <w:lang w:val="en-US"/>
        </w:rPr>
        <w:t xml:space="preserve"> </w:t>
      </w:r>
      <w:r w:rsidRPr="00461B88">
        <w:rPr>
          <w:lang w:val="en-US"/>
        </w:rPr>
        <w:t xml:space="preserve">of events: the </w:t>
      </w:r>
      <w:r w:rsidRPr="00461B88">
        <w:rPr>
          <w:b/>
          <w:i/>
          <w:lang w:val="en-US"/>
        </w:rPr>
        <w:t>union</w:t>
      </w:r>
      <w:r>
        <w:rPr>
          <w:lang w:val="en-US"/>
        </w:rPr>
        <w:t xml:space="preserve"> </w:t>
      </w:r>
      <w:r w:rsidRPr="00461B88">
        <w:rPr>
          <w:lang w:val="en-US"/>
        </w:rPr>
        <w:t xml:space="preserve">of events and the </w:t>
      </w:r>
      <w:r w:rsidRPr="00461B88">
        <w:rPr>
          <w:b/>
          <w:i/>
          <w:lang w:val="en-US"/>
        </w:rPr>
        <w:t>intersection</w:t>
      </w:r>
      <w:r w:rsidRPr="00461B88">
        <w:rPr>
          <w:lang w:val="en-US"/>
        </w:rPr>
        <w:t xml:space="preserve"> of events. Given two events A</w:t>
      </w:r>
      <w:r>
        <w:rPr>
          <w:lang w:val="en-US"/>
        </w:rPr>
        <w:t xml:space="preserve"> </w:t>
      </w:r>
      <w:r w:rsidRPr="00461B88">
        <w:rPr>
          <w:lang w:val="en-US"/>
        </w:rPr>
        <w:t>and B, the union of A and B is defined as follows.</w:t>
      </w:r>
    </w:p>
    <w:p w:rsidR="00F95CC1" w:rsidRPr="005C468B" w:rsidRDefault="00F95CC1" w:rsidP="00D35E6B">
      <w:pPr>
        <w:pStyle w:val="ListParagraph"/>
        <w:numPr>
          <w:ilvl w:val="0"/>
          <w:numId w:val="43"/>
        </w:numPr>
        <w:jc w:val="both"/>
        <w:rPr>
          <w:lang w:val="en-US"/>
        </w:rPr>
      </w:pPr>
      <w:r>
        <w:t>Union of Two Events</w:t>
      </w:r>
      <w:r w:rsidR="00DC72CC">
        <w:t xml:space="preserve"> - </w:t>
      </w:r>
      <w:r w:rsidR="00CA4843" w:rsidRPr="005C468B">
        <w:rPr>
          <w:lang w:val="en-US"/>
        </w:rPr>
        <w:t>The union of A and B is the event containing all sample points belonging to A or B</w:t>
      </w:r>
      <w:r w:rsidR="00CA4843" w:rsidRPr="005C468B">
        <w:rPr>
          <w:lang w:val="en-US"/>
        </w:rPr>
        <w:t xml:space="preserve"> </w:t>
      </w:r>
      <w:r w:rsidR="00CA4843" w:rsidRPr="005C468B">
        <w:rPr>
          <w:lang w:val="en-US"/>
        </w:rPr>
        <w:t>or b</w:t>
      </w:r>
      <w:r w:rsidR="00CA4843" w:rsidRPr="005C468B">
        <w:rPr>
          <w:lang w:val="en-US"/>
        </w:rPr>
        <w:t xml:space="preserve">oth. The union is denoted by </w:t>
      </w:r>
      <m:oMath>
        <m:r>
          <m:rPr>
            <m:sty m:val="bi"/>
          </m:rPr>
          <w:rPr>
            <w:rFonts w:ascii="Cambria Math" w:hAnsi="Cambria Math"/>
            <w:lang w:val="en-US"/>
          </w:rPr>
          <m:t>A∪B</m:t>
        </m:r>
      </m:oMath>
      <w:r w:rsidR="00CA4843" w:rsidRPr="005C468B">
        <w:rPr>
          <w:lang w:val="en-US"/>
        </w:rPr>
        <w:t>.</w:t>
      </w:r>
      <w:r w:rsidR="005C468B" w:rsidRPr="005C468B">
        <w:rPr>
          <w:lang w:val="en-US"/>
        </w:rPr>
        <w:t xml:space="preserve"> T</w:t>
      </w:r>
      <w:r w:rsidR="005C468B" w:rsidRPr="005C468B">
        <w:rPr>
          <w:lang w:val="en-US"/>
        </w:rPr>
        <w:t>he addition law of probability is used to compute the probability of a union of two</w:t>
      </w:r>
      <w:r w:rsidR="005C468B">
        <w:rPr>
          <w:lang w:val="en-US"/>
        </w:rPr>
        <w:t xml:space="preserve"> </w:t>
      </w:r>
      <w:r w:rsidR="005C468B" w:rsidRPr="005C468B">
        <w:rPr>
          <w:lang w:val="en-US"/>
        </w:rPr>
        <w:t>events</w:t>
      </w:r>
      <w:r w:rsidR="005C468B">
        <w:rPr>
          <w:lang w:val="en-US"/>
        </w:rPr>
        <w:t>.</w:t>
      </w:r>
    </w:p>
    <w:p w:rsidR="00C16DF9" w:rsidRPr="00AC4F1D" w:rsidRDefault="00F95CC1" w:rsidP="00D35E6B">
      <w:pPr>
        <w:pStyle w:val="ListParagraph"/>
        <w:numPr>
          <w:ilvl w:val="0"/>
          <w:numId w:val="43"/>
        </w:numPr>
        <w:jc w:val="both"/>
        <w:rPr>
          <w:lang w:val="en-US"/>
        </w:rPr>
      </w:pPr>
      <w:r>
        <w:t>Intersection of Two Events</w:t>
      </w:r>
      <w:r w:rsidR="00DC72CC">
        <w:t xml:space="preserve"> - </w:t>
      </w:r>
      <w:r w:rsidR="00C16DF9" w:rsidRPr="00AC4F1D">
        <w:rPr>
          <w:lang w:val="en-US"/>
        </w:rPr>
        <w:t>Given two events A and B, the intersection of A and B is the event containing the</w:t>
      </w:r>
      <w:r w:rsidR="00C16DF9" w:rsidRPr="00AC4F1D">
        <w:rPr>
          <w:lang w:val="en-US"/>
        </w:rPr>
        <w:t xml:space="preserve"> </w:t>
      </w:r>
      <w:r w:rsidR="00C16DF9" w:rsidRPr="00AC4F1D">
        <w:rPr>
          <w:lang w:val="en-US"/>
        </w:rPr>
        <w:t xml:space="preserve">sample points belonging to both A and B. The intersection is denoted by </w:t>
      </w:r>
      <m:oMath>
        <m:r>
          <m:rPr>
            <m:sty m:val="bi"/>
          </m:rPr>
          <w:rPr>
            <w:rFonts w:ascii="Cambria Math" w:hAnsi="Cambria Math"/>
            <w:lang w:val="en-US"/>
          </w:rPr>
          <m:t>A</m:t>
        </m:r>
        <m:r>
          <m:rPr>
            <m:sty m:val="bi"/>
          </m:rPr>
          <w:rPr>
            <w:rFonts w:ascii="Cambria Math" w:hAnsi="Cambria Math"/>
            <w:lang w:val="en-US"/>
          </w:rPr>
          <m:t>∩</m:t>
        </m:r>
        <m:r>
          <m:rPr>
            <m:sty m:val="bi"/>
          </m:rPr>
          <w:rPr>
            <w:rFonts w:ascii="Cambria Math" w:hAnsi="Cambria Math"/>
            <w:lang w:val="en-US"/>
          </w:rPr>
          <m:t>B</m:t>
        </m:r>
      </m:oMath>
      <w:r w:rsidR="00C16DF9" w:rsidRPr="00AC4F1D">
        <w:rPr>
          <w:lang w:val="en-US"/>
        </w:rPr>
        <w:t>.</w:t>
      </w:r>
      <w:r w:rsidR="008E41BE" w:rsidRPr="00AC4F1D">
        <w:rPr>
          <w:lang w:val="en-US"/>
        </w:rPr>
        <w:t xml:space="preserve"> </w:t>
      </w:r>
      <w:r w:rsidR="00AC4F1D" w:rsidRPr="00AC4F1D">
        <w:rPr>
          <w:lang w:val="en-US"/>
        </w:rPr>
        <w:t>the multiplication law is used to compute the probability of the intersection of two</w:t>
      </w:r>
      <w:r w:rsidR="00AC4F1D">
        <w:rPr>
          <w:lang w:val="en-US"/>
        </w:rPr>
        <w:t xml:space="preserve"> </w:t>
      </w:r>
      <w:r w:rsidR="00AC4F1D" w:rsidRPr="00AC4F1D">
        <w:rPr>
          <w:lang w:val="en-US"/>
        </w:rPr>
        <w:t>events.</w:t>
      </w:r>
    </w:p>
    <w:p w:rsidR="00DD50C7" w:rsidRDefault="00796EDD" w:rsidP="00D35E6B">
      <w:pPr>
        <w:pStyle w:val="Heading3"/>
      </w:pPr>
      <w:r>
        <w:t>Non-</w:t>
      </w:r>
      <w:r w:rsidR="00DD50C7">
        <w:t>Mutually Exclusive Events</w:t>
      </w:r>
    </w:p>
    <w:p w:rsidR="00DD50C7" w:rsidRPr="00E93250" w:rsidRDefault="00E93250" w:rsidP="00D35E6B">
      <w:pPr>
        <w:jc w:val="both"/>
        <w:rPr>
          <w:rFonts w:asciiTheme="majorHAnsi" w:eastAsiaTheme="majorEastAsia" w:hAnsiTheme="majorHAnsi" w:cstheme="majorBidi"/>
          <w:b/>
          <w:lang w:val="en-US"/>
        </w:rPr>
      </w:pPr>
      <m:oMathPara>
        <m:oMath>
          <m:r>
            <m:rPr>
              <m:sty m:val="bi"/>
            </m:rPr>
            <w:rPr>
              <w:rFonts w:ascii="Cambria Math" w:eastAsiaTheme="majorEastAsia" w:hAnsi="Cambria Math" w:cstheme="majorBidi"/>
              <w:lang w:val="en-US"/>
            </w:rPr>
            <m:t>P</m:t>
          </m:r>
          <m:d>
            <m:dPr>
              <m:ctrlPr>
                <w:rPr>
                  <w:rFonts w:ascii="Cambria Math" w:eastAsiaTheme="majorEastAsia" w:hAnsi="Cambria Math" w:cstheme="majorBidi"/>
                  <w:b/>
                  <w:i/>
                  <w:lang w:val="en-US"/>
                </w:rPr>
              </m:ctrlPr>
            </m:dPr>
            <m:e>
              <m:r>
                <m:rPr>
                  <m:sty m:val="bi"/>
                </m:rPr>
                <w:rPr>
                  <w:rFonts w:ascii="Cambria Math" w:hAnsi="Cambria Math"/>
                  <w:lang w:val="en-US"/>
                </w:rPr>
                <m:t>A∪B</m:t>
              </m:r>
              <m:ctrlPr>
                <w:rPr>
                  <w:rFonts w:ascii="Cambria Math" w:hAnsi="Cambria Math"/>
                  <w:b/>
                  <w:i/>
                  <w:lang w:val="en-US"/>
                </w:rPr>
              </m:ctrlPr>
            </m:e>
          </m:d>
          <m:r>
            <m:rPr>
              <m:sty m:val="bi"/>
            </m:rPr>
            <w:rPr>
              <w:rFonts w:ascii="Cambria Math" w:hAnsi="Cambria Math"/>
              <w:lang w:val="en-US"/>
            </w:rPr>
            <m:t>= P</m:t>
          </m:r>
          <m:d>
            <m:dPr>
              <m:ctrlPr>
                <w:rPr>
                  <w:rFonts w:ascii="Cambria Math" w:hAnsi="Cambria Math"/>
                  <w:b/>
                  <w:i/>
                  <w:lang w:val="en-US"/>
                </w:rPr>
              </m:ctrlPr>
            </m:dPr>
            <m:e>
              <m:r>
                <m:rPr>
                  <m:sty m:val="bi"/>
                </m:rPr>
                <w:rPr>
                  <w:rFonts w:ascii="Cambria Math" w:hAnsi="Cambria Math"/>
                  <w:lang w:val="en-US"/>
                </w:rPr>
                <m:t>A</m:t>
              </m:r>
            </m:e>
          </m:d>
          <m:r>
            <m:rPr>
              <m:sty m:val="bi"/>
            </m:rPr>
            <w:rPr>
              <w:rFonts w:ascii="Cambria Math" w:hAnsi="Cambria Math"/>
              <w:lang w:val="en-US"/>
            </w:rPr>
            <m:t xml:space="preserve">+P </m:t>
          </m:r>
          <m:d>
            <m:dPr>
              <m:ctrlPr>
                <w:rPr>
                  <w:rFonts w:ascii="Cambria Math" w:hAnsi="Cambria Math"/>
                  <w:b/>
                  <w:i/>
                  <w:lang w:val="en-US"/>
                </w:rPr>
              </m:ctrlPr>
            </m:dPr>
            <m:e>
              <m:r>
                <m:rPr>
                  <m:sty m:val="bi"/>
                </m:rPr>
                <w:rPr>
                  <w:rFonts w:ascii="Cambria Math" w:hAnsi="Cambria Math"/>
                  <w:lang w:val="en-US"/>
                </w:rPr>
                <m:t>B</m:t>
              </m:r>
            </m:e>
          </m:d>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A∩B</m:t>
              </m:r>
            </m:e>
          </m:d>
        </m:oMath>
      </m:oMathPara>
    </w:p>
    <w:p w:rsidR="00E93250" w:rsidRDefault="00E93250" w:rsidP="00D35E6B">
      <w:pPr>
        <w:pStyle w:val="Heading3"/>
      </w:pPr>
      <w:r>
        <w:t>Mutually Exclusive Events</w:t>
      </w:r>
    </w:p>
    <w:p w:rsidR="00E93250" w:rsidRPr="002804DD" w:rsidRDefault="00E93250" w:rsidP="00D35E6B">
      <w:pPr>
        <w:jc w:val="both"/>
        <w:rPr>
          <w:rFonts w:asciiTheme="majorHAnsi" w:eastAsiaTheme="majorEastAsia" w:hAnsiTheme="majorHAnsi" w:cstheme="majorBidi"/>
          <w:b/>
          <w:lang w:val="en-US"/>
        </w:rPr>
      </w:pPr>
      <m:oMathPara>
        <m:oMath>
          <m:r>
            <m:rPr>
              <m:sty m:val="bi"/>
            </m:rPr>
            <w:rPr>
              <w:rFonts w:ascii="Cambria Math" w:eastAsiaTheme="majorEastAsia" w:hAnsi="Cambria Math" w:cstheme="majorBidi"/>
              <w:lang w:val="en-US"/>
            </w:rPr>
            <m:t>P</m:t>
          </m:r>
          <m:d>
            <m:dPr>
              <m:ctrlPr>
                <w:rPr>
                  <w:rFonts w:ascii="Cambria Math" w:eastAsiaTheme="majorEastAsia" w:hAnsi="Cambria Math" w:cstheme="majorBidi"/>
                  <w:b/>
                  <w:i/>
                  <w:lang w:val="en-US"/>
                </w:rPr>
              </m:ctrlPr>
            </m:dPr>
            <m:e>
              <m:r>
                <m:rPr>
                  <m:sty m:val="bi"/>
                </m:rPr>
                <w:rPr>
                  <w:rFonts w:ascii="Cambria Math" w:hAnsi="Cambria Math"/>
                  <w:lang w:val="en-US"/>
                </w:rPr>
                <m:t>A∪B</m:t>
              </m:r>
              <m:ctrlPr>
                <w:rPr>
                  <w:rFonts w:ascii="Cambria Math" w:hAnsi="Cambria Math"/>
                  <w:b/>
                  <w:i/>
                  <w:lang w:val="en-US"/>
                </w:rPr>
              </m:ctrlPr>
            </m:e>
          </m:d>
          <m:r>
            <m:rPr>
              <m:sty m:val="bi"/>
            </m:rPr>
            <w:rPr>
              <w:rFonts w:ascii="Cambria Math" w:hAnsi="Cambria Math"/>
              <w:lang w:val="en-US"/>
            </w:rPr>
            <m:t>= P</m:t>
          </m:r>
          <m:d>
            <m:dPr>
              <m:ctrlPr>
                <w:rPr>
                  <w:rFonts w:ascii="Cambria Math" w:hAnsi="Cambria Math"/>
                  <w:b/>
                  <w:i/>
                  <w:lang w:val="en-US"/>
                </w:rPr>
              </m:ctrlPr>
            </m:dPr>
            <m:e>
              <m:r>
                <m:rPr>
                  <m:sty m:val="bi"/>
                </m:rPr>
                <w:rPr>
                  <w:rFonts w:ascii="Cambria Math" w:hAnsi="Cambria Math"/>
                  <w:lang w:val="en-US"/>
                </w:rPr>
                <m:t>A</m:t>
              </m:r>
            </m:e>
          </m:d>
          <m:r>
            <m:rPr>
              <m:sty m:val="bi"/>
            </m:rPr>
            <w:rPr>
              <w:rFonts w:ascii="Cambria Math" w:hAnsi="Cambria Math"/>
              <w:lang w:val="en-US"/>
            </w:rPr>
            <m:t xml:space="preserve">+P </m:t>
          </m:r>
          <m:d>
            <m:dPr>
              <m:ctrlPr>
                <w:rPr>
                  <w:rFonts w:ascii="Cambria Math" w:hAnsi="Cambria Math"/>
                  <w:b/>
                  <w:i/>
                  <w:lang w:val="en-US"/>
                </w:rPr>
              </m:ctrlPr>
            </m:dPr>
            <m:e>
              <m:r>
                <m:rPr>
                  <m:sty m:val="bi"/>
                </m:rPr>
                <w:rPr>
                  <w:rFonts w:ascii="Cambria Math" w:hAnsi="Cambria Math"/>
                  <w:lang w:val="en-US"/>
                </w:rPr>
                <m:t>B</m:t>
              </m:r>
            </m:e>
          </m:d>
        </m:oMath>
      </m:oMathPara>
    </w:p>
    <w:p w:rsidR="002804DD" w:rsidRPr="002804DD" w:rsidRDefault="002804DD" w:rsidP="00D35E6B">
      <w:pPr>
        <w:jc w:val="both"/>
        <w:rPr>
          <w:rFonts w:asciiTheme="majorHAnsi" w:eastAsiaTheme="majorEastAsia" w:hAnsiTheme="majorHAnsi" w:cstheme="majorBidi"/>
          <w:lang w:val="en-US"/>
        </w:rPr>
      </w:pPr>
    </w:p>
    <w:p w:rsidR="00563AB5" w:rsidRDefault="00F522D4" w:rsidP="00D35E6B">
      <w:pPr>
        <w:pStyle w:val="Heading1"/>
        <w:jc w:val="both"/>
        <w:rPr>
          <w:lang w:val="en-US"/>
        </w:rPr>
      </w:pPr>
      <w:r>
        <w:rPr>
          <w:lang w:val="en-US"/>
        </w:rPr>
        <w:t>Conditional Probability</w:t>
      </w:r>
    </w:p>
    <w:p w:rsidR="00F522D4" w:rsidRDefault="0032651B" w:rsidP="00D35E6B">
      <w:pPr>
        <w:jc w:val="both"/>
        <w:rPr>
          <w:lang w:val="en-US"/>
        </w:rPr>
      </w:pPr>
      <w:r>
        <w:rPr>
          <w:lang w:val="en-US"/>
        </w:rPr>
        <w:t>We use the notation |</w:t>
      </w:r>
      <w:r w:rsidRPr="0032651B">
        <w:rPr>
          <w:lang w:val="en-US"/>
        </w:rPr>
        <w:t xml:space="preserve"> to indicate</w:t>
      </w:r>
      <w:r>
        <w:rPr>
          <w:lang w:val="en-US"/>
        </w:rPr>
        <w:t xml:space="preserve"> </w:t>
      </w:r>
      <w:r w:rsidRPr="0032651B">
        <w:rPr>
          <w:lang w:val="en-US"/>
        </w:rPr>
        <w:t>that we are considering the probability of event A given the condition that event B has</w:t>
      </w:r>
      <w:r>
        <w:rPr>
          <w:lang w:val="en-US"/>
        </w:rPr>
        <w:t xml:space="preserve"> </w:t>
      </w:r>
      <w:r w:rsidRPr="0032651B">
        <w:rPr>
          <w:lang w:val="en-US"/>
        </w:rPr>
        <w:t>occ</w:t>
      </w:r>
      <w:r>
        <w:rPr>
          <w:lang w:val="en-US"/>
        </w:rPr>
        <w:t>urred. Hence, the notation P(A|</w:t>
      </w:r>
      <w:r w:rsidRPr="0032651B">
        <w:rPr>
          <w:lang w:val="en-US"/>
        </w:rPr>
        <w:t xml:space="preserve">B) reads “the probability of A </w:t>
      </w:r>
      <w:proofErr w:type="gramStart"/>
      <w:r w:rsidRPr="0032651B">
        <w:rPr>
          <w:lang w:val="en-US"/>
        </w:rPr>
        <w:t>given</w:t>
      </w:r>
      <w:proofErr w:type="gramEnd"/>
      <w:r w:rsidRPr="0032651B">
        <w:rPr>
          <w:lang w:val="en-US"/>
        </w:rPr>
        <w:t xml:space="preserve"> B.”</w:t>
      </w:r>
    </w:p>
    <w:p w:rsidR="004D3B81" w:rsidRDefault="004D3B81" w:rsidP="00D35E6B">
      <w:pPr>
        <w:pStyle w:val="Heading3"/>
      </w:pPr>
      <w:r>
        <w:t>Non-Independent Events</w:t>
      </w:r>
    </w:p>
    <w:p w:rsidR="00796EDD" w:rsidRDefault="00796EDD" w:rsidP="00D35E6B">
      <w:pPr>
        <w:jc w:val="both"/>
        <w:rPr>
          <w:lang w:val="en-US"/>
        </w:rPr>
      </w:pPr>
      <w:r w:rsidRPr="00571234">
        <w:rPr>
          <w:b/>
          <w:i/>
          <w:lang w:val="en-US"/>
        </w:rPr>
        <w:t>Joint Probability</w:t>
      </w:r>
      <w:r w:rsidR="007C6BBC">
        <w:rPr>
          <w:lang w:val="en-US"/>
        </w:rPr>
        <w:t xml:space="preserve"> - </w:t>
      </w:r>
      <w:r w:rsidR="007C6BBC">
        <w:rPr>
          <w:lang w:val="en-US"/>
        </w:rPr>
        <w:t>The intersection of events C and D</w:t>
      </w:r>
      <w:r w:rsidR="007C6BBC" w:rsidRPr="00916B71">
        <w:rPr>
          <w:lang w:val="en-US"/>
        </w:rPr>
        <w:t xml:space="preserve"> is t</w:t>
      </w:r>
      <w:r w:rsidR="007C6BBC">
        <w:rPr>
          <w:lang w:val="en-US"/>
        </w:rPr>
        <w:t>he event that occurs when both C and D</w:t>
      </w:r>
      <w:r w:rsidR="007C6BBC" w:rsidRPr="00916B71">
        <w:rPr>
          <w:lang w:val="en-US"/>
        </w:rPr>
        <w:t xml:space="preserve"> occur. It is denoted as</w:t>
      </w:r>
      <w:r w:rsidR="007C6BBC">
        <w:rPr>
          <w:lang w:val="en-US"/>
        </w:rPr>
        <w:t xml:space="preserve"> C and D. </w:t>
      </w:r>
      <w:r w:rsidR="007C6BBC" w:rsidRPr="00916B71">
        <w:rPr>
          <w:lang w:val="en-US"/>
        </w:rPr>
        <w:t>The probability of the intersection is called the joint probability.</w:t>
      </w:r>
      <w:r w:rsidR="007C6BBC">
        <w:rPr>
          <w:lang w:val="en-US"/>
        </w:rPr>
        <w:t xml:space="preserve"> </w:t>
      </w:r>
      <w:r w:rsidR="007C6BBC" w:rsidRPr="003D4FD9">
        <w:rPr>
          <w:lang w:val="en-US"/>
        </w:rPr>
        <w:t>This type of combination</w:t>
      </w:r>
      <w:r w:rsidR="007C6BBC">
        <w:rPr>
          <w:lang w:val="en-US"/>
        </w:rPr>
        <w:t xml:space="preserve"> </w:t>
      </w:r>
      <w:r w:rsidR="007C6BBC" w:rsidRPr="003D4FD9">
        <w:rPr>
          <w:lang w:val="en-US"/>
        </w:rPr>
        <w:t>is called a union</w:t>
      </w:r>
      <w:r w:rsidR="007C6BBC">
        <w:rPr>
          <w:lang w:val="en-US"/>
        </w:rPr>
        <w:t xml:space="preserve"> </w:t>
      </w:r>
      <w:r w:rsidR="007C6BBC" w:rsidRPr="003D4FD9">
        <w:rPr>
          <w:lang w:val="en-US"/>
        </w:rPr>
        <w:t>of two events</w:t>
      </w:r>
      <w:r w:rsidR="007C6BBC">
        <w:rPr>
          <w:lang w:val="en-US"/>
        </w:rPr>
        <w:t>.</w:t>
      </w:r>
    </w:p>
    <w:p w:rsidR="00796EDD" w:rsidRDefault="00796EDD" w:rsidP="00D35E6B">
      <w:pPr>
        <w:jc w:val="both"/>
        <w:rPr>
          <w:lang w:val="en-US"/>
        </w:rPr>
      </w:pPr>
      <w:r w:rsidRPr="00571234">
        <w:rPr>
          <w:b/>
          <w:i/>
          <w:lang w:val="en-US"/>
        </w:rPr>
        <w:t>Marginal Probability</w:t>
      </w:r>
      <w:r w:rsidR="001F26D0">
        <w:rPr>
          <w:b/>
          <w:i/>
          <w:lang w:val="en-US"/>
        </w:rPr>
        <w:t xml:space="preserve"> </w:t>
      </w:r>
      <w:r w:rsidR="001F26D0">
        <w:rPr>
          <w:lang w:val="en-US"/>
        </w:rPr>
        <w:t xml:space="preserve">- </w:t>
      </w:r>
      <w:r w:rsidR="001F26D0" w:rsidRPr="001F26D0">
        <w:rPr>
          <w:lang w:val="en-US"/>
        </w:rPr>
        <w:t>marginal probabilities are found by summing</w:t>
      </w:r>
      <w:r w:rsidR="001F26D0">
        <w:rPr>
          <w:lang w:val="en-US"/>
        </w:rPr>
        <w:t xml:space="preserve"> </w:t>
      </w:r>
      <w:r w:rsidR="001F26D0" w:rsidRPr="001F26D0">
        <w:rPr>
          <w:lang w:val="en-US"/>
        </w:rPr>
        <w:t>the joint probabilities in the</w:t>
      </w:r>
      <w:r w:rsidR="004925C3">
        <w:rPr>
          <w:lang w:val="en-US"/>
        </w:rPr>
        <w:t xml:space="preserve"> c</w:t>
      </w:r>
      <w:r w:rsidR="001F26D0" w:rsidRPr="001F26D0">
        <w:rPr>
          <w:lang w:val="en-US"/>
        </w:rPr>
        <w:t>orresponding row or column of the joint probability</w:t>
      </w:r>
      <w:r w:rsidR="004925C3">
        <w:rPr>
          <w:lang w:val="en-US"/>
        </w:rPr>
        <w:t xml:space="preserve"> </w:t>
      </w:r>
      <w:r w:rsidR="001F26D0" w:rsidRPr="001F26D0">
        <w:rPr>
          <w:lang w:val="en-US"/>
        </w:rPr>
        <w:t>table.</w:t>
      </w:r>
    </w:p>
    <w:p w:rsidR="003F5EA5" w:rsidRPr="002C6607" w:rsidRDefault="003F5EA5" w:rsidP="00D35E6B">
      <w:pPr>
        <w:jc w:val="both"/>
        <w:rPr>
          <w:b/>
          <w:lang w:val="en-US"/>
        </w:rPr>
      </w:pPr>
      <m:oMathPara>
        <m:oMath>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 xml:space="preserve">A </m:t>
              </m:r>
            </m:e>
            <m:e>
              <m:r>
                <m:rPr>
                  <m:sty m:val="bi"/>
                </m:rPr>
                <w:rPr>
                  <w:rFonts w:ascii="Cambria Math" w:hAnsi="Cambria Math"/>
                  <w:lang w:val="en-US"/>
                </w:rPr>
                <m:t xml:space="preserve"> B</m:t>
              </m:r>
            </m:e>
          </m:d>
          <m:r>
            <m:rPr>
              <m:sty m:val="bi"/>
            </m:rPr>
            <w:rPr>
              <w:rFonts w:ascii="Cambria Math" w:hAnsi="Cambria Math"/>
              <w:lang w:val="en-US"/>
            </w:rPr>
            <m:t xml:space="preserve">= </m:t>
          </m:r>
          <m:f>
            <m:fPr>
              <m:ctrlPr>
                <w:rPr>
                  <w:rFonts w:ascii="Cambria Math" w:hAnsi="Cambria Math"/>
                  <w:b/>
                  <w:i/>
                  <w:lang w:val="en-US"/>
                </w:rPr>
              </m:ctrlPr>
            </m:fPr>
            <m:num>
              <m:r>
                <m:rPr>
                  <m:sty m:val="bi"/>
                </m:rPr>
                <w:rPr>
                  <w:rFonts w:ascii="Cambria Math" w:hAnsi="Cambria Math"/>
                  <w:lang w:val="en-US"/>
                </w:rPr>
                <m:t>P(A ∩B)</m:t>
              </m:r>
            </m:num>
            <m:den>
              <m:r>
                <m:rPr>
                  <m:sty m:val="bi"/>
                </m:rPr>
                <w:rPr>
                  <w:rFonts w:ascii="Cambria Math" w:hAnsi="Cambria Math"/>
                  <w:lang w:val="en-US"/>
                </w:rPr>
                <m:t>P(B)</m:t>
              </m:r>
            </m:den>
          </m:f>
          <m:r>
            <m:rPr>
              <m:sty m:val="bi"/>
            </m:rPr>
            <w:rPr>
              <w:rFonts w:ascii="Cambria Math" w:hAnsi="Cambria Math"/>
              <w:lang w:val="en-US"/>
            </w:rPr>
            <m:t xml:space="preserve">= </m:t>
          </m:r>
          <m:f>
            <m:fPr>
              <m:ctrlPr>
                <w:rPr>
                  <w:rFonts w:ascii="Cambria Math" w:hAnsi="Cambria Math"/>
                  <w:b/>
                  <w:i/>
                  <w:lang w:val="en-US"/>
                </w:rPr>
              </m:ctrlPr>
            </m:fPr>
            <m:num>
              <m:r>
                <m:rPr>
                  <m:sty m:val="bi"/>
                </m:rPr>
                <w:rPr>
                  <w:rFonts w:ascii="Cambria Math" w:hAnsi="Cambria Math"/>
                  <w:lang w:val="en-US"/>
                </w:rPr>
                <m:t>Joint Probability</m:t>
              </m:r>
            </m:num>
            <m:den>
              <m:r>
                <m:rPr>
                  <m:sty m:val="bi"/>
                </m:rPr>
                <w:rPr>
                  <w:rFonts w:ascii="Cambria Math" w:hAnsi="Cambria Math"/>
                  <w:lang w:val="en-US"/>
                </w:rPr>
                <m:t>Marginal Probability</m:t>
              </m:r>
            </m:den>
          </m:f>
        </m:oMath>
      </m:oMathPara>
    </w:p>
    <w:p w:rsidR="002C6607" w:rsidRPr="002C6607" w:rsidRDefault="002C6607" w:rsidP="00D35E6B">
      <w:pPr>
        <w:jc w:val="both"/>
        <w:rPr>
          <w:rStyle w:val="SubtleReference"/>
        </w:rPr>
      </w:pPr>
      <w:r w:rsidRPr="002C6607">
        <w:rPr>
          <w:rStyle w:val="SubtleReference"/>
        </w:rPr>
        <w:lastRenderedPageBreak/>
        <w:t>Multiplication Law</w:t>
      </w:r>
    </w:p>
    <w:p w:rsidR="002C6607" w:rsidRPr="005131E6" w:rsidRDefault="0002672A" w:rsidP="00D35E6B">
      <w:pPr>
        <w:jc w:val="both"/>
        <w:rPr>
          <w:b/>
          <w:lang w:val="en-US"/>
        </w:rPr>
      </w:pPr>
      <m:oMathPara>
        <m:oMath>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A ∩B</m:t>
              </m:r>
            </m:e>
          </m:d>
          <m:r>
            <m:rPr>
              <m:sty m:val="bi"/>
            </m:rPr>
            <w:rPr>
              <w:rFonts w:ascii="Cambria Math" w:hAnsi="Cambria Math"/>
              <w:lang w:val="en-US"/>
            </w:rPr>
            <m:t xml:space="preserve">= </m:t>
          </m:r>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 xml:space="preserve">A </m:t>
              </m:r>
            </m:e>
            <m:e>
              <m:r>
                <m:rPr>
                  <m:sty m:val="bi"/>
                </m:rPr>
                <w:rPr>
                  <w:rFonts w:ascii="Cambria Math" w:hAnsi="Cambria Math"/>
                  <w:lang w:val="en-US"/>
                </w:rPr>
                <m:t xml:space="preserve"> B</m:t>
              </m:r>
            </m:e>
          </m:d>
          <m:r>
            <m:rPr>
              <m:sty m:val="bi"/>
            </m:rPr>
            <w:rPr>
              <w:rFonts w:ascii="Cambria Math" w:hAnsi="Cambria Math"/>
              <w:lang w:val="en-US"/>
            </w:rPr>
            <m:t>.</m:t>
          </m:r>
          <m:r>
            <m:rPr>
              <m:sty m:val="bi"/>
            </m:rPr>
            <w:rPr>
              <w:rFonts w:ascii="Cambria Math" w:hAnsi="Cambria Math"/>
              <w:lang w:val="en-US"/>
            </w:rPr>
            <m:t>P(B)</m:t>
          </m:r>
        </m:oMath>
      </m:oMathPara>
    </w:p>
    <w:p w:rsidR="009B068A" w:rsidRDefault="009B068A" w:rsidP="00D35E6B">
      <w:pPr>
        <w:pStyle w:val="Heading3"/>
      </w:pPr>
      <w:r>
        <w:t>Independent Events</w:t>
      </w:r>
    </w:p>
    <w:p w:rsidR="004D3B81" w:rsidRDefault="0047434A" w:rsidP="00D35E6B">
      <w:pPr>
        <w:jc w:val="center"/>
        <w:rPr>
          <w:lang w:val="en-US"/>
        </w:rPr>
      </w:pPr>
      <m:oMath>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 xml:space="preserve">A </m:t>
            </m:r>
          </m:e>
          <m:e>
            <m:r>
              <m:rPr>
                <m:sty m:val="bi"/>
              </m:rPr>
              <w:rPr>
                <w:rFonts w:ascii="Cambria Math" w:hAnsi="Cambria Math"/>
                <w:lang w:val="en-US"/>
              </w:rPr>
              <m:t xml:space="preserve"> B</m:t>
            </m:r>
          </m:e>
        </m:d>
        <m:r>
          <m:rPr>
            <m:sty m:val="bi"/>
          </m:rPr>
          <w:rPr>
            <w:rFonts w:ascii="Cambria Math" w:hAnsi="Cambria Math"/>
            <w:lang w:val="en-US"/>
          </w:rPr>
          <m:t xml:space="preserve">= </m:t>
        </m:r>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A</m:t>
            </m:r>
          </m:e>
        </m:d>
      </m:oMath>
      <w:r>
        <w:rPr>
          <w:b/>
          <w:lang w:val="en-US"/>
        </w:rPr>
        <w:t xml:space="preserve"> </w:t>
      </w:r>
      <w:r w:rsidR="00C838F8">
        <w:rPr>
          <w:b/>
          <w:lang w:val="en-US"/>
        </w:rPr>
        <w:t xml:space="preserve">  </w:t>
      </w:r>
      <w:r w:rsidRPr="00C838F8">
        <w:rPr>
          <w:lang w:val="en-US"/>
        </w:rPr>
        <w:t>OR</w:t>
      </w:r>
      <w:r w:rsidR="00C838F8">
        <w:rPr>
          <w:lang w:val="en-US"/>
        </w:rPr>
        <w:t xml:space="preserve">  </w:t>
      </w:r>
      <w:r>
        <w:rPr>
          <w:b/>
          <w:lang w:val="en-US"/>
        </w:rPr>
        <w:t xml:space="preserve"> </w:t>
      </w:r>
      <m:oMath>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B</m:t>
            </m:r>
            <m:r>
              <m:rPr>
                <m:sty m:val="bi"/>
              </m:rPr>
              <w:rPr>
                <w:rFonts w:ascii="Cambria Math" w:hAnsi="Cambria Math"/>
                <w:lang w:val="en-US"/>
              </w:rPr>
              <m:t xml:space="preserve"> </m:t>
            </m:r>
          </m:e>
          <m:e>
            <m:r>
              <m:rPr>
                <m:sty m:val="bi"/>
              </m:rPr>
              <w:rPr>
                <w:rFonts w:ascii="Cambria Math" w:hAnsi="Cambria Math"/>
                <w:lang w:val="en-US"/>
              </w:rPr>
              <m:t xml:space="preserve"> </m:t>
            </m:r>
            <m:r>
              <m:rPr>
                <m:sty m:val="bi"/>
              </m:rPr>
              <w:rPr>
                <w:rFonts w:ascii="Cambria Math" w:hAnsi="Cambria Math"/>
                <w:lang w:val="en-US"/>
              </w:rPr>
              <m:t>A</m:t>
            </m:r>
          </m:e>
        </m:d>
        <m:r>
          <m:rPr>
            <m:sty m:val="bi"/>
          </m:rPr>
          <w:rPr>
            <w:rFonts w:ascii="Cambria Math" w:hAnsi="Cambria Math"/>
            <w:lang w:val="en-US"/>
          </w:rPr>
          <m:t xml:space="preserve">= </m:t>
        </m:r>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B</m:t>
            </m:r>
          </m:e>
        </m:d>
      </m:oMath>
    </w:p>
    <w:p w:rsidR="00796EDD" w:rsidRPr="002C6607" w:rsidRDefault="00AC46A8" w:rsidP="00D35E6B">
      <w:pPr>
        <w:jc w:val="both"/>
        <w:rPr>
          <w:rStyle w:val="SubtleReference"/>
        </w:rPr>
      </w:pPr>
      <w:r w:rsidRPr="002C6607">
        <w:rPr>
          <w:rStyle w:val="SubtleReference"/>
        </w:rPr>
        <w:t>Multiplication Law</w:t>
      </w:r>
    </w:p>
    <w:p w:rsidR="00AC46A8" w:rsidRPr="000476BB" w:rsidRDefault="001F1CC8" w:rsidP="00D35E6B">
      <w:pPr>
        <w:jc w:val="both"/>
        <w:rPr>
          <w:b/>
          <w:lang w:val="en-US"/>
        </w:rPr>
      </w:pPr>
      <m:oMathPara>
        <m:oMath>
          <m:r>
            <m:rPr>
              <m:sty m:val="bi"/>
            </m:rPr>
            <w:rPr>
              <w:rFonts w:ascii="Cambria Math" w:hAnsi="Cambria Math"/>
              <w:lang w:val="en-US"/>
            </w:rPr>
            <m:t>P</m:t>
          </m:r>
          <m:d>
            <m:dPr>
              <m:ctrlPr>
                <w:rPr>
                  <w:rFonts w:ascii="Cambria Math" w:hAnsi="Cambria Math"/>
                  <w:b/>
                  <w:i/>
                  <w:lang w:val="en-US"/>
                </w:rPr>
              </m:ctrlPr>
            </m:dPr>
            <m:e>
              <m:r>
                <m:rPr>
                  <m:sty m:val="bi"/>
                </m:rPr>
                <w:rPr>
                  <w:rFonts w:ascii="Cambria Math" w:hAnsi="Cambria Math"/>
                  <w:lang w:val="en-US"/>
                </w:rPr>
                <m:t>A ∩B</m:t>
              </m:r>
            </m:e>
          </m:d>
          <m:r>
            <m:rPr>
              <m:sty m:val="bi"/>
            </m:rPr>
            <w:rPr>
              <w:rFonts w:ascii="Cambria Math" w:hAnsi="Cambria Math"/>
              <w:lang w:val="en-US"/>
            </w:rPr>
            <m:t xml:space="preserve">= </m:t>
          </m:r>
          <m:r>
            <m:rPr>
              <m:sty m:val="bi"/>
            </m:rPr>
            <w:rPr>
              <w:rFonts w:ascii="Cambria Math" w:hAnsi="Cambria Math"/>
              <w:lang w:val="en-US"/>
            </w:rPr>
            <m:t>P</m:t>
          </m:r>
          <m:r>
            <m:rPr>
              <m:sty m:val="bi"/>
            </m:rPr>
            <w:rPr>
              <w:rFonts w:ascii="Cambria Math" w:hAnsi="Cambria Math"/>
              <w:lang w:val="en-US"/>
            </w:rPr>
            <m:t>(A)</m:t>
          </m:r>
          <m:r>
            <m:rPr>
              <m:sty m:val="bi"/>
            </m:rPr>
            <w:rPr>
              <w:rFonts w:ascii="Cambria Math" w:hAnsi="Cambria Math"/>
              <w:lang w:val="en-US"/>
            </w:rPr>
            <m:t>.</m:t>
          </m:r>
          <m:r>
            <m:rPr>
              <m:sty m:val="bi"/>
            </m:rPr>
            <w:rPr>
              <w:rFonts w:ascii="Cambria Math" w:hAnsi="Cambria Math"/>
              <w:lang w:val="en-US"/>
            </w:rPr>
            <m:t>P(B)</m:t>
          </m:r>
        </m:oMath>
      </m:oMathPara>
    </w:p>
    <w:p w:rsidR="000476BB" w:rsidRDefault="000476BB" w:rsidP="00D35E6B">
      <w:pPr>
        <w:pStyle w:val="Heading1"/>
        <w:jc w:val="both"/>
        <w:rPr>
          <w:lang w:val="en-US"/>
        </w:rPr>
      </w:pPr>
      <w:r>
        <w:rPr>
          <w:lang w:val="en-US"/>
        </w:rPr>
        <w:t>Bayes’ Theorem</w:t>
      </w:r>
    </w:p>
    <w:p w:rsidR="000476BB" w:rsidRDefault="002C13C5" w:rsidP="00D35E6B">
      <w:pPr>
        <w:jc w:val="both"/>
        <w:rPr>
          <w:lang w:val="en-US"/>
        </w:rPr>
      </w:pPr>
      <w:r>
        <w:rPr>
          <w:lang w:val="en-US"/>
        </w:rPr>
        <w:t>I</w:t>
      </w:r>
      <w:r w:rsidRPr="002C13C5">
        <w:rPr>
          <w:lang w:val="en-US"/>
        </w:rPr>
        <w:t>n the discussion of conditional probability, we indicated that revising probabilities when</w:t>
      </w:r>
      <w:r>
        <w:rPr>
          <w:lang w:val="en-US"/>
        </w:rPr>
        <w:t xml:space="preserve"> </w:t>
      </w:r>
      <w:r w:rsidRPr="002C13C5">
        <w:rPr>
          <w:lang w:val="en-US"/>
        </w:rPr>
        <w:t>new information is obtained is an important phase of probability analysis. Often, we begin</w:t>
      </w:r>
      <w:r>
        <w:rPr>
          <w:lang w:val="en-US"/>
        </w:rPr>
        <w:t xml:space="preserve"> </w:t>
      </w:r>
      <w:r w:rsidRPr="002C13C5">
        <w:rPr>
          <w:lang w:val="en-US"/>
        </w:rPr>
        <w:t>the analysis with initial or prior probability estimates for specific events of interest. Then,</w:t>
      </w:r>
      <w:r>
        <w:rPr>
          <w:lang w:val="en-US"/>
        </w:rPr>
        <w:t xml:space="preserve"> </w:t>
      </w:r>
      <w:r w:rsidRPr="002C13C5">
        <w:rPr>
          <w:lang w:val="en-US"/>
        </w:rPr>
        <w:t>from sources such as a sample, a special report, or a product test, we obtain additional</w:t>
      </w:r>
      <w:r>
        <w:rPr>
          <w:lang w:val="en-US"/>
        </w:rPr>
        <w:t xml:space="preserve"> </w:t>
      </w:r>
      <w:r w:rsidRPr="002C13C5">
        <w:rPr>
          <w:lang w:val="en-US"/>
        </w:rPr>
        <w:t>information about the events. Given this new information, we update the prior probability</w:t>
      </w:r>
      <w:r>
        <w:rPr>
          <w:lang w:val="en-US"/>
        </w:rPr>
        <w:t xml:space="preserve"> </w:t>
      </w:r>
      <w:r w:rsidRPr="002C13C5">
        <w:rPr>
          <w:lang w:val="en-US"/>
        </w:rPr>
        <w:t>values by calculating revised probabilities, referred to as posterior probabilities. Bayes’</w:t>
      </w:r>
      <w:r>
        <w:rPr>
          <w:lang w:val="en-US"/>
        </w:rPr>
        <w:t xml:space="preserve"> </w:t>
      </w:r>
      <w:r w:rsidRPr="002C13C5">
        <w:rPr>
          <w:lang w:val="en-US"/>
        </w:rPr>
        <w:t>theorem provides a means for making these probability calculations.</w:t>
      </w:r>
    </w:p>
    <w:p w:rsidR="0025145C" w:rsidRDefault="0025145C" w:rsidP="00D35E6B">
      <w:pPr>
        <w:jc w:val="both"/>
        <w:rPr>
          <w:lang w:val="en-US"/>
        </w:rPr>
      </w:pPr>
      <w:r>
        <w:rPr>
          <w:noProof/>
          <w:lang w:eastAsia="en-IN"/>
        </w:rPr>
        <w:drawing>
          <wp:inline distT="0" distB="0" distL="0" distR="0">
            <wp:extent cx="6619875" cy="409575"/>
            <wp:effectExtent l="0" t="0" r="9525"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5145C" w:rsidRPr="000476BB" w:rsidRDefault="0025145C" w:rsidP="00D35E6B">
      <w:pPr>
        <w:jc w:val="both"/>
        <w:rPr>
          <w:lang w:val="en-US"/>
        </w:rPr>
      </w:pPr>
      <w:bookmarkStart w:id="0" w:name="_GoBack"/>
      <w:bookmarkEnd w:id="0"/>
    </w:p>
    <w:p w:rsidR="000F5488" w:rsidRDefault="000F5488" w:rsidP="00D35E6B">
      <w:pPr>
        <w:pStyle w:val="Heading1"/>
        <w:jc w:val="both"/>
        <w:rPr>
          <w:lang w:val="en-US"/>
        </w:rPr>
      </w:pPr>
      <w:r>
        <w:rPr>
          <w:lang w:val="en-US"/>
        </w:rPr>
        <w:t>APPLICATIONS</w:t>
      </w:r>
    </w:p>
    <w:p w:rsidR="000F5488" w:rsidRDefault="000F5488" w:rsidP="00D35E6B">
      <w:pPr>
        <w:pStyle w:val="ListParagraph"/>
        <w:numPr>
          <w:ilvl w:val="0"/>
          <w:numId w:val="41"/>
        </w:numPr>
        <w:jc w:val="both"/>
        <w:rPr>
          <w:lang w:val="en-US"/>
        </w:rPr>
      </w:pPr>
      <w:r w:rsidRPr="003D4FD9">
        <w:rPr>
          <w:lang w:val="en-US"/>
        </w:rPr>
        <w:t>APPLICATIONS in FINANCE [Mutual Funds] - A mutual fund is a pool of investments made on behalf of people who share similar objectives. In most cases, a professional manager who has been educated in finance and statistics manages the fund. He or she makes decisions to buy and sell individual stocks and bonds in accordance with a specified investment philosophy. For example, there are funds that concentrate on other publicly traded mutual fund companies. Other mutual funds specialize in Internet stocks (so-called dot-coms), whereas others buy stocks of biotechnology firms. Surprisingly, most mutual funds do not outperform the market; that is, the increase in the net asset value (NAV) of the mutual fund is often less than the increase in the value of stock indexes that represent their stock markets. One reason for this is the management expense ratio (MER) which is a measure of the costs charged to the fund by the manager to cover expenses, including the salary and bonus of the managers. The MERs for most funds range from .5% to more than 4%. The ultimate success of the fund depends on the skill and knowledge of the fund manager. This raises the question, which managers do best?</w:t>
      </w:r>
      <w:r w:rsidR="003D4FD9" w:rsidRPr="003D4FD9">
        <w:rPr>
          <w:lang w:val="en-US"/>
        </w:rPr>
        <w:t xml:space="preserve"> Determinants of Success among Mutual Fund</w:t>
      </w:r>
      <w:r w:rsidR="003D4FD9">
        <w:rPr>
          <w:lang w:val="en-US"/>
        </w:rPr>
        <w:t xml:space="preserve"> </w:t>
      </w:r>
      <w:r w:rsidR="003D4FD9" w:rsidRPr="003D4FD9">
        <w:rPr>
          <w:lang w:val="en-US"/>
        </w:rPr>
        <w:t>Managers</w:t>
      </w:r>
    </w:p>
    <w:p w:rsidR="005C468B" w:rsidRDefault="000476BB" w:rsidP="00D35E6B">
      <w:pPr>
        <w:pStyle w:val="ListParagraph"/>
        <w:numPr>
          <w:ilvl w:val="0"/>
          <w:numId w:val="41"/>
        </w:numPr>
        <w:jc w:val="both"/>
        <w:rPr>
          <w:lang w:val="en-US"/>
        </w:rPr>
      </w:pPr>
      <w:r>
        <w:rPr>
          <w:lang w:val="en-US"/>
        </w:rPr>
        <w:t xml:space="preserve">Reminder </w:t>
      </w:r>
    </w:p>
    <w:p w:rsidR="00952BCA" w:rsidRDefault="00952BCA" w:rsidP="00D35E6B">
      <w:pPr>
        <w:jc w:val="both"/>
        <w:rPr>
          <w:lang w:val="en-US"/>
        </w:rPr>
      </w:pPr>
    </w:p>
    <w:p w:rsidR="00952BCA" w:rsidRDefault="00952BCA" w:rsidP="00D35E6B">
      <w:pPr>
        <w:jc w:val="both"/>
        <w:rPr>
          <w:lang w:val="en-US"/>
        </w:rPr>
      </w:pPr>
    </w:p>
    <w:p w:rsidR="00952BCA" w:rsidRDefault="00952BCA" w:rsidP="00D35E6B">
      <w:pPr>
        <w:jc w:val="both"/>
        <w:rPr>
          <w:lang w:val="en-US"/>
        </w:rPr>
      </w:pPr>
    </w:p>
    <w:p w:rsidR="00952BCA" w:rsidRDefault="00952BCA" w:rsidP="00D35E6B">
      <w:pPr>
        <w:jc w:val="both"/>
        <w:rPr>
          <w:lang w:val="en-US"/>
        </w:rPr>
      </w:pPr>
    </w:p>
    <w:p w:rsidR="00952BCA" w:rsidRPr="00952BCA" w:rsidRDefault="00952BCA" w:rsidP="00D35E6B">
      <w:pPr>
        <w:jc w:val="both"/>
        <w:rPr>
          <w:lang w:val="en-US"/>
        </w:rPr>
      </w:pPr>
    </w:p>
    <w:sectPr w:rsidR="00952BCA" w:rsidRPr="00952BCA" w:rsidSect="00321D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25pt;height:11.25pt" o:bullet="t">
        <v:imagedata r:id="rId1" o:title="msoB432"/>
      </v:shape>
    </w:pict>
  </w:numPicBullet>
  <w:abstractNum w:abstractNumId="0" w15:restartNumberingAfterBreak="0">
    <w:nsid w:val="1482775B"/>
    <w:multiLevelType w:val="multilevel"/>
    <w:tmpl w:val="ADCAB0CC"/>
    <w:lvl w:ilvl="0">
      <w:start w:val="1"/>
      <w:numFmt w:val="decimal"/>
      <w:pStyle w:val="Heading1"/>
      <w:lvlText w:val="%1"/>
      <w:lvlJc w:val="left"/>
      <w:pPr>
        <w:ind w:left="7520"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EF25B8"/>
    <w:multiLevelType w:val="hybridMultilevel"/>
    <w:tmpl w:val="09D2FA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A97F16"/>
    <w:multiLevelType w:val="hybridMultilevel"/>
    <w:tmpl w:val="6DD28E8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D59B4"/>
    <w:multiLevelType w:val="hybridMultilevel"/>
    <w:tmpl w:val="360E3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140064"/>
    <w:multiLevelType w:val="hybridMultilevel"/>
    <w:tmpl w:val="2710E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4A5778"/>
    <w:multiLevelType w:val="hybridMultilevel"/>
    <w:tmpl w:val="DCDED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34D8F"/>
    <w:multiLevelType w:val="hybridMultilevel"/>
    <w:tmpl w:val="88A0C8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AA7AA9"/>
    <w:multiLevelType w:val="hybridMultilevel"/>
    <w:tmpl w:val="D2C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1D1E07"/>
    <w:multiLevelType w:val="hybridMultilevel"/>
    <w:tmpl w:val="548E53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7B4C47"/>
    <w:multiLevelType w:val="hybridMultilevel"/>
    <w:tmpl w:val="69601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E753AD"/>
    <w:multiLevelType w:val="hybridMultilevel"/>
    <w:tmpl w:val="350C5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4144D4"/>
    <w:multiLevelType w:val="hybridMultilevel"/>
    <w:tmpl w:val="97CCE35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15:restartNumberingAfterBreak="0">
    <w:nsid w:val="6A7A0600"/>
    <w:multiLevelType w:val="hybridMultilevel"/>
    <w:tmpl w:val="126E67A8"/>
    <w:lvl w:ilvl="0" w:tplc="3DF2BFE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75A80F14"/>
    <w:multiLevelType w:val="hybridMultilevel"/>
    <w:tmpl w:val="EB0E1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0"/>
  </w:num>
  <w:num w:numId="32">
    <w:abstractNumId w:val="5"/>
  </w:num>
  <w:num w:numId="33">
    <w:abstractNumId w:val="2"/>
  </w:num>
  <w:num w:numId="34">
    <w:abstractNumId w:val="7"/>
  </w:num>
  <w:num w:numId="35">
    <w:abstractNumId w:val="9"/>
  </w:num>
  <w:num w:numId="36">
    <w:abstractNumId w:val="1"/>
  </w:num>
  <w:num w:numId="37">
    <w:abstractNumId w:val="12"/>
  </w:num>
  <w:num w:numId="38">
    <w:abstractNumId w:val="11"/>
  </w:num>
  <w:num w:numId="39">
    <w:abstractNumId w:val="13"/>
  </w:num>
  <w:num w:numId="40">
    <w:abstractNumId w:val="3"/>
  </w:num>
  <w:num w:numId="41">
    <w:abstractNumId w:val="4"/>
  </w:num>
  <w:num w:numId="42">
    <w:abstractNumId w:val="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62"/>
    <w:rsid w:val="0000503A"/>
    <w:rsid w:val="00005623"/>
    <w:rsid w:val="00006BB9"/>
    <w:rsid w:val="0001571A"/>
    <w:rsid w:val="00017371"/>
    <w:rsid w:val="0002672A"/>
    <w:rsid w:val="000339E2"/>
    <w:rsid w:val="000411D2"/>
    <w:rsid w:val="000476BB"/>
    <w:rsid w:val="00051DD5"/>
    <w:rsid w:val="00057BA7"/>
    <w:rsid w:val="000619F7"/>
    <w:rsid w:val="00063BAF"/>
    <w:rsid w:val="00093C91"/>
    <w:rsid w:val="00097124"/>
    <w:rsid w:val="000B6529"/>
    <w:rsid w:val="000C4C09"/>
    <w:rsid w:val="000C5397"/>
    <w:rsid w:val="000E2F82"/>
    <w:rsid w:val="000E40E5"/>
    <w:rsid w:val="000E488A"/>
    <w:rsid w:val="000E4F0A"/>
    <w:rsid w:val="000F5488"/>
    <w:rsid w:val="000F6752"/>
    <w:rsid w:val="00110971"/>
    <w:rsid w:val="001165F1"/>
    <w:rsid w:val="0013712F"/>
    <w:rsid w:val="00137FA4"/>
    <w:rsid w:val="00154662"/>
    <w:rsid w:val="001546EA"/>
    <w:rsid w:val="00160A7B"/>
    <w:rsid w:val="001643CE"/>
    <w:rsid w:val="00172DAE"/>
    <w:rsid w:val="0017722C"/>
    <w:rsid w:val="00182B00"/>
    <w:rsid w:val="001968EE"/>
    <w:rsid w:val="001A014C"/>
    <w:rsid w:val="001A0EA9"/>
    <w:rsid w:val="001D5A5C"/>
    <w:rsid w:val="001D644E"/>
    <w:rsid w:val="001E54DA"/>
    <w:rsid w:val="001F10A7"/>
    <w:rsid w:val="001F1CC8"/>
    <w:rsid w:val="001F26D0"/>
    <w:rsid w:val="00200186"/>
    <w:rsid w:val="00211598"/>
    <w:rsid w:val="0022428A"/>
    <w:rsid w:val="00226D76"/>
    <w:rsid w:val="002320EF"/>
    <w:rsid w:val="0025145C"/>
    <w:rsid w:val="00260034"/>
    <w:rsid w:val="00263F73"/>
    <w:rsid w:val="00266422"/>
    <w:rsid w:val="00271619"/>
    <w:rsid w:val="00275DF5"/>
    <w:rsid w:val="0027606B"/>
    <w:rsid w:val="002804DD"/>
    <w:rsid w:val="00287E2E"/>
    <w:rsid w:val="002910A0"/>
    <w:rsid w:val="0029192A"/>
    <w:rsid w:val="0029468F"/>
    <w:rsid w:val="002947AE"/>
    <w:rsid w:val="002A64D6"/>
    <w:rsid w:val="002A75C8"/>
    <w:rsid w:val="002B6CC3"/>
    <w:rsid w:val="002C13C5"/>
    <w:rsid w:val="002C5DA3"/>
    <w:rsid w:val="002C6607"/>
    <w:rsid w:val="002D1C9F"/>
    <w:rsid w:val="002D1D09"/>
    <w:rsid w:val="002E1F9D"/>
    <w:rsid w:val="002E30AC"/>
    <w:rsid w:val="002F4409"/>
    <w:rsid w:val="003101D3"/>
    <w:rsid w:val="00310817"/>
    <w:rsid w:val="003176D5"/>
    <w:rsid w:val="00321D62"/>
    <w:rsid w:val="0032651B"/>
    <w:rsid w:val="00326867"/>
    <w:rsid w:val="00330C42"/>
    <w:rsid w:val="0034315C"/>
    <w:rsid w:val="00352275"/>
    <w:rsid w:val="003566FF"/>
    <w:rsid w:val="00361C7A"/>
    <w:rsid w:val="00372A3F"/>
    <w:rsid w:val="00375A99"/>
    <w:rsid w:val="00381250"/>
    <w:rsid w:val="00381CCB"/>
    <w:rsid w:val="003854A5"/>
    <w:rsid w:val="0039090B"/>
    <w:rsid w:val="0039632E"/>
    <w:rsid w:val="003A120C"/>
    <w:rsid w:val="003A2954"/>
    <w:rsid w:val="003B6E9D"/>
    <w:rsid w:val="003C1BEF"/>
    <w:rsid w:val="003C5371"/>
    <w:rsid w:val="003D4FD9"/>
    <w:rsid w:val="003D645D"/>
    <w:rsid w:val="003F2D59"/>
    <w:rsid w:val="003F5EA5"/>
    <w:rsid w:val="00410C7F"/>
    <w:rsid w:val="00436624"/>
    <w:rsid w:val="00442C76"/>
    <w:rsid w:val="00461397"/>
    <w:rsid w:val="00461B88"/>
    <w:rsid w:val="004739B4"/>
    <w:rsid w:val="0047434A"/>
    <w:rsid w:val="00482C2C"/>
    <w:rsid w:val="004925C3"/>
    <w:rsid w:val="004A0F59"/>
    <w:rsid w:val="004B2746"/>
    <w:rsid w:val="004B5111"/>
    <w:rsid w:val="004C7F09"/>
    <w:rsid w:val="004D0C80"/>
    <w:rsid w:val="004D3B81"/>
    <w:rsid w:val="004D6F7C"/>
    <w:rsid w:val="004E453E"/>
    <w:rsid w:val="004F1329"/>
    <w:rsid w:val="005131E6"/>
    <w:rsid w:val="005137EB"/>
    <w:rsid w:val="005240A5"/>
    <w:rsid w:val="005256BD"/>
    <w:rsid w:val="005364B7"/>
    <w:rsid w:val="00544190"/>
    <w:rsid w:val="00546E97"/>
    <w:rsid w:val="005538A6"/>
    <w:rsid w:val="00554F34"/>
    <w:rsid w:val="00555903"/>
    <w:rsid w:val="00561908"/>
    <w:rsid w:val="00563AB5"/>
    <w:rsid w:val="0056638E"/>
    <w:rsid w:val="00571234"/>
    <w:rsid w:val="005712DC"/>
    <w:rsid w:val="0058364F"/>
    <w:rsid w:val="005B050B"/>
    <w:rsid w:val="005B521F"/>
    <w:rsid w:val="005C2273"/>
    <w:rsid w:val="005C2978"/>
    <w:rsid w:val="005C468B"/>
    <w:rsid w:val="005C644F"/>
    <w:rsid w:val="005C7E9C"/>
    <w:rsid w:val="005D395B"/>
    <w:rsid w:val="005D3BE8"/>
    <w:rsid w:val="005E3439"/>
    <w:rsid w:val="005E5112"/>
    <w:rsid w:val="005E71A4"/>
    <w:rsid w:val="005F77F2"/>
    <w:rsid w:val="00601EBD"/>
    <w:rsid w:val="00611128"/>
    <w:rsid w:val="00614B6D"/>
    <w:rsid w:val="00623393"/>
    <w:rsid w:val="0062370B"/>
    <w:rsid w:val="006244C0"/>
    <w:rsid w:val="00624CF9"/>
    <w:rsid w:val="00632D1C"/>
    <w:rsid w:val="0063360F"/>
    <w:rsid w:val="00656911"/>
    <w:rsid w:val="006646F8"/>
    <w:rsid w:val="0068291D"/>
    <w:rsid w:val="0068636F"/>
    <w:rsid w:val="006868AF"/>
    <w:rsid w:val="006871DA"/>
    <w:rsid w:val="006919A4"/>
    <w:rsid w:val="00692DAD"/>
    <w:rsid w:val="006A0905"/>
    <w:rsid w:val="006A17D6"/>
    <w:rsid w:val="006A1985"/>
    <w:rsid w:val="006A54EF"/>
    <w:rsid w:val="006A62B6"/>
    <w:rsid w:val="006B23FD"/>
    <w:rsid w:val="006C3005"/>
    <w:rsid w:val="006D22E9"/>
    <w:rsid w:val="006E193C"/>
    <w:rsid w:val="00712417"/>
    <w:rsid w:val="0071770F"/>
    <w:rsid w:val="00727C0C"/>
    <w:rsid w:val="00730E42"/>
    <w:rsid w:val="00741185"/>
    <w:rsid w:val="00741DF6"/>
    <w:rsid w:val="0074676E"/>
    <w:rsid w:val="00747F7D"/>
    <w:rsid w:val="00750C45"/>
    <w:rsid w:val="007610FD"/>
    <w:rsid w:val="00761CC0"/>
    <w:rsid w:val="00763F66"/>
    <w:rsid w:val="00766F53"/>
    <w:rsid w:val="00773C44"/>
    <w:rsid w:val="007935D6"/>
    <w:rsid w:val="00796EDD"/>
    <w:rsid w:val="007B2E51"/>
    <w:rsid w:val="007C113D"/>
    <w:rsid w:val="007C5503"/>
    <w:rsid w:val="007C6BBC"/>
    <w:rsid w:val="007D2449"/>
    <w:rsid w:val="007E6DEB"/>
    <w:rsid w:val="007F0287"/>
    <w:rsid w:val="007F3157"/>
    <w:rsid w:val="008137B9"/>
    <w:rsid w:val="008158A9"/>
    <w:rsid w:val="008167F0"/>
    <w:rsid w:val="008506AD"/>
    <w:rsid w:val="00850FD3"/>
    <w:rsid w:val="00852349"/>
    <w:rsid w:val="008529BB"/>
    <w:rsid w:val="00853308"/>
    <w:rsid w:val="0086362F"/>
    <w:rsid w:val="00864427"/>
    <w:rsid w:val="00867A9E"/>
    <w:rsid w:val="00890F4D"/>
    <w:rsid w:val="008A7088"/>
    <w:rsid w:val="008B0AA7"/>
    <w:rsid w:val="008B2070"/>
    <w:rsid w:val="008C2E00"/>
    <w:rsid w:val="008C2E20"/>
    <w:rsid w:val="008C5033"/>
    <w:rsid w:val="008E41BE"/>
    <w:rsid w:val="008E5164"/>
    <w:rsid w:val="008E6C7C"/>
    <w:rsid w:val="008F705B"/>
    <w:rsid w:val="008F7693"/>
    <w:rsid w:val="00901F97"/>
    <w:rsid w:val="00902829"/>
    <w:rsid w:val="009117F3"/>
    <w:rsid w:val="009143DA"/>
    <w:rsid w:val="00916B71"/>
    <w:rsid w:val="00921476"/>
    <w:rsid w:val="00940A5E"/>
    <w:rsid w:val="00952BCA"/>
    <w:rsid w:val="00952DA3"/>
    <w:rsid w:val="009536A6"/>
    <w:rsid w:val="0097195F"/>
    <w:rsid w:val="00971E94"/>
    <w:rsid w:val="00972D1C"/>
    <w:rsid w:val="009823F1"/>
    <w:rsid w:val="009A7F4C"/>
    <w:rsid w:val="009B068A"/>
    <w:rsid w:val="009B518B"/>
    <w:rsid w:val="009B7F83"/>
    <w:rsid w:val="009C1D75"/>
    <w:rsid w:val="009D2F47"/>
    <w:rsid w:val="009F64FF"/>
    <w:rsid w:val="00A00C2A"/>
    <w:rsid w:val="00A0167E"/>
    <w:rsid w:val="00A06FDA"/>
    <w:rsid w:val="00A11352"/>
    <w:rsid w:val="00A12E22"/>
    <w:rsid w:val="00A13C3A"/>
    <w:rsid w:val="00A24BF2"/>
    <w:rsid w:val="00A26921"/>
    <w:rsid w:val="00A368B9"/>
    <w:rsid w:val="00A434F6"/>
    <w:rsid w:val="00A54FDF"/>
    <w:rsid w:val="00A60F7B"/>
    <w:rsid w:val="00A8163F"/>
    <w:rsid w:val="00A93A0A"/>
    <w:rsid w:val="00AA7C2D"/>
    <w:rsid w:val="00AB216A"/>
    <w:rsid w:val="00AB61E6"/>
    <w:rsid w:val="00AB6739"/>
    <w:rsid w:val="00AC017E"/>
    <w:rsid w:val="00AC46A8"/>
    <w:rsid w:val="00AC4F1D"/>
    <w:rsid w:val="00AD4F43"/>
    <w:rsid w:val="00AE1A45"/>
    <w:rsid w:val="00AE3633"/>
    <w:rsid w:val="00AE42BD"/>
    <w:rsid w:val="00AE5F10"/>
    <w:rsid w:val="00AE7863"/>
    <w:rsid w:val="00AF4AA4"/>
    <w:rsid w:val="00AF632C"/>
    <w:rsid w:val="00B01971"/>
    <w:rsid w:val="00B07161"/>
    <w:rsid w:val="00B21395"/>
    <w:rsid w:val="00B412A0"/>
    <w:rsid w:val="00B44B98"/>
    <w:rsid w:val="00B470B8"/>
    <w:rsid w:val="00B61D9E"/>
    <w:rsid w:val="00B65EF6"/>
    <w:rsid w:val="00B678C4"/>
    <w:rsid w:val="00B710DC"/>
    <w:rsid w:val="00B8735A"/>
    <w:rsid w:val="00BD5D86"/>
    <w:rsid w:val="00BF0A45"/>
    <w:rsid w:val="00BF6937"/>
    <w:rsid w:val="00C0076C"/>
    <w:rsid w:val="00C02966"/>
    <w:rsid w:val="00C128FA"/>
    <w:rsid w:val="00C15459"/>
    <w:rsid w:val="00C16DF9"/>
    <w:rsid w:val="00C243FD"/>
    <w:rsid w:val="00C264B1"/>
    <w:rsid w:val="00C27B07"/>
    <w:rsid w:val="00C3540E"/>
    <w:rsid w:val="00C42648"/>
    <w:rsid w:val="00C44475"/>
    <w:rsid w:val="00C46387"/>
    <w:rsid w:val="00C46440"/>
    <w:rsid w:val="00C47461"/>
    <w:rsid w:val="00C475A7"/>
    <w:rsid w:val="00C53920"/>
    <w:rsid w:val="00C60058"/>
    <w:rsid w:val="00C710E3"/>
    <w:rsid w:val="00C740B7"/>
    <w:rsid w:val="00C74648"/>
    <w:rsid w:val="00C76E26"/>
    <w:rsid w:val="00C80913"/>
    <w:rsid w:val="00C832FB"/>
    <w:rsid w:val="00C838F8"/>
    <w:rsid w:val="00CA30F5"/>
    <w:rsid w:val="00CA4843"/>
    <w:rsid w:val="00CC2F5A"/>
    <w:rsid w:val="00CC2F67"/>
    <w:rsid w:val="00CD7B53"/>
    <w:rsid w:val="00D21701"/>
    <w:rsid w:val="00D22B19"/>
    <w:rsid w:val="00D23415"/>
    <w:rsid w:val="00D261D2"/>
    <w:rsid w:val="00D26BAD"/>
    <w:rsid w:val="00D35E6B"/>
    <w:rsid w:val="00D401AD"/>
    <w:rsid w:val="00D45D29"/>
    <w:rsid w:val="00D45DB1"/>
    <w:rsid w:val="00D77AE8"/>
    <w:rsid w:val="00D9147F"/>
    <w:rsid w:val="00D91AA5"/>
    <w:rsid w:val="00DA2513"/>
    <w:rsid w:val="00DA328C"/>
    <w:rsid w:val="00DB28AF"/>
    <w:rsid w:val="00DC2482"/>
    <w:rsid w:val="00DC72CC"/>
    <w:rsid w:val="00DD34B7"/>
    <w:rsid w:val="00DD50C7"/>
    <w:rsid w:val="00DE0B74"/>
    <w:rsid w:val="00DE162E"/>
    <w:rsid w:val="00DE64A3"/>
    <w:rsid w:val="00E13EE4"/>
    <w:rsid w:val="00E242C7"/>
    <w:rsid w:val="00E2451D"/>
    <w:rsid w:val="00E27E1C"/>
    <w:rsid w:val="00E30CA2"/>
    <w:rsid w:val="00E31BAE"/>
    <w:rsid w:val="00E34DC5"/>
    <w:rsid w:val="00E35F64"/>
    <w:rsid w:val="00E46083"/>
    <w:rsid w:val="00E510A8"/>
    <w:rsid w:val="00E64AD5"/>
    <w:rsid w:val="00E671F4"/>
    <w:rsid w:val="00E720AB"/>
    <w:rsid w:val="00E7211E"/>
    <w:rsid w:val="00E72EE2"/>
    <w:rsid w:val="00E81033"/>
    <w:rsid w:val="00E91323"/>
    <w:rsid w:val="00E93250"/>
    <w:rsid w:val="00E95E91"/>
    <w:rsid w:val="00EA3E68"/>
    <w:rsid w:val="00EA4B5E"/>
    <w:rsid w:val="00EB4D3C"/>
    <w:rsid w:val="00EB67FC"/>
    <w:rsid w:val="00EC7691"/>
    <w:rsid w:val="00ED09E3"/>
    <w:rsid w:val="00EE3675"/>
    <w:rsid w:val="00EE6CFE"/>
    <w:rsid w:val="00EF065B"/>
    <w:rsid w:val="00EF55D1"/>
    <w:rsid w:val="00EF55E4"/>
    <w:rsid w:val="00EF6441"/>
    <w:rsid w:val="00F04BCF"/>
    <w:rsid w:val="00F20AEA"/>
    <w:rsid w:val="00F21380"/>
    <w:rsid w:val="00F2195C"/>
    <w:rsid w:val="00F2665C"/>
    <w:rsid w:val="00F40C75"/>
    <w:rsid w:val="00F522D4"/>
    <w:rsid w:val="00F52F57"/>
    <w:rsid w:val="00F562AD"/>
    <w:rsid w:val="00F564A4"/>
    <w:rsid w:val="00F610EC"/>
    <w:rsid w:val="00F63424"/>
    <w:rsid w:val="00F6594B"/>
    <w:rsid w:val="00F84C5B"/>
    <w:rsid w:val="00F95CC1"/>
    <w:rsid w:val="00FB7422"/>
    <w:rsid w:val="00FC11BB"/>
    <w:rsid w:val="00FC7565"/>
    <w:rsid w:val="00FE04FE"/>
    <w:rsid w:val="00FE3A27"/>
    <w:rsid w:val="00FE521D"/>
    <w:rsid w:val="00FE6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C002"/>
  <w15:chartTrackingRefBased/>
  <w15:docId w15:val="{B82CD4A7-DD8D-4A1A-BD73-6CCB7A94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190"/>
    <w:rPr>
      <w:sz w:val="20"/>
    </w:rPr>
  </w:style>
  <w:style w:type="paragraph" w:styleId="Heading1">
    <w:name w:val="heading 1"/>
    <w:basedOn w:val="Normal"/>
    <w:next w:val="Normal"/>
    <w:link w:val="Heading1Char"/>
    <w:autoRedefine/>
    <w:uiPriority w:val="9"/>
    <w:qFormat/>
    <w:rsid w:val="003854A5"/>
    <w:pPr>
      <w:keepNext/>
      <w:keepLines/>
      <w:numPr>
        <w:numId w:val="30"/>
      </w:numPr>
      <w:pBdr>
        <w:bottom w:val="single" w:sz="4" w:space="1" w:color="595959" w:themeColor="text1" w:themeTint="A6"/>
      </w:pBdr>
      <w:spacing w:before="360"/>
      <w:ind w:left="426"/>
      <w:outlineLvl w:val="0"/>
    </w:pPr>
    <w:rPr>
      <w:rFonts w:asciiTheme="majorHAnsi" w:eastAsiaTheme="majorEastAsia" w:hAnsiTheme="majorHAnsi" w:cstheme="majorBidi"/>
      <w:b/>
      <w:bCs/>
      <w:smallCaps/>
      <w:color w:val="1F4E79" w:themeColor="accent1" w:themeShade="80"/>
      <w:sz w:val="36"/>
      <w:szCs w:val="36"/>
    </w:rPr>
  </w:style>
  <w:style w:type="paragraph" w:styleId="Heading2">
    <w:name w:val="heading 2"/>
    <w:basedOn w:val="Normal"/>
    <w:next w:val="Normal"/>
    <w:link w:val="Heading2Char"/>
    <w:autoRedefine/>
    <w:uiPriority w:val="9"/>
    <w:unhideWhenUsed/>
    <w:qFormat/>
    <w:rsid w:val="000E2F82"/>
    <w:pPr>
      <w:keepNext/>
      <w:keepLines/>
      <w:numPr>
        <w:ilvl w:val="1"/>
        <w:numId w:val="30"/>
      </w:numPr>
      <w:spacing w:before="360" w:after="0"/>
      <w:outlineLvl w:val="1"/>
    </w:pPr>
    <w:rPr>
      <w:rFonts w:asciiTheme="majorHAnsi" w:eastAsiaTheme="majorEastAsia" w:hAnsiTheme="majorHAnsi" w:cstheme="majorBidi"/>
      <w:b/>
      <w:bCs/>
      <w:smallCaps/>
      <w:color w:val="5B9BD5" w:themeColor="accent1"/>
      <w:sz w:val="28"/>
      <w:szCs w:val="28"/>
    </w:rPr>
  </w:style>
  <w:style w:type="paragraph" w:styleId="Heading3">
    <w:name w:val="heading 3"/>
    <w:basedOn w:val="Normal"/>
    <w:next w:val="Normal"/>
    <w:link w:val="Heading3Char"/>
    <w:autoRedefine/>
    <w:uiPriority w:val="9"/>
    <w:unhideWhenUsed/>
    <w:qFormat/>
    <w:rsid w:val="00DC72CC"/>
    <w:pPr>
      <w:keepNext/>
      <w:keepLines/>
      <w:spacing w:before="200" w:after="0"/>
      <w:ind w:left="720" w:hanging="720"/>
      <w:jc w:val="both"/>
      <w:outlineLvl w:val="2"/>
    </w:pPr>
    <w:rPr>
      <w:rFonts w:asciiTheme="majorHAnsi" w:eastAsiaTheme="majorEastAsia" w:hAnsiTheme="majorHAnsi" w:cstheme="majorBidi"/>
      <w:b/>
      <w:bCs/>
      <w:color w:val="3B3838" w:themeColor="background2" w:themeShade="40"/>
      <w:lang w:val="en-US"/>
    </w:rPr>
  </w:style>
  <w:style w:type="paragraph" w:styleId="Heading4">
    <w:name w:val="heading 4"/>
    <w:basedOn w:val="Normal"/>
    <w:next w:val="Normal"/>
    <w:link w:val="Heading4Char"/>
    <w:uiPriority w:val="9"/>
    <w:semiHidden/>
    <w:unhideWhenUsed/>
    <w:qFormat/>
    <w:rsid w:val="004739B4"/>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739B4"/>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739B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39B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9B4"/>
    <w:pPr>
      <w:keepNext/>
      <w:keepLines/>
      <w:numPr>
        <w:ilvl w:val="7"/>
        <w:numId w:val="3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739B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4A5"/>
    <w:rPr>
      <w:rFonts w:asciiTheme="majorHAnsi" w:eastAsiaTheme="majorEastAsia" w:hAnsiTheme="majorHAnsi" w:cstheme="majorBidi"/>
      <w:b/>
      <w:bCs/>
      <w:smallCaps/>
      <w:color w:val="1F4E79" w:themeColor="accent1" w:themeShade="80"/>
      <w:sz w:val="36"/>
      <w:szCs w:val="36"/>
    </w:rPr>
  </w:style>
  <w:style w:type="character" w:customStyle="1" w:styleId="Heading2Char">
    <w:name w:val="Heading 2 Char"/>
    <w:basedOn w:val="DefaultParagraphFont"/>
    <w:link w:val="Heading2"/>
    <w:uiPriority w:val="9"/>
    <w:rsid w:val="000E2F82"/>
    <w:rPr>
      <w:rFonts w:asciiTheme="majorHAnsi" w:eastAsiaTheme="majorEastAsia" w:hAnsiTheme="majorHAnsi" w:cstheme="majorBidi"/>
      <w:b/>
      <w:bCs/>
      <w:smallCaps/>
      <w:color w:val="5B9BD5" w:themeColor="accent1"/>
      <w:sz w:val="28"/>
      <w:szCs w:val="28"/>
    </w:rPr>
  </w:style>
  <w:style w:type="character" w:customStyle="1" w:styleId="Heading3Char">
    <w:name w:val="Heading 3 Char"/>
    <w:basedOn w:val="DefaultParagraphFont"/>
    <w:link w:val="Heading3"/>
    <w:uiPriority w:val="9"/>
    <w:rsid w:val="00DC72CC"/>
    <w:rPr>
      <w:rFonts w:asciiTheme="majorHAnsi" w:eastAsiaTheme="majorEastAsia" w:hAnsiTheme="majorHAnsi" w:cstheme="majorBidi"/>
      <w:b/>
      <w:bCs/>
      <w:color w:val="3B3838" w:themeColor="background2" w:themeShade="40"/>
      <w:sz w:val="20"/>
      <w:lang w:val="en-US"/>
    </w:rPr>
  </w:style>
  <w:style w:type="character" w:customStyle="1" w:styleId="Heading4Char">
    <w:name w:val="Heading 4 Char"/>
    <w:basedOn w:val="DefaultParagraphFont"/>
    <w:link w:val="Heading4"/>
    <w:uiPriority w:val="9"/>
    <w:semiHidden/>
    <w:rsid w:val="004739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739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739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39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9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39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39B4"/>
    <w:pPr>
      <w:spacing w:after="200" w:line="240" w:lineRule="auto"/>
    </w:pPr>
    <w:rPr>
      <w:i/>
      <w:iCs/>
      <w:color w:val="44546A" w:themeColor="text2"/>
      <w:sz w:val="18"/>
      <w:szCs w:val="18"/>
    </w:rPr>
  </w:style>
  <w:style w:type="paragraph" w:styleId="Title">
    <w:name w:val="Title"/>
    <w:basedOn w:val="Normal"/>
    <w:next w:val="Normal"/>
    <w:link w:val="TitleChar"/>
    <w:autoRedefine/>
    <w:uiPriority w:val="10"/>
    <w:qFormat/>
    <w:rsid w:val="00632D1C"/>
    <w:pPr>
      <w:spacing w:after="0" w:line="240" w:lineRule="auto"/>
      <w:contextualSpacing/>
      <w:jc w:val="center"/>
    </w:pPr>
    <w:rPr>
      <w:rFonts w:asciiTheme="majorHAnsi" w:eastAsiaTheme="majorEastAsia" w:hAnsiTheme="majorHAnsi" w:cstheme="majorBidi"/>
      <w:color w:val="2E74B5" w:themeColor="accent1" w:themeShade="BF"/>
      <w:sz w:val="56"/>
      <w:szCs w:val="56"/>
    </w:rPr>
  </w:style>
  <w:style w:type="character" w:customStyle="1" w:styleId="TitleChar">
    <w:name w:val="Title Char"/>
    <w:basedOn w:val="DefaultParagraphFont"/>
    <w:link w:val="Title"/>
    <w:uiPriority w:val="10"/>
    <w:rsid w:val="00632D1C"/>
    <w:rPr>
      <w:rFonts w:asciiTheme="majorHAnsi" w:eastAsiaTheme="majorEastAsia" w:hAnsiTheme="majorHAnsi" w:cstheme="majorBidi"/>
      <w:color w:val="2E74B5" w:themeColor="accent1" w:themeShade="BF"/>
      <w:sz w:val="56"/>
      <w:szCs w:val="56"/>
    </w:rPr>
  </w:style>
  <w:style w:type="paragraph" w:styleId="Subtitle">
    <w:name w:val="Subtitle"/>
    <w:basedOn w:val="Normal"/>
    <w:next w:val="Normal"/>
    <w:link w:val="SubtitleChar"/>
    <w:uiPriority w:val="11"/>
    <w:qFormat/>
    <w:rsid w:val="004739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739B4"/>
    <w:rPr>
      <w:color w:val="5A5A5A" w:themeColor="text1" w:themeTint="A5"/>
      <w:spacing w:val="10"/>
    </w:rPr>
  </w:style>
  <w:style w:type="character" w:styleId="Strong">
    <w:name w:val="Strong"/>
    <w:basedOn w:val="DefaultParagraphFont"/>
    <w:uiPriority w:val="22"/>
    <w:qFormat/>
    <w:rsid w:val="004739B4"/>
    <w:rPr>
      <w:b/>
      <w:bCs/>
      <w:color w:val="000000" w:themeColor="text1"/>
    </w:rPr>
  </w:style>
  <w:style w:type="character" w:styleId="Emphasis">
    <w:name w:val="Emphasis"/>
    <w:basedOn w:val="DefaultParagraphFont"/>
    <w:uiPriority w:val="20"/>
    <w:qFormat/>
    <w:rsid w:val="00372A3F"/>
    <w:rPr>
      <w:rFonts w:asciiTheme="majorHAnsi" w:hAnsiTheme="majorHAnsi"/>
      <w:i/>
      <w:iCs/>
      <w:color w:val="auto"/>
      <w:sz w:val="20"/>
    </w:rPr>
  </w:style>
  <w:style w:type="paragraph" w:styleId="NoSpacing">
    <w:name w:val="No Spacing"/>
    <w:uiPriority w:val="1"/>
    <w:qFormat/>
    <w:rsid w:val="004739B4"/>
    <w:pPr>
      <w:spacing w:after="0" w:line="240" w:lineRule="auto"/>
    </w:pPr>
  </w:style>
  <w:style w:type="paragraph" w:styleId="Quote">
    <w:name w:val="Quote"/>
    <w:basedOn w:val="Normal"/>
    <w:next w:val="Normal"/>
    <w:link w:val="QuoteChar"/>
    <w:autoRedefine/>
    <w:uiPriority w:val="29"/>
    <w:qFormat/>
    <w:rsid w:val="009F64FF"/>
    <w:pPr>
      <w:spacing w:after="0"/>
      <w:ind w:left="720" w:right="720"/>
    </w:pPr>
    <w:rPr>
      <w:rFonts w:ascii="Palatino Linotype" w:hAnsi="Palatino Linotype"/>
      <w:i/>
      <w:iCs/>
      <w:color w:val="385623" w:themeColor="accent6" w:themeShade="80"/>
      <w:sz w:val="22"/>
    </w:rPr>
  </w:style>
  <w:style w:type="character" w:customStyle="1" w:styleId="QuoteChar">
    <w:name w:val="Quote Char"/>
    <w:basedOn w:val="DefaultParagraphFont"/>
    <w:link w:val="Quote"/>
    <w:uiPriority w:val="29"/>
    <w:rsid w:val="009F64FF"/>
    <w:rPr>
      <w:rFonts w:ascii="Palatino Linotype" w:hAnsi="Palatino Linotype"/>
      <w:i/>
      <w:iCs/>
      <w:color w:val="385623" w:themeColor="accent6" w:themeShade="80"/>
    </w:rPr>
  </w:style>
  <w:style w:type="paragraph" w:styleId="IntenseQuote">
    <w:name w:val="Intense Quote"/>
    <w:basedOn w:val="Normal"/>
    <w:next w:val="Normal"/>
    <w:link w:val="IntenseQuoteChar"/>
    <w:uiPriority w:val="30"/>
    <w:qFormat/>
    <w:rsid w:val="004739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39B4"/>
    <w:rPr>
      <w:color w:val="000000" w:themeColor="text1"/>
      <w:shd w:val="clear" w:color="auto" w:fill="F2F2F2" w:themeFill="background1" w:themeFillShade="F2"/>
    </w:rPr>
  </w:style>
  <w:style w:type="character" w:styleId="SubtleEmphasis">
    <w:name w:val="Subtle Emphasis"/>
    <w:basedOn w:val="DefaultParagraphFont"/>
    <w:uiPriority w:val="19"/>
    <w:qFormat/>
    <w:rsid w:val="004739B4"/>
    <w:rPr>
      <w:i/>
      <w:iCs/>
      <w:color w:val="404040" w:themeColor="text1" w:themeTint="BF"/>
    </w:rPr>
  </w:style>
  <w:style w:type="character" w:styleId="IntenseEmphasis">
    <w:name w:val="Intense Emphasis"/>
    <w:basedOn w:val="DefaultParagraphFont"/>
    <w:uiPriority w:val="21"/>
    <w:qFormat/>
    <w:rsid w:val="004739B4"/>
    <w:rPr>
      <w:b/>
      <w:bCs/>
      <w:i/>
      <w:iCs/>
      <w:caps/>
    </w:rPr>
  </w:style>
  <w:style w:type="character" w:styleId="SubtleReference">
    <w:name w:val="Subtle Reference"/>
    <w:basedOn w:val="DefaultParagraphFont"/>
    <w:uiPriority w:val="31"/>
    <w:qFormat/>
    <w:rsid w:val="004739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9B4"/>
    <w:rPr>
      <w:b/>
      <w:bCs/>
      <w:smallCaps/>
      <w:u w:val="single"/>
    </w:rPr>
  </w:style>
  <w:style w:type="character" w:styleId="BookTitle">
    <w:name w:val="Book Title"/>
    <w:basedOn w:val="DefaultParagraphFont"/>
    <w:uiPriority w:val="33"/>
    <w:qFormat/>
    <w:rsid w:val="004739B4"/>
    <w:rPr>
      <w:b w:val="0"/>
      <w:bCs w:val="0"/>
      <w:smallCaps/>
      <w:spacing w:val="5"/>
    </w:rPr>
  </w:style>
  <w:style w:type="paragraph" w:styleId="TOCHeading">
    <w:name w:val="TOC Heading"/>
    <w:basedOn w:val="Heading1"/>
    <w:next w:val="Normal"/>
    <w:uiPriority w:val="39"/>
    <w:semiHidden/>
    <w:unhideWhenUsed/>
    <w:qFormat/>
    <w:rsid w:val="004739B4"/>
    <w:pPr>
      <w:outlineLvl w:val="9"/>
    </w:pPr>
  </w:style>
  <w:style w:type="character" w:styleId="PlaceholderText">
    <w:name w:val="Placeholder Text"/>
    <w:basedOn w:val="DefaultParagraphFont"/>
    <w:uiPriority w:val="99"/>
    <w:semiHidden/>
    <w:rsid w:val="002B6CC3"/>
    <w:rPr>
      <w:color w:val="808080"/>
    </w:rPr>
  </w:style>
  <w:style w:type="table" w:styleId="TableGrid">
    <w:name w:val="Table Grid"/>
    <w:basedOn w:val="TableNormal"/>
    <w:uiPriority w:val="39"/>
    <w:rsid w:val="008C2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C2E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868AF"/>
    <w:pPr>
      <w:ind w:left="720"/>
      <w:contextualSpacing/>
    </w:pPr>
  </w:style>
  <w:style w:type="character" w:styleId="Hyperlink">
    <w:name w:val="Hyperlink"/>
    <w:basedOn w:val="DefaultParagraphFont"/>
    <w:uiPriority w:val="99"/>
    <w:unhideWhenUsed/>
    <w:rsid w:val="009117F3"/>
    <w:rPr>
      <w:color w:val="0563C1" w:themeColor="hyperlink"/>
      <w:u w:val="single"/>
    </w:rPr>
  </w:style>
  <w:style w:type="paragraph" w:styleId="BalloonText">
    <w:name w:val="Balloon Text"/>
    <w:basedOn w:val="Normal"/>
    <w:link w:val="BalloonTextChar"/>
    <w:uiPriority w:val="99"/>
    <w:semiHidden/>
    <w:unhideWhenUsed/>
    <w:rsid w:val="00952B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B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7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poratefinanceinstitute.com/resources/excel/functions/permutationa-function/"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poratefinanceinstitute.com/resources/excel/functions/combin-function/" TargetMode="Externa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EB7021-ABB0-4C8C-A104-6F711E76ED38}" type="doc">
      <dgm:prSet loTypeId="urn:microsoft.com/office/officeart/2005/8/layout/process1" loCatId="process" qsTypeId="urn:microsoft.com/office/officeart/2005/8/quickstyle/simple1" qsCatId="simple" csTypeId="urn:microsoft.com/office/officeart/2005/8/colors/colorful5" csCatId="colorful" phldr="1"/>
      <dgm:spPr/>
    </dgm:pt>
    <dgm:pt modelId="{5DDC3708-056F-41AC-AF22-B8ACCD7B2D60}">
      <dgm:prSet phldrT="[Text]"/>
      <dgm:spPr/>
      <dgm:t>
        <a:bodyPr/>
        <a:lstStyle/>
        <a:p>
          <a:pPr algn="ctr"/>
          <a:r>
            <a:rPr lang="en-US"/>
            <a:t>Prior Probabilities</a:t>
          </a:r>
        </a:p>
      </dgm:t>
    </dgm:pt>
    <dgm:pt modelId="{DBB1EB63-A2E3-4DCA-ACD0-64B50A1B2604}" type="parTrans" cxnId="{AD657AA8-A05C-4894-A9CC-89CE18168575}">
      <dgm:prSet/>
      <dgm:spPr/>
      <dgm:t>
        <a:bodyPr/>
        <a:lstStyle/>
        <a:p>
          <a:pPr algn="ctr"/>
          <a:endParaRPr lang="en-US"/>
        </a:p>
      </dgm:t>
    </dgm:pt>
    <dgm:pt modelId="{C25F9FDC-38D8-46E5-8AE2-146ABC14E79C}" type="sibTrans" cxnId="{AD657AA8-A05C-4894-A9CC-89CE18168575}">
      <dgm:prSet/>
      <dgm:spPr/>
      <dgm:t>
        <a:bodyPr/>
        <a:lstStyle/>
        <a:p>
          <a:pPr algn="ctr"/>
          <a:endParaRPr lang="en-US"/>
        </a:p>
      </dgm:t>
    </dgm:pt>
    <dgm:pt modelId="{07764A84-CB65-403B-AC1C-D6683AEF6A83}">
      <dgm:prSet phldrT="[Text]"/>
      <dgm:spPr/>
      <dgm:t>
        <a:bodyPr/>
        <a:lstStyle/>
        <a:p>
          <a:pPr algn="ctr"/>
          <a:r>
            <a:rPr lang="en-US"/>
            <a:t>New Information</a:t>
          </a:r>
        </a:p>
      </dgm:t>
    </dgm:pt>
    <dgm:pt modelId="{2AE30216-A3F1-4776-9EEB-983E078E70AB}" type="parTrans" cxnId="{7DB48196-ED25-400E-BAC7-6B03735C8E04}">
      <dgm:prSet/>
      <dgm:spPr/>
      <dgm:t>
        <a:bodyPr/>
        <a:lstStyle/>
        <a:p>
          <a:pPr algn="ctr"/>
          <a:endParaRPr lang="en-US"/>
        </a:p>
      </dgm:t>
    </dgm:pt>
    <dgm:pt modelId="{D0D3A1BE-0E8C-4EEE-8B61-05072C0B35C3}" type="sibTrans" cxnId="{7DB48196-ED25-400E-BAC7-6B03735C8E04}">
      <dgm:prSet/>
      <dgm:spPr/>
      <dgm:t>
        <a:bodyPr/>
        <a:lstStyle/>
        <a:p>
          <a:pPr algn="ctr"/>
          <a:endParaRPr lang="en-US"/>
        </a:p>
      </dgm:t>
    </dgm:pt>
    <dgm:pt modelId="{F3DE4A19-DCB1-4976-8804-EB1B853B1F6B}">
      <dgm:prSet phldrT="[Text]"/>
      <dgm:spPr/>
      <dgm:t>
        <a:bodyPr/>
        <a:lstStyle/>
        <a:p>
          <a:pPr algn="ctr"/>
          <a:r>
            <a:rPr lang="en-US"/>
            <a:t>Application of Bayes' Theorem</a:t>
          </a:r>
        </a:p>
      </dgm:t>
    </dgm:pt>
    <dgm:pt modelId="{A7ADCE0C-D0A2-4D15-ACEA-9C305D04859E}" type="parTrans" cxnId="{24A499FD-77A6-42F5-AB3E-93755F38E736}">
      <dgm:prSet/>
      <dgm:spPr/>
      <dgm:t>
        <a:bodyPr/>
        <a:lstStyle/>
        <a:p>
          <a:pPr algn="ctr"/>
          <a:endParaRPr lang="en-US"/>
        </a:p>
      </dgm:t>
    </dgm:pt>
    <dgm:pt modelId="{9C35F237-F780-4719-A906-844443144647}" type="sibTrans" cxnId="{24A499FD-77A6-42F5-AB3E-93755F38E736}">
      <dgm:prSet/>
      <dgm:spPr/>
      <dgm:t>
        <a:bodyPr/>
        <a:lstStyle/>
        <a:p>
          <a:pPr algn="ctr"/>
          <a:endParaRPr lang="en-US"/>
        </a:p>
      </dgm:t>
    </dgm:pt>
    <dgm:pt modelId="{6BB7D760-93C6-4E32-8A81-FC763C7F5282}">
      <dgm:prSet/>
      <dgm:spPr/>
      <dgm:t>
        <a:bodyPr/>
        <a:lstStyle/>
        <a:p>
          <a:pPr algn="ctr"/>
          <a:r>
            <a:rPr lang="en-US"/>
            <a:t>Posterior Probabilities</a:t>
          </a:r>
        </a:p>
      </dgm:t>
    </dgm:pt>
    <dgm:pt modelId="{FBC3F361-05F3-4B0D-B096-CE39EFC0CE24}" type="parTrans" cxnId="{16AD121E-A0F3-4D55-8E60-DCF42FC41F63}">
      <dgm:prSet/>
      <dgm:spPr/>
      <dgm:t>
        <a:bodyPr/>
        <a:lstStyle/>
        <a:p>
          <a:pPr algn="ctr"/>
          <a:endParaRPr lang="en-US"/>
        </a:p>
      </dgm:t>
    </dgm:pt>
    <dgm:pt modelId="{A3EC0AE3-DDCF-4954-9FBB-8E88AAA54573}" type="sibTrans" cxnId="{16AD121E-A0F3-4D55-8E60-DCF42FC41F63}">
      <dgm:prSet/>
      <dgm:spPr/>
      <dgm:t>
        <a:bodyPr/>
        <a:lstStyle/>
        <a:p>
          <a:pPr algn="ctr"/>
          <a:endParaRPr lang="en-US"/>
        </a:p>
      </dgm:t>
    </dgm:pt>
    <dgm:pt modelId="{5FD185DE-0C82-4B47-8281-93A7F99BAEE8}" type="pres">
      <dgm:prSet presAssocID="{2BEB7021-ABB0-4C8C-A104-6F711E76ED38}" presName="Name0" presStyleCnt="0">
        <dgm:presLayoutVars>
          <dgm:dir/>
          <dgm:resizeHandles val="exact"/>
        </dgm:presLayoutVars>
      </dgm:prSet>
      <dgm:spPr/>
    </dgm:pt>
    <dgm:pt modelId="{F59D7BE7-F285-4783-828B-51AB9D6BA54D}" type="pres">
      <dgm:prSet presAssocID="{5DDC3708-056F-41AC-AF22-B8ACCD7B2D60}" presName="node" presStyleLbl="node1" presStyleIdx="0" presStyleCnt="4">
        <dgm:presLayoutVars>
          <dgm:bulletEnabled val="1"/>
        </dgm:presLayoutVars>
      </dgm:prSet>
      <dgm:spPr/>
    </dgm:pt>
    <dgm:pt modelId="{56A27788-51E5-45AC-BB83-B02659067754}" type="pres">
      <dgm:prSet presAssocID="{C25F9FDC-38D8-46E5-8AE2-146ABC14E79C}" presName="sibTrans" presStyleLbl="sibTrans2D1" presStyleIdx="0" presStyleCnt="3"/>
      <dgm:spPr/>
    </dgm:pt>
    <dgm:pt modelId="{F6379FF5-FC4D-4444-8242-FFC22B703AD9}" type="pres">
      <dgm:prSet presAssocID="{C25F9FDC-38D8-46E5-8AE2-146ABC14E79C}" presName="connectorText" presStyleLbl="sibTrans2D1" presStyleIdx="0" presStyleCnt="3"/>
      <dgm:spPr/>
    </dgm:pt>
    <dgm:pt modelId="{8F83A46E-87F6-4414-AAC2-F2A3F00443E0}" type="pres">
      <dgm:prSet presAssocID="{07764A84-CB65-403B-AC1C-D6683AEF6A83}" presName="node" presStyleLbl="node1" presStyleIdx="1" presStyleCnt="4">
        <dgm:presLayoutVars>
          <dgm:bulletEnabled val="1"/>
        </dgm:presLayoutVars>
      </dgm:prSet>
      <dgm:spPr/>
    </dgm:pt>
    <dgm:pt modelId="{D2B0D835-EB15-42E6-953B-27E211498EFF}" type="pres">
      <dgm:prSet presAssocID="{D0D3A1BE-0E8C-4EEE-8B61-05072C0B35C3}" presName="sibTrans" presStyleLbl="sibTrans2D1" presStyleIdx="1" presStyleCnt="3"/>
      <dgm:spPr/>
    </dgm:pt>
    <dgm:pt modelId="{FC8303A1-0093-4C59-88BE-3EE842B6D5FB}" type="pres">
      <dgm:prSet presAssocID="{D0D3A1BE-0E8C-4EEE-8B61-05072C0B35C3}" presName="connectorText" presStyleLbl="sibTrans2D1" presStyleIdx="1" presStyleCnt="3"/>
      <dgm:spPr/>
    </dgm:pt>
    <dgm:pt modelId="{D957F5AA-EBDD-46DF-9404-2D0C8D77F2D0}" type="pres">
      <dgm:prSet presAssocID="{F3DE4A19-DCB1-4976-8804-EB1B853B1F6B}" presName="node" presStyleLbl="node1" presStyleIdx="2" presStyleCnt="4">
        <dgm:presLayoutVars>
          <dgm:bulletEnabled val="1"/>
        </dgm:presLayoutVars>
      </dgm:prSet>
      <dgm:spPr/>
      <dgm:t>
        <a:bodyPr/>
        <a:lstStyle/>
        <a:p>
          <a:endParaRPr lang="en-US"/>
        </a:p>
      </dgm:t>
    </dgm:pt>
    <dgm:pt modelId="{639EF97B-9A84-4392-A109-FCB7E2C06F70}" type="pres">
      <dgm:prSet presAssocID="{9C35F237-F780-4719-A906-844443144647}" presName="sibTrans" presStyleLbl="sibTrans2D1" presStyleIdx="2" presStyleCnt="3"/>
      <dgm:spPr/>
    </dgm:pt>
    <dgm:pt modelId="{B521E425-96DB-4CD8-B466-88F83F82B021}" type="pres">
      <dgm:prSet presAssocID="{9C35F237-F780-4719-A906-844443144647}" presName="connectorText" presStyleLbl="sibTrans2D1" presStyleIdx="2" presStyleCnt="3"/>
      <dgm:spPr/>
    </dgm:pt>
    <dgm:pt modelId="{C1BAF5E8-7320-4566-BA00-B252DEFC82B7}" type="pres">
      <dgm:prSet presAssocID="{6BB7D760-93C6-4E32-8A81-FC763C7F5282}" presName="node" presStyleLbl="node1" presStyleIdx="3" presStyleCnt="4">
        <dgm:presLayoutVars>
          <dgm:bulletEnabled val="1"/>
        </dgm:presLayoutVars>
      </dgm:prSet>
      <dgm:spPr/>
      <dgm:t>
        <a:bodyPr/>
        <a:lstStyle/>
        <a:p>
          <a:endParaRPr lang="en-US"/>
        </a:p>
      </dgm:t>
    </dgm:pt>
  </dgm:ptLst>
  <dgm:cxnLst>
    <dgm:cxn modelId="{6DAE50A5-557B-433E-B7A5-3C2A0A3FCD1C}" type="presOf" srcId="{2BEB7021-ABB0-4C8C-A104-6F711E76ED38}" destId="{5FD185DE-0C82-4B47-8281-93A7F99BAEE8}" srcOrd="0" destOrd="0" presId="urn:microsoft.com/office/officeart/2005/8/layout/process1"/>
    <dgm:cxn modelId="{5B1203EB-0414-4F07-9A9F-9404F5BA9201}" type="presOf" srcId="{07764A84-CB65-403B-AC1C-D6683AEF6A83}" destId="{8F83A46E-87F6-4414-AAC2-F2A3F00443E0}" srcOrd="0" destOrd="0" presId="urn:microsoft.com/office/officeart/2005/8/layout/process1"/>
    <dgm:cxn modelId="{49763232-F26F-4C44-A395-D33E453EC3C7}" type="presOf" srcId="{D0D3A1BE-0E8C-4EEE-8B61-05072C0B35C3}" destId="{FC8303A1-0093-4C59-88BE-3EE842B6D5FB}" srcOrd="1" destOrd="0" presId="urn:microsoft.com/office/officeart/2005/8/layout/process1"/>
    <dgm:cxn modelId="{BE61A940-E8DC-4C61-AB4A-085AC89F1EAF}" type="presOf" srcId="{6BB7D760-93C6-4E32-8A81-FC763C7F5282}" destId="{C1BAF5E8-7320-4566-BA00-B252DEFC82B7}" srcOrd="0" destOrd="0" presId="urn:microsoft.com/office/officeart/2005/8/layout/process1"/>
    <dgm:cxn modelId="{24A499FD-77A6-42F5-AB3E-93755F38E736}" srcId="{2BEB7021-ABB0-4C8C-A104-6F711E76ED38}" destId="{F3DE4A19-DCB1-4976-8804-EB1B853B1F6B}" srcOrd="2" destOrd="0" parTransId="{A7ADCE0C-D0A2-4D15-ACEA-9C305D04859E}" sibTransId="{9C35F237-F780-4719-A906-844443144647}"/>
    <dgm:cxn modelId="{AD657AA8-A05C-4894-A9CC-89CE18168575}" srcId="{2BEB7021-ABB0-4C8C-A104-6F711E76ED38}" destId="{5DDC3708-056F-41AC-AF22-B8ACCD7B2D60}" srcOrd="0" destOrd="0" parTransId="{DBB1EB63-A2E3-4DCA-ACD0-64B50A1B2604}" sibTransId="{C25F9FDC-38D8-46E5-8AE2-146ABC14E79C}"/>
    <dgm:cxn modelId="{EA74D937-9868-4471-AC02-D3DFC9458A7A}" type="presOf" srcId="{F3DE4A19-DCB1-4976-8804-EB1B853B1F6B}" destId="{D957F5AA-EBDD-46DF-9404-2D0C8D77F2D0}" srcOrd="0" destOrd="0" presId="urn:microsoft.com/office/officeart/2005/8/layout/process1"/>
    <dgm:cxn modelId="{0EA60F10-5756-45C7-82CC-A58EAD46084F}" type="presOf" srcId="{D0D3A1BE-0E8C-4EEE-8B61-05072C0B35C3}" destId="{D2B0D835-EB15-42E6-953B-27E211498EFF}" srcOrd="0" destOrd="0" presId="urn:microsoft.com/office/officeart/2005/8/layout/process1"/>
    <dgm:cxn modelId="{EAFA8832-BA33-4BBD-8D98-E54593854593}" type="presOf" srcId="{9C35F237-F780-4719-A906-844443144647}" destId="{639EF97B-9A84-4392-A109-FCB7E2C06F70}" srcOrd="0" destOrd="0" presId="urn:microsoft.com/office/officeart/2005/8/layout/process1"/>
    <dgm:cxn modelId="{FD7CDD94-6C43-4F91-8002-C0ABB3D5650B}" type="presOf" srcId="{9C35F237-F780-4719-A906-844443144647}" destId="{B521E425-96DB-4CD8-B466-88F83F82B021}" srcOrd="1" destOrd="0" presId="urn:microsoft.com/office/officeart/2005/8/layout/process1"/>
    <dgm:cxn modelId="{B2E94FF9-F865-455A-8153-A406349D6F76}" type="presOf" srcId="{5DDC3708-056F-41AC-AF22-B8ACCD7B2D60}" destId="{F59D7BE7-F285-4783-828B-51AB9D6BA54D}" srcOrd="0" destOrd="0" presId="urn:microsoft.com/office/officeart/2005/8/layout/process1"/>
    <dgm:cxn modelId="{93E32FB2-6B3E-4B71-8159-0B02FEC3A0BE}" type="presOf" srcId="{C25F9FDC-38D8-46E5-8AE2-146ABC14E79C}" destId="{56A27788-51E5-45AC-BB83-B02659067754}" srcOrd="0" destOrd="0" presId="urn:microsoft.com/office/officeart/2005/8/layout/process1"/>
    <dgm:cxn modelId="{16AD121E-A0F3-4D55-8E60-DCF42FC41F63}" srcId="{2BEB7021-ABB0-4C8C-A104-6F711E76ED38}" destId="{6BB7D760-93C6-4E32-8A81-FC763C7F5282}" srcOrd="3" destOrd="0" parTransId="{FBC3F361-05F3-4B0D-B096-CE39EFC0CE24}" sibTransId="{A3EC0AE3-DDCF-4954-9FBB-8E88AAA54573}"/>
    <dgm:cxn modelId="{6DDBC8DD-00CA-451D-B404-9631641182A4}" type="presOf" srcId="{C25F9FDC-38D8-46E5-8AE2-146ABC14E79C}" destId="{F6379FF5-FC4D-4444-8242-FFC22B703AD9}" srcOrd="1" destOrd="0" presId="urn:microsoft.com/office/officeart/2005/8/layout/process1"/>
    <dgm:cxn modelId="{7DB48196-ED25-400E-BAC7-6B03735C8E04}" srcId="{2BEB7021-ABB0-4C8C-A104-6F711E76ED38}" destId="{07764A84-CB65-403B-AC1C-D6683AEF6A83}" srcOrd="1" destOrd="0" parTransId="{2AE30216-A3F1-4776-9EEB-983E078E70AB}" sibTransId="{D0D3A1BE-0E8C-4EEE-8B61-05072C0B35C3}"/>
    <dgm:cxn modelId="{C1927A5E-CD27-4707-A795-03F87589F42D}" type="presParOf" srcId="{5FD185DE-0C82-4B47-8281-93A7F99BAEE8}" destId="{F59D7BE7-F285-4783-828B-51AB9D6BA54D}" srcOrd="0" destOrd="0" presId="urn:microsoft.com/office/officeart/2005/8/layout/process1"/>
    <dgm:cxn modelId="{67A6C3E6-B010-44D3-ACE1-6D9D00D3237F}" type="presParOf" srcId="{5FD185DE-0C82-4B47-8281-93A7F99BAEE8}" destId="{56A27788-51E5-45AC-BB83-B02659067754}" srcOrd="1" destOrd="0" presId="urn:microsoft.com/office/officeart/2005/8/layout/process1"/>
    <dgm:cxn modelId="{9A373367-24D7-4CD8-B05B-660703546AAF}" type="presParOf" srcId="{56A27788-51E5-45AC-BB83-B02659067754}" destId="{F6379FF5-FC4D-4444-8242-FFC22B703AD9}" srcOrd="0" destOrd="0" presId="urn:microsoft.com/office/officeart/2005/8/layout/process1"/>
    <dgm:cxn modelId="{E7F47202-6CAF-4D5D-BD36-E70EE44A534F}" type="presParOf" srcId="{5FD185DE-0C82-4B47-8281-93A7F99BAEE8}" destId="{8F83A46E-87F6-4414-AAC2-F2A3F00443E0}" srcOrd="2" destOrd="0" presId="urn:microsoft.com/office/officeart/2005/8/layout/process1"/>
    <dgm:cxn modelId="{E21DD66C-4109-4E29-B7E3-A56CCD36987D}" type="presParOf" srcId="{5FD185DE-0C82-4B47-8281-93A7F99BAEE8}" destId="{D2B0D835-EB15-42E6-953B-27E211498EFF}" srcOrd="3" destOrd="0" presId="urn:microsoft.com/office/officeart/2005/8/layout/process1"/>
    <dgm:cxn modelId="{BC8B4108-E39A-4FAC-BB81-0A9A086EDAD2}" type="presParOf" srcId="{D2B0D835-EB15-42E6-953B-27E211498EFF}" destId="{FC8303A1-0093-4C59-88BE-3EE842B6D5FB}" srcOrd="0" destOrd="0" presId="urn:microsoft.com/office/officeart/2005/8/layout/process1"/>
    <dgm:cxn modelId="{D10E18D8-0479-4067-8432-BDA4BDED74D6}" type="presParOf" srcId="{5FD185DE-0C82-4B47-8281-93A7F99BAEE8}" destId="{D957F5AA-EBDD-46DF-9404-2D0C8D77F2D0}" srcOrd="4" destOrd="0" presId="urn:microsoft.com/office/officeart/2005/8/layout/process1"/>
    <dgm:cxn modelId="{A4C86F4D-1F59-43BD-B296-7A196FB4E1FF}" type="presParOf" srcId="{5FD185DE-0C82-4B47-8281-93A7F99BAEE8}" destId="{639EF97B-9A84-4392-A109-FCB7E2C06F70}" srcOrd="5" destOrd="0" presId="urn:microsoft.com/office/officeart/2005/8/layout/process1"/>
    <dgm:cxn modelId="{F2903189-AAF6-4E11-B794-E9904E98A9CF}" type="presParOf" srcId="{639EF97B-9A84-4392-A109-FCB7E2C06F70}" destId="{B521E425-96DB-4CD8-B466-88F83F82B021}" srcOrd="0" destOrd="0" presId="urn:microsoft.com/office/officeart/2005/8/layout/process1"/>
    <dgm:cxn modelId="{AFC69FD0-E965-425D-BC1C-8EA8B712A5FE}" type="presParOf" srcId="{5FD185DE-0C82-4B47-8281-93A7F99BAEE8}" destId="{C1BAF5E8-7320-4566-BA00-B252DEFC82B7}"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9D7BE7-F285-4783-828B-51AB9D6BA54D}">
      <dsp:nvSpPr>
        <dsp:cNvPr id="0" name=""/>
        <dsp:cNvSpPr/>
      </dsp:nvSpPr>
      <dsp:spPr>
        <a:xfrm>
          <a:off x="2909" y="0"/>
          <a:ext cx="1271933" cy="40957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Prior Probabilities</a:t>
          </a:r>
        </a:p>
      </dsp:txBody>
      <dsp:txXfrm>
        <a:off x="14905" y="11996"/>
        <a:ext cx="1247941" cy="385583"/>
      </dsp:txXfrm>
    </dsp:sp>
    <dsp:sp modelId="{56A27788-51E5-45AC-BB83-B02659067754}">
      <dsp:nvSpPr>
        <dsp:cNvPr id="0" name=""/>
        <dsp:cNvSpPr/>
      </dsp:nvSpPr>
      <dsp:spPr>
        <a:xfrm>
          <a:off x="1402036" y="47067"/>
          <a:ext cx="269650" cy="31543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402036" y="110155"/>
        <a:ext cx="188755" cy="189263"/>
      </dsp:txXfrm>
    </dsp:sp>
    <dsp:sp modelId="{8F83A46E-87F6-4414-AAC2-F2A3F00443E0}">
      <dsp:nvSpPr>
        <dsp:cNvPr id="0" name=""/>
        <dsp:cNvSpPr/>
      </dsp:nvSpPr>
      <dsp:spPr>
        <a:xfrm>
          <a:off x="1783616" y="0"/>
          <a:ext cx="1271933" cy="409575"/>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New Information</a:t>
          </a:r>
        </a:p>
      </dsp:txBody>
      <dsp:txXfrm>
        <a:off x="1795612" y="11996"/>
        <a:ext cx="1247941" cy="385583"/>
      </dsp:txXfrm>
    </dsp:sp>
    <dsp:sp modelId="{D2B0D835-EB15-42E6-953B-27E211498EFF}">
      <dsp:nvSpPr>
        <dsp:cNvPr id="0" name=""/>
        <dsp:cNvSpPr/>
      </dsp:nvSpPr>
      <dsp:spPr>
        <a:xfrm>
          <a:off x="3182744" y="47067"/>
          <a:ext cx="269650" cy="315439"/>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82744" y="110155"/>
        <a:ext cx="188755" cy="189263"/>
      </dsp:txXfrm>
    </dsp:sp>
    <dsp:sp modelId="{D957F5AA-EBDD-46DF-9404-2D0C8D77F2D0}">
      <dsp:nvSpPr>
        <dsp:cNvPr id="0" name=""/>
        <dsp:cNvSpPr/>
      </dsp:nvSpPr>
      <dsp:spPr>
        <a:xfrm>
          <a:off x="3564324" y="0"/>
          <a:ext cx="1271933" cy="409575"/>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Application of Bayes' Theorem</a:t>
          </a:r>
        </a:p>
      </dsp:txBody>
      <dsp:txXfrm>
        <a:off x="3576320" y="11996"/>
        <a:ext cx="1247941" cy="385583"/>
      </dsp:txXfrm>
    </dsp:sp>
    <dsp:sp modelId="{639EF97B-9A84-4392-A109-FCB7E2C06F70}">
      <dsp:nvSpPr>
        <dsp:cNvPr id="0" name=""/>
        <dsp:cNvSpPr/>
      </dsp:nvSpPr>
      <dsp:spPr>
        <a:xfrm>
          <a:off x="4963451" y="47067"/>
          <a:ext cx="269650" cy="315439"/>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963451" y="110155"/>
        <a:ext cx="188755" cy="189263"/>
      </dsp:txXfrm>
    </dsp:sp>
    <dsp:sp modelId="{C1BAF5E8-7320-4566-BA00-B252DEFC82B7}">
      <dsp:nvSpPr>
        <dsp:cNvPr id="0" name=""/>
        <dsp:cNvSpPr/>
      </dsp:nvSpPr>
      <dsp:spPr>
        <a:xfrm>
          <a:off x="5345031" y="0"/>
          <a:ext cx="1271933" cy="409575"/>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Posterior Probabilities</a:t>
          </a:r>
        </a:p>
      </dsp:txBody>
      <dsp:txXfrm>
        <a:off x="5357027" y="11996"/>
        <a:ext cx="1247941" cy="3855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805F2-FE9D-441A-9363-7EBAD0C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30267</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Gomes (Consultant)</dc:creator>
  <cp:keywords/>
  <dc:description/>
  <cp:lastModifiedBy>Jerome Gomes (Consultant)</cp:lastModifiedBy>
  <cp:revision>415</cp:revision>
  <cp:lastPrinted>2019-06-25T08:14:00Z</cp:lastPrinted>
  <dcterms:created xsi:type="dcterms:W3CDTF">2018-02-14T07:52:00Z</dcterms:created>
  <dcterms:modified xsi:type="dcterms:W3CDTF">2019-08-26T13:01:00Z</dcterms:modified>
</cp:coreProperties>
</file>