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FA7E9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Cyclistic</w:t>
      </w:r>
    </w:p>
    <w:p w14:paraId="78A8191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Overview Company</w:t>
      </w:r>
    </w:p>
    <w:p w14:paraId="01F3B208">
      <w:pPr>
        <w:ind w:firstLine="72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 this fictitious workplace scenario, the imaginary company Cyclistic has partnered with the city of New York to provide shared bikes. Currently, there are bike stations located throughout Manhattan and neighboring b</w:t>
      </w: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</w:rPr>
        <w:t>oroughs. Customers are able to rent bikes for easy travel among stations at these locations. </w:t>
      </w:r>
    </w:p>
    <w:p w14:paraId="00599B77">
      <w:pPr>
        <w:ind w:firstLine="72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Cyclistic has implemented flexible pricing plans to appeal to a wider range of consumers, offering options such as single-ride and full-day passes alongside annual memberships. Those who opt for single-ride or full-day passes are referred to as casual riders, while those who purchase annual memberships are known as annual members[1].</w:t>
      </w:r>
    </w:p>
    <w:p w14:paraId="11F1970A">
      <w:pPr>
        <w:rPr>
          <w:rFonts w:hint="default" w:ascii="Times New Roman" w:hAnsi="Times New Roman" w:cs="Times New Roman"/>
          <w:sz w:val="28"/>
          <w:szCs w:val="28"/>
        </w:rPr>
      </w:pPr>
    </w:p>
    <w:p w14:paraId="2DF1AB0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Business Problem</w:t>
      </w:r>
    </w:p>
    <w:p w14:paraId="283D10D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Grow Cyclistic’s Customer Base</w:t>
      </w:r>
    </w:p>
    <w:p w14:paraId="49BBA062">
      <w:pPr>
        <w:pStyle w:val="13"/>
        <w:numPr>
          <w:ilvl w:val="0"/>
          <w:numId w:val="1"/>
        </w:numPr>
        <w:shd w:val="clear" w:color="auto" w:fill="FFFFFF"/>
        <w:spacing w:before="120" w:beforeAutospacing="0" w:after="240" w:afterAutospacing="0" w:line="360" w:lineRule="atLeast"/>
        <w:rPr>
          <w:rFonts w:hint="default" w:ascii="Times New Roman" w:hAnsi="Times New Roman" w:cs="Times New Roman"/>
          <w:color w:val="0F1114"/>
          <w:sz w:val="28"/>
          <w:szCs w:val="28"/>
        </w:rPr>
      </w:pPr>
      <w:r>
        <w:rPr>
          <w:rFonts w:hint="default" w:ascii="Times New Roman" w:hAnsi="Times New Roman" w:cs="Times New Roman"/>
          <w:color w:val="0F1114"/>
          <w:sz w:val="28"/>
          <w:szCs w:val="28"/>
        </w:rPr>
        <w:t>Understand what customers want, what makes a successful product, and how new stations might alleviate demand in different locations.</w:t>
      </w:r>
    </w:p>
    <w:p w14:paraId="3E04A3BF">
      <w:pPr>
        <w:pStyle w:val="13"/>
        <w:numPr>
          <w:ilvl w:val="0"/>
          <w:numId w:val="1"/>
        </w:numPr>
        <w:shd w:val="clear" w:color="auto" w:fill="FFFFFF"/>
        <w:spacing w:before="120" w:beforeAutospacing="0" w:after="240" w:afterAutospacing="0" w:line="360" w:lineRule="atLeast"/>
        <w:rPr>
          <w:rFonts w:hint="default" w:ascii="Times New Roman" w:hAnsi="Times New Roman" w:cs="Times New Roman"/>
          <w:color w:val="0F1114"/>
          <w:sz w:val="28"/>
          <w:szCs w:val="28"/>
        </w:rPr>
      </w:pPr>
      <w:r>
        <w:rPr>
          <w:rFonts w:hint="default" w:ascii="Times New Roman" w:hAnsi="Times New Roman" w:cs="Times New Roman"/>
          <w:color w:val="0F1114"/>
          <w:sz w:val="28"/>
          <w:szCs w:val="28"/>
        </w:rPr>
        <w:t>The team wants to understand how the current line of bikes is used.</w:t>
      </w:r>
    </w:p>
    <w:p w14:paraId="530AAF8D">
      <w:pPr>
        <w:pStyle w:val="29"/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Customer growth team wants to understand how different users (subscribers and non-subscribers) use our bikes.</w:t>
      </w:r>
    </w:p>
    <w:p w14:paraId="01545930">
      <w:pPr>
        <w:rPr>
          <w:rFonts w:hint="default" w:ascii="Times New Roman" w:hAnsi="Times New Roman" w:cs="Times New Roman"/>
          <w:sz w:val="28"/>
          <w:szCs w:val="28"/>
        </w:rPr>
      </w:pPr>
    </w:p>
    <w:p w14:paraId="6806B90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Project Datasets provided</w:t>
      </w:r>
    </w:p>
    <w:p w14:paraId="0B85DF01">
      <w:pPr>
        <w:numPr>
          <w:ilvl w:val="0"/>
          <w:numId w:val="2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Trip start time and location (station number, and its latitude/longitude)</w:t>
      </w:r>
    </w:p>
    <w:p w14:paraId="29C8DFC3">
      <w:pPr>
        <w:numPr>
          <w:ilvl w:val="0"/>
          <w:numId w:val="2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Trip end time and location (station number, and its latitude/longitude)</w:t>
      </w:r>
    </w:p>
    <w:p w14:paraId="1A3D10BC">
      <w:pPr>
        <w:numPr>
          <w:ilvl w:val="0"/>
          <w:numId w:val="2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rented bike’s identification number</w:t>
      </w:r>
    </w:p>
    <w:p w14:paraId="33B7CE6B">
      <w:pPr>
        <w:numPr>
          <w:ilvl w:val="0"/>
          <w:numId w:val="2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type of customer (either a one-time customer, or a subscriber)</w:t>
      </w:r>
    </w:p>
    <w:p w14:paraId="31F37AF0">
      <w:pPr>
        <w:rPr>
          <w:rFonts w:hint="default" w:ascii="Times New Roman" w:hAnsi="Times New Roman" w:cs="Times New Roman"/>
          <w:sz w:val="28"/>
          <w:szCs w:val="28"/>
        </w:rPr>
      </w:pPr>
    </w:p>
    <w:p w14:paraId="03B30097">
      <w:pPr>
        <w:rPr>
          <w:rFonts w:hint="default" w:ascii="Times New Roman" w:hAnsi="Times New Roman" w:cs="Times New Roman"/>
          <w:sz w:val="28"/>
          <w:szCs w:val="28"/>
        </w:rPr>
      </w:pPr>
    </w:p>
    <w:p w14:paraId="414BB112">
      <w:pPr>
        <w:rPr>
          <w:rFonts w:hint="default" w:ascii="Times New Roman" w:hAnsi="Times New Roman" w:cs="Times New Roman"/>
          <w:sz w:val="28"/>
          <w:szCs w:val="28"/>
        </w:rPr>
      </w:pPr>
    </w:p>
    <w:p w14:paraId="75985968">
      <w:pPr>
        <w:rPr>
          <w:rFonts w:hint="default" w:ascii="Times New Roman" w:hAnsi="Times New Roman" w:cs="Times New Roman"/>
          <w:sz w:val="28"/>
          <w:szCs w:val="28"/>
        </w:rPr>
      </w:pPr>
    </w:p>
    <w:p w14:paraId="63FAC5D9">
      <w:pPr>
        <w:rPr>
          <w:rFonts w:hint="default" w:ascii="Times New Roman" w:hAnsi="Times New Roman" w:cs="Times New Roman"/>
          <w:sz w:val="28"/>
          <w:szCs w:val="28"/>
        </w:rPr>
      </w:pPr>
    </w:p>
    <w:p w14:paraId="59C53349">
      <w:pPr>
        <w:rPr>
          <w:rFonts w:hint="default" w:ascii="Times New Roman" w:hAnsi="Times New Roman" w:cs="Times New Roman"/>
          <w:sz w:val="28"/>
          <w:szCs w:val="28"/>
        </w:rPr>
      </w:pPr>
    </w:p>
    <w:p w14:paraId="1D8FA18F">
      <w:pPr>
        <w:rPr>
          <w:rFonts w:hint="default" w:ascii="Times New Roman" w:hAnsi="Times New Roman" w:cs="Times New Roman"/>
          <w:sz w:val="28"/>
          <w:szCs w:val="28"/>
        </w:rPr>
      </w:pPr>
    </w:p>
    <w:p w14:paraId="65E90ED2">
      <w:pPr>
        <w:rPr>
          <w:rFonts w:hint="default" w:ascii="Times New Roman" w:hAnsi="Times New Roman" w:cs="Times New Roman"/>
          <w:sz w:val="28"/>
          <w:szCs w:val="28"/>
        </w:rPr>
      </w:pPr>
    </w:p>
    <w:p w14:paraId="1541B94C">
      <w:pPr>
        <w:rPr>
          <w:rFonts w:hint="default" w:ascii="Times New Roman" w:hAnsi="Times New Roman" w:cs="Times New Roman"/>
          <w:sz w:val="28"/>
          <w:szCs w:val="28"/>
        </w:rPr>
      </w:pPr>
    </w:p>
    <w:p w14:paraId="47A2890A">
      <w:pPr>
        <w:rPr>
          <w:rFonts w:hint="default" w:ascii="Times New Roman" w:hAnsi="Times New Roman" w:cs="Times New Roman"/>
          <w:sz w:val="28"/>
          <w:szCs w:val="28"/>
        </w:rPr>
      </w:pPr>
    </w:p>
    <w:p w14:paraId="02FDB446">
      <w:pPr>
        <w:rPr>
          <w:rFonts w:hint="default" w:ascii="Times New Roman" w:hAnsi="Times New Roman" w:cs="Times New Roman"/>
          <w:sz w:val="28"/>
          <w:szCs w:val="28"/>
        </w:rPr>
      </w:pPr>
    </w:p>
    <w:p w14:paraId="577ED232">
      <w:pPr>
        <w:rPr>
          <w:rFonts w:hint="default" w:ascii="Times New Roman" w:hAnsi="Times New Roman" w:cs="Times New Roman"/>
          <w:sz w:val="28"/>
          <w:szCs w:val="28"/>
        </w:rPr>
      </w:pPr>
    </w:p>
    <w:p w14:paraId="78EFA897">
      <w:pPr>
        <w:rPr>
          <w:rFonts w:hint="default" w:ascii="Times New Roman" w:hAnsi="Times New Roman" w:cs="Times New Roman"/>
          <w:sz w:val="28"/>
          <w:szCs w:val="28"/>
        </w:rPr>
      </w:pPr>
    </w:p>
    <w:p w14:paraId="7CF10C91">
      <w:pPr>
        <w:rPr>
          <w:rFonts w:hint="default" w:ascii="Times New Roman" w:hAnsi="Times New Roman" w:cs="Times New Roman"/>
          <w:sz w:val="28"/>
          <w:szCs w:val="28"/>
        </w:rPr>
      </w:pPr>
    </w:p>
    <w:p w14:paraId="23389409">
      <w:pPr>
        <w:rPr>
          <w:rFonts w:hint="default" w:ascii="Times New Roman" w:hAnsi="Times New Roman" w:cs="Times New Roman"/>
          <w:sz w:val="28"/>
          <w:szCs w:val="28"/>
        </w:rPr>
      </w:pPr>
    </w:p>
    <w:p w14:paraId="5E7C9864">
      <w:pPr>
        <w:rPr>
          <w:rFonts w:hint="default" w:ascii="Times New Roman" w:hAnsi="Times New Roman" w:cs="Times New Roman"/>
          <w:sz w:val="28"/>
          <w:szCs w:val="28"/>
        </w:rPr>
      </w:pPr>
    </w:p>
    <w:p w14:paraId="2E8B84EB">
      <w:pPr>
        <w:rPr>
          <w:rFonts w:hint="default" w:ascii="Times New Roman" w:hAnsi="Times New Roman" w:cs="Times New Roman"/>
          <w:sz w:val="28"/>
          <w:szCs w:val="28"/>
        </w:rPr>
      </w:pPr>
    </w:p>
    <w:p w14:paraId="2318DC6F">
      <w:pPr>
        <w:rPr>
          <w:rFonts w:hint="default" w:ascii="Times New Roman" w:hAnsi="Times New Roman" w:cs="Times New Roman"/>
          <w:sz w:val="28"/>
          <w:szCs w:val="28"/>
        </w:rPr>
      </w:pPr>
    </w:p>
    <w:p w14:paraId="5E61D01F">
      <w:pPr>
        <w:rPr>
          <w:rFonts w:hint="default" w:ascii="Times New Roman" w:hAnsi="Times New Roman" w:cs="Times New Roman"/>
          <w:sz w:val="28"/>
          <w:szCs w:val="28"/>
        </w:rPr>
      </w:pPr>
    </w:p>
    <w:p w14:paraId="0F9E70B3">
      <w:pPr>
        <w:rPr>
          <w:rFonts w:hint="default" w:ascii="Times New Roman" w:hAnsi="Times New Roman" w:cs="Times New Roman"/>
          <w:sz w:val="28"/>
          <w:szCs w:val="28"/>
        </w:rPr>
      </w:pPr>
    </w:p>
    <w:p w14:paraId="2424F123">
      <w:pPr>
        <w:rPr>
          <w:rFonts w:hint="default" w:ascii="Times New Roman" w:hAnsi="Times New Roman" w:cs="Times New Roman"/>
          <w:sz w:val="28"/>
          <w:szCs w:val="28"/>
        </w:rPr>
      </w:pPr>
    </w:p>
    <w:p w14:paraId="157B128A">
      <w:pPr>
        <w:rPr>
          <w:rFonts w:hint="default" w:ascii="Times New Roman" w:hAnsi="Times New Roman" w:cs="Times New Roman"/>
          <w:sz w:val="28"/>
          <w:szCs w:val="28"/>
        </w:rPr>
      </w:pPr>
    </w:p>
    <w:p w14:paraId="11CC5A66">
      <w:pPr>
        <w:rPr>
          <w:rFonts w:hint="default" w:ascii="Times New Roman" w:hAnsi="Times New Roman" w:cs="Times New Roman"/>
          <w:sz w:val="28"/>
          <w:szCs w:val="28"/>
        </w:rPr>
      </w:pPr>
    </w:p>
    <w:p w14:paraId="1C83C775">
      <w:pPr>
        <w:rPr>
          <w:rFonts w:hint="default" w:ascii="Times New Roman" w:hAnsi="Times New Roman" w:cs="Times New Roman"/>
          <w:sz w:val="28"/>
          <w:szCs w:val="28"/>
        </w:rPr>
      </w:pPr>
    </w:p>
    <w:p w14:paraId="18A858FA">
      <w:pPr>
        <w:rPr>
          <w:rFonts w:hint="default" w:ascii="Times New Roman" w:hAnsi="Times New Roman" w:cs="Times New Roman"/>
          <w:sz w:val="28"/>
          <w:szCs w:val="28"/>
        </w:rPr>
      </w:pPr>
    </w:p>
    <w:p w14:paraId="40195C96">
      <w:pPr>
        <w:rPr>
          <w:rFonts w:hint="default" w:ascii="Times New Roman" w:hAnsi="Times New Roman" w:cs="Times New Roman"/>
          <w:sz w:val="28"/>
          <w:szCs w:val="28"/>
        </w:rPr>
      </w:pPr>
    </w:p>
    <w:p w14:paraId="658A1691">
      <w:pPr>
        <w:rPr>
          <w:rFonts w:hint="default" w:ascii="Times New Roman" w:hAnsi="Times New Roman" w:cs="Times New Roman"/>
          <w:sz w:val="28"/>
          <w:szCs w:val="28"/>
        </w:rPr>
      </w:pPr>
    </w:p>
    <w:p w14:paraId="320BF8B1">
      <w:pPr>
        <w:rPr>
          <w:rFonts w:hint="default" w:ascii="Times New Roman" w:hAnsi="Times New Roman" w:cs="Times New Roman"/>
          <w:sz w:val="28"/>
          <w:szCs w:val="28"/>
        </w:rPr>
      </w:pPr>
    </w:p>
    <w:p w14:paraId="7640FB3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[1] https://medium.com/@joetandiallo/exploratory-data-analysis-project-cyclistic-bike-share-analysis-case-study-dedb69807f74</w:t>
      </w:r>
    </w:p>
    <w:p w14:paraId="47C5FE0F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ource Sans Pro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D24402"/>
    <w:multiLevelType w:val="multilevel"/>
    <w:tmpl w:val="24D24402"/>
    <w:lvl w:ilvl="0" w:tentative="0">
      <w:start w:val="0"/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45A51686"/>
    <w:multiLevelType w:val="multilevel"/>
    <w:tmpl w:val="45A516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3451"/>
    <w:rsid w:val="005A1E4D"/>
    <w:rsid w:val="00B90BCA"/>
    <w:rsid w:val="00CD3451"/>
    <w:rsid w:val="00D6704D"/>
    <w:rsid w:val="00EF76C2"/>
    <w:rsid w:val="1A470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PH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n-PH"/>
      <w14:ligatures w14:val="none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193</Words>
  <Characters>1243</Characters>
  <Lines>10</Lines>
  <Paragraphs>2</Paragraphs>
  <TotalTime>156</TotalTime>
  <ScaleCrop>false</ScaleCrop>
  <LinksUpToDate>false</LinksUpToDate>
  <CharactersWithSpaces>1422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2026-02-23T01:17:00Z</dcterms:created>
  <dc:creator>Marc Jerome Colobong</dc:creator>
  <cp:lastModifiedBy>Asus</cp:lastModifiedBy>
  <dcterms:modified xsi:type="dcterms:W3CDTF">2026-03-02T04:33:59Z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eyJoZGlkIjoiOWVhMmUxZjM3NmI4YTFkY2ZhMDkwMjQ0NGJkNzFiYmEiLCJ1c2VySWQiOiI3MDQ4MTgxOTg5NDEifQ==</vt:lpwstr>
  </property>
  <property fmtid="{D5CDD505-2E9C-101B-9397-08002B2CF9AE}" pid="3" name="KSOProductBuildVer">
    <vt:lpwstr>1033-12.1.0.25242</vt:lpwstr>
  </property>
  <property fmtid="{D5CDD505-2E9C-101B-9397-08002B2CF9AE}" pid="4" name="ICV">
    <vt:lpwstr>6D3C8505A4DB416D8ACDA737AA15CD41_12</vt:lpwstr>
  </property>
</Properties>
</file>