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dac8c78b077d939bd0d8290be72df287197bbc"/>
    <w:p>
      <w:pPr>
        <w:pStyle w:val="Heading1"/>
      </w:pPr>
      <w:r>
        <w:t xml:space="preserve">Meeting minutes — ISZE / ISZJ: parts localisation in Europe</w:t>
      </w:r>
    </w:p>
    <w:p>
      <w:pPr>
        <w:pStyle w:val="FirstParagraph"/>
      </w:pPr>
      <w:r>
        <w:rPr>
          <w:bCs/>
          <w:b/>
        </w:rPr>
        <w:t xml:space="preserve">DRAFT — written from an automatic transcript of poor quality. The transcript does not name who spoke, so points are given to ISZE or ISZJ, not to a person. Please check the actions and owners before you send this out.</w:t>
      </w:r>
    </w:p>
    <w:p>
      <w:r>
        <w:pict>
          <v:rect style="width:0;height:1.5pt" o:hralign="center" o:hrstd="t" o:hr="t"/>
        </w:pict>
      </w:r>
    </w:p>
    <w:bookmarkStart w:id="21" w:name="meeting-header"/>
    <w:p>
      <w:pPr>
        <w:pStyle w:val="Heading2"/>
      </w:pPr>
      <w:r>
        <w:t xml:space="preserve">1. Meeting header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Title</w:t>
            </w:r>
          </w:p>
        </w:tc>
        <w:tc>
          <w:tcPr/>
          <w:p>
            <w:pPr>
              <w:pStyle w:val="Compact"/>
              <w:jc w:val="left"/>
            </w:pPr>
            <w:r>
              <w:t xml:space="preserve">ISZE MTG (ISZE topics): localisation of parts in Europe, plus open supply points</w:t>
            </w:r>
          </w:p>
        </w:tc>
      </w:tr>
      <w:tr>
        <w:tc>
          <w:tcPr/>
          <w:p>
            <w:pPr>
              <w:pStyle w:val="Compact"/>
              <w:jc w:val="left"/>
            </w:pPr>
            <w:r>
              <w:rPr>
                <w:bCs/>
                <w:b/>
              </w:rPr>
              <w:t xml:space="preserve">Date / time</w:t>
            </w:r>
          </w:p>
        </w:tc>
        <w:tc>
          <w:tcPr/>
          <w:p>
            <w:pPr>
              <w:pStyle w:val="Compact"/>
              <w:jc w:val="left"/>
            </w:pPr>
            <w:r>
              <w:t xml:space="preserve">30 October 2026, ~10:10 JST (duration ~46 min)</w:t>
            </w:r>
          </w:p>
        </w:tc>
      </w:tr>
      <w:tr>
        <w:tc>
          <w:tcPr/>
          <w:p>
            <w:pPr>
              <w:pStyle w:val="Compact"/>
              <w:jc w:val="left"/>
            </w:pPr>
            <w:r>
              <w:rPr>
                <w:bCs/>
                <w:b/>
              </w:rPr>
              <w:t xml:space="preserve">Location</w:t>
            </w:r>
          </w:p>
        </w:tc>
        <w:tc>
          <w:tcPr/>
          <w:p>
            <w:pPr>
              <w:pStyle w:val="Compact"/>
              <w:jc w:val="left"/>
            </w:pPr>
            <w:r>
              <w:t xml:space="preserve">ISZJ HQ, meeting room (face to face), recorded in Teams</w:t>
            </w:r>
          </w:p>
        </w:tc>
      </w:tr>
      <w:tr>
        <w:tc>
          <w:tcPr/>
          <w:p>
            <w:pPr>
              <w:pStyle w:val="Compact"/>
              <w:jc w:val="left"/>
            </w:pPr>
            <w:r>
              <w:rPr>
                <w:bCs/>
                <w:b/>
              </w:rPr>
              <w:t xml:space="preserve">Recording</w:t>
            </w:r>
          </w:p>
        </w:tc>
        <w:tc>
          <w:tcPr/>
          <w:p>
            <w:pPr>
              <w:pStyle w:val="Compact"/>
              <w:jc w:val="left"/>
            </w:pPr>
            <w:r>
              <w:t xml:space="preserve">ISZE MTG(ISZE topics)-20261030_101034-会議の録音</w:t>
            </w:r>
          </w:p>
        </w:tc>
      </w:tr>
    </w:tbl>
    <w:bookmarkStart w:id="20" w:name="attendees"/>
    <w:p>
      <w:pPr>
        <w:pStyle w:val="Heading3"/>
      </w:pPr>
      <w:r>
        <w:t xml:space="preserve">Attendees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Company</w:t>
            </w:r>
          </w:p>
        </w:tc>
      </w:tr>
      <w:tr>
        <w:tc>
          <w:tcPr/>
          <w:p>
            <w:pPr>
              <w:pStyle w:val="Compact"/>
              <w:jc w:val="left"/>
            </w:pPr>
            <w:r>
              <w:t xml:space="preserve">Takayoshi Suzuki</w:t>
            </w:r>
          </w:p>
        </w:tc>
        <w:tc>
          <w:tcPr/>
          <w:p>
            <w:pPr>
              <w:pStyle w:val="Compact"/>
              <w:jc w:val="left"/>
            </w:pPr>
            <w:r>
              <w:t xml:space="preserve">ISZJ</w:t>
            </w:r>
          </w:p>
        </w:tc>
      </w:tr>
      <w:tr>
        <w:tc>
          <w:tcPr/>
          <w:p>
            <w:pPr>
              <w:pStyle w:val="Compact"/>
              <w:jc w:val="left"/>
            </w:pPr>
            <w:r>
              <w:t xml:space="preserve">Tanaka-san</w:t>
            </w:r>
          </w:p>
        </w:tc>
        <w:tc>
          <w:tcPr/>
          <w:p>
            <w:pPr>
              <w:pStyle w:val="Compact"/>
              <w:jc w:val="left"/>
            </w:pPr>
            <w:r>
              <w:t xml:space="preserve">[to confirm]</w:t>
            </w:r>
          </w:p>
        </w:tc>
      </w:tr>
      <w:tr>
        <w:tc>
          <w:tcPr/>
          <w:p>
            <w:pPr>
              <w:pStyle w:val="Compact"/>
              <w:jc w:val="left"/>
            </w:pPr>
            <w:r>
              <w:t xml:space="preserve">Tanaka-san (second attendee)</w:t>
            </w:r>
          </w:p>
        </w:tc>
        <w:tc>
          <w:tcPr/>
          <w:p>
            <w:pPr>
              <w:pStyle w:val="Compact"/>
              <w:jc w:val="left"/>
            </w:pPr>
            <w:r>
              <w:t xml:space="preserve">[to confirm]</w:t>
            </w:r>
          </w:p>
        </w:tc>
      </w:tr>
      <w:tr>
        <w:tc>
          <w:tcPr/>
          <w:p>
            <w:pPr>
              <w:pStyle w:val="Compact"/>
              <w:jc w:val="left"/>
            </w:pPr>
            <w:r>
              <w:t xml:space="preserve">Sugano-san</w:t>
            </w:r>
          </w:p>
        </w:tc>
        <w:tc>
          <w:tcPr/>
          <w:p>
            <w:pPr>
              <w:pStyle w:val="Compact"/>
              <w:jc w:val="left"/>
            </w:pPr>
            <w:r>
              <w:t xml:space="preserve">[to confirm]</w:t>
            </w:r>
          </w:p>
        </w:tc>
      </w:tr>
      <w:tr>
        <w:tc>
          <w:tcPr/>
          <w:p>
            <w:pPr>
              <w:pStyle w:val="Compact"/>
              <w:jc w:val="left"/>
            </w:pPr>
            <w:r>
              <w:t xml:space="preserve">Masumi-san</w:t>
            </w:r>
          </w:p>
        </w:tc>
        <w:tc>
          <w:tcPr/>
          <w:p>
            <w:pPr>
              <w:pStyle w:val="Compact"/>
              <w:jc w:val="left"/>
            </w:pPr>
            <w:r>
              <w:t xml:space="preserve">[to confirm]</w:t>
            </w:r>
          </w:p>
        </w:tc>
      </w:tr>
      <w:tr>
        <w:tc>
          <w:tcPr/>
          <w:p>
            <w:pPr>
              <w:pStyle w:val="Compact"/>
              <w:jc w:val="left"/>
            </w:pPr>
            <w:r>
              <w:t xml:space="preserve">Jerome Van Der Pluym</w:t>
            </w:r>
          </w:p>
        </w:tc>
        <w:tc>
          <w:tcPr/>
          <w:p>
            <w:pPr>
              <w:pStyle w:val="Compact"/>
              <w:jc w:val="left"/>
            </w:pPr>
            <w:r>
              <w:t xml:space="preserve">ISZE</w:t>
            </w:r>
          </w:p>
        </w:tc>
      </w:tr>
    </w:tbl>
    <w:p>
      <w:r>
        <w:pict>
          <v:rect style="width:0;height:1.5pt" o:hralign="center" o:hrstd="t" o:hr="t"/>
        </w:pict>
      </w:r>
    </w:p>
    <w:bookmarkEnd w:id="20"/>
    <w:bookmarkEnd w:id="21"/>
    <w:bookmarkStart w:id="22" w:name="purpose"/>
    <w:p>
      <w:pPr>
        <w:pStyle w:val="Heading2"/>
      </w:pPr>
      <w:r>
        <w:t xml:space="preserve">2. Purpose</w:t>
      </w:r>
    </w:p>
    <w:p>
      <w:pPr>
        <w:pStyle w:val="FirstParagraph"/>
      </w:pPr>
      <w:r>
        <w:t xml:space="preserve">Agree how to start the project to source selected parts in Europe (price, lead time, back-up supply), which parts to look at first, how quality checks and the business set-up would work, and review the brake BVP and the special price request from ITUK.</w:t>
      </w:r>
    </w:p>
    <w:p>
      <w:r>
        <w:pict>
          <v:rect style="width:0;height:1.5pt" o:hralign="center" o:hrstd="t" o:hr="t"/>
        </w:pict>
      </w:r>
    </w:p>
    <w:bookmarkEnd w:id="22"/>
    <w:bookmarkStart w:id="31" w:name="discussion-summary"/>
    <w:p>
      <w:pPr>
        <w:pStyle w:val="Heading2"/>
      </w:pPr>
      <w:r>
        <w:t xml:space="preserve">3. Discussion summary</w:t>
      </w:r>
    </w:p>
    <w:bookmarkStart w:id="23" w:name="why-localise-parts-in-europe"/>
    <w:p>
      <w:pPr>
        <w:pStyle w:val="Heading3"/>
      </w:pPr>
      <w:r>
        <w:t xml:space="preserve">3.1 Why localise parts in Europe</w:t>
      </w:r>
    </w:p>
    <w:p>
      <w:pPr>
        <w:numPr>
          <w:ilvl w:val="0"/>
          <w:numId w:val="1001"/>
        </w:numPr>
        <w:pStyle w:val="Compact"/>
      </w:pPr>
      <w:r>
        <w:t xml:space="preserve">ISZJ sees three benefits:</w:t>
      </w:r>
      <w:r>
        <w:t xml:space="preserve"> </w:t>
      </w:r>
      <w:r>
        <w:rPr>
          <w:bCs/>
          <w:b/>
        </w:rPr>
        <w:t xml:space="preserve">better price competitiveness</w:t>
      </w:r>
      <w:r>
        <w:t xml:space="preserve">,</w:t>
      </w:r>
      <w:r>
        <w:t xml:space="preserve"> </w:t>
      </w:r>
      <w:r>
        <w:rPr>
          <w:bCs/>
          <w:b/>
        </w:rPr>
        <w:t xml:space="preserve">shorter lead time</w:t>
      </w:r>
      <w:r>
        <w:t xml:space="preserve"> </w:t>
      </w:r>
      <w:r>
        <w:t xml:space="preserve">than Japan-sourced parts, and a</w:t>
      </w:r>
      <w:r>
        <w:t xml:space="preserve"> </w:t>
      </w:r>
      <w:r>
        <w:rPr>
          <w:bCs/>
          <w:b/>
        </w:rPr>
        <w:t xml:space="preserve">second supply source</w:t>
      </w:r>
      <w:r>
        <w:t xml:space="preserve"> </w:t>
      </w:r>
      <w:r>
        <w:t xml:space="preserve">when Japan has back orders.</w:t>
      </w:r>
    </w:p>
    <w:p>
      <w:pPr>
        <w:numPr>
          <w:ilvl w:val="0"/>
          <w:numId w:val="1001"/>
        </w:numPr>
        <w:pStyle w:val="Compact"/>
      </w:pPr>
      <w:r>
        <w:t xml:space="preserve">A face-to-face meeting with a possible supplier is planned at the ISZE office (name in transcript:</w:t>
      </w:r>
      <w:r>
        <w:t xml:space="preserve"> </w:t>
      </w:r>
      <w:r>
        <w:t xml:space="preserve">“</w:t>
      </w:r>
      <w:r>
        <w:t xml:space="preserve">Potal Energy</w:t>
      </w:r>
      <w:r>
        <w:t xml:space="preserve">”</w:t>
      </w:r>
      <w:r>
        <w:t xml:space="preserve"> </w:t>
      </w:r>
      <w:r>
        <w:t xml:space="preserve">— [to confirm name and date]).</w:t>
      </w:r>
    </w:p>
    <w:bookmarkEnd w:id="23"/>
    <w:bookmarkStart w:id="24" w:name="which-parts-to-look-at-first"/>
    <w:p>
      <w:pPr>
        <w:pStyle w:val="Heading3"/>
      </w:pPr>
      <w:r>
        <w:t xml:space="preserve">3.2 Which parts to look at first</w:t>
      </w:r>
    </w:p>
    <w:p>
      <w:pPr>
        <w:numPr>
          <w:ilvl w:val="0"/>
          <w:numId w:val="1002"/>
        </w:numPr>
        <w:pStyle w:val="Compact"/>
      </w:pPr>
      <w:r>
        <w:t xml:space="preserve">Four item groups were named:</w:t>
      </w:r>
      <w:r>
        <w:t xml:space="preserve"> </w:t>
      </w:r>
      <w:r>
        <w:rPr>
          <w:bCs/>
          <w:b/>
        </w:rPr>
        <w:t xml:space="preserve">filters, brakes, clutch, lubricants</w:t>
      </w:r>
      <w:r>
        <w:t xml:space="preserve">.</w:t>
      </w:r>
    </w:p>
    <w:p>
      <w:pPr>
        <w:numPr>
          <w:ilvl w:val="1"/>
          <w:numId w:val="1003"/>
        </w:numPr>
        <w:pStyle w:val="Compact"/>
      </w:pPr>
      <w:r>
        <w:rPr>
          <w:bCs/>
          <w:b/>
        </w:rPr>
        <w:t xml:space="preserve">Lubricants:</w:t>
      </w:r>
      <w:r>
        <w:t xml:space="preserve"> </w:t>
      </w:r>
      <w:r>
        <w:t xml:space="preserve">already a separate localisation project.</w:t>
      </w:r>
    </w:p>
    <w:p>
      <w:pPr>
        <w:numPr>
          <w:ilvl w:val="1"/>
          <w:numId w:val="1003"/>
        </w:numPr>
        <w:pStyle w:val="Compact"/>
      </w:pPr>
      <w:r>
        <w:rPr>
          <w:bCs/>
          <w:b/>
        </w:rPr>
        <w:t xml:space="preserve">Filters:</w:t>
      </w:r>
      <w:r>
        <w:t xml:space="preserve"> </w:t>
      </w:r>
      <w:r>
        <w:t xml:space="preserve">strong link with lubricants (filters change at every oil change), so a clear focus.</w:t>
      </w:r>
    </w:p>
    <w:p>
      <w:pPr>
        <w:numPr>
          <w:ilvl w:val="1"/>
          <w:numId w:val="1003"/>
        </w:numPr>
        <w:pStyle w:val="Compact"/>
      </w:pPr>
      <w:r>
        <w:rPr>
          <w:bCs/>
          <w:b/>
        </w:rPr>
        <w:t xml:space="preserve">Brakes:</w:t>
      </w:r>
      <w:r>
        <w:t xml:space="preserve"> </w:t>
      </w:r>
      <w:r>
        <w:t xml:space="preserve">lost sales seen; part of the reason is that relining is done by outside workshops, and the lining brand is chosen outside the dealer.</w:t>
      </w:r>
    </w:p>
    <w:p>
      <w:pPr>
        <w:numPr>
          <w:ilvl w:val="1"/>
          <w:numId w:val="1003"/>
        </w:numPr>
        <w:pStyle w:val="Compact"/>
      </w:pPr>
      <w:r>
        <w:rPr>
          <w:bCs/>
          <w:b/>
        </w:rPr>
        <w:t xml:space="preserve">Clutch:</w:t>
      </w:r>
      <w:r>
        <w:t xml:space="preserve"> </w:t>
      </w:r>
      <w:r>
        <w:t xml:space="preserve">lower priority. More than half of the parc is automatic, the VIN does not tell manual vs automatic, and in the ITUK analysis the potential volume is small and mostly N35 (not ITUK’s focus).</w:t>
      </w:r>
    </w:p>
    <w:p>
      <w:pPr>
        <w:numPr>
          <w:ilvl w:val="0"/>
          <w:numId w:val="1002"/>
        </w:numPr>
        <w:pStyle w:val="Compact"/>
      </w:pPr>
      <w:r>
        <w:t xml:space="preserve">Also mentioned (ITUK feedback): air filter replacement is lower than expected.</w:t>
      </w:r>
    </w:p>
    <w:p>
      <w:pPr>
        <w:numPr>
          <w:ilvl w:val="0"/>
          <w:numId w:val="1002"/>
        </w:numPr>
        <w:pStyle w:val="Compact"/>
      </w:pPr>
      <w:r>
        <w:rPr>
          <w:bCs/>
          <w:b/>
        </w:rPr>
        <w:t xml:space="preserve">How to choose part numbers — two ways agreed:</w:t>
      </w:r>
    </w:p>
    <w:p>
      <w:pPr>
        <w:numPr>
          <w:ilvl w:val="1"/>
          <w:numId w:val="1004"/>
        </w:numPr>
        <w:pStyle w:val="Compact"/>
      </w:pPr>
      <w:r>
        <w:t xml:space="preserve">ISZE PMS coverage analysis — find parts with low coverage.</w:t>
      </w:r>
    </w:p>
    <w:p>
      <w:pPr>
        <w:numPr>
          <w:ilvl w:val="1"/>
          <w:numId w:val="1004"/>
        </w:numPr>
        <w:pStyle w:val="Compact"/>
      </w:pPr>
      <w:r>
        <w:t xml:space="preserve">Ask distributors (closer to the market) where they lose sales and whether price is the reason.</w:t>
      </w:r>
    </w:p>
    <w:p>
      <w:pPr>
        <w:numPr>
          <w:ilvl w:val="0"/>
          <w:numId w:val="1002"/>
        </w:numPr>
        <w:pStyle w:val="Compact"/>
      </w:pPr>
      <w:r>
        <w:t xml:space="preserve">ISZJ asked for the PMS analysis for</w:t>
      </w:r>
      <w:r>
        <w:t xml:space="preserve"> </w:t>
      </w:r>
      <w:r>
        <w:rPr>
          <w:bCs/>
          <w:b/>
        </w:rPr>
        <w:t xml:space="preserve">markets other than ITUK</w:t>
      </w:r>
      <w:r>
        <w:t xml:space="preserve"> </w:t>
      </w:r>
      <w:r>
        <w:t xml:space="preserve">(today only ITUK has been done). The target is part numbers that are</w:t>
      </w:r>
      <w:r>
        <w:t xml:space="preserve"> </w:t>
      </w:r>
      <w:r>
        <w:rPr>
          <w:bCs/>
          <w:b/>
        </w:rPr>
        <w:t xml:space="preserve">common across countries</w:t>
      </w:r>
      <w:r>
        <w:t xml:space="preserve">, with</w:t>
      </w:r>
      <w:r>
        <w:t xml:space="preserve"> </w:t>
      </w:r>
      <w:r>
        <w:rPr>
          <w:bCs/>
          <w:b/>
        </w:rPr>
        <w:t xml:space="preserve">large lost sales</w:t>
      </w:r>
      <w:r>
        <w:t xml:space="preserve"> </w:t>
      </w:r>
      <w:r>
        <w:t xml:space="preserve">where</w:t>
      </w:r>
      <w:r>
        <w:t xml:space="preserve"> </w:t>
      </w:r>
      <w:r>
        <w:rPr>
          <w:bCs/>
          <w:b/>
        </w:rPr>
        <w:t xml:space="preserve">price</w:t>
      </w:r>
      <w:r>
        <w:t xml:space="preserve"> </w:t>
      </w:r>
      <w:r>
        <w:t xml:space="preserve">is the cause.</w:t>
      </w:r>
    </w:p>
    <w:p>
      <w:pPr>
        <w:numPr>
          <w:ilvl w:val="0"/>
          <w:numId w:val="1002"/>
        </w:numPr>
        <w:pStyle w:val="Compact"/>
      </w:pPr>
      <w:r>
        <w:t xml:space="preserve">ISZJ also asked to know the</w:t>
      </w:r>
      <w:r>
        <w:t xml:space="preserve"> </w:t>
      </w:r>
      <w:r>
        <w:rPr>
          <w:bCs/>
          <w:b/>
        </w:rPr>
        <w:t xml:space="preserve">main competitor brands</w:t>
      </w:r>
      <w:r>
        <w:t xml:space="preserve"> </w:t>
      </w:r>
      <w:r>
        <w:t xml:space="preserve">per part, as they could be supplier candidates (examples named: TMD, Brembo, Bendix).</w:t>
      </w:r>
    </w:p>
    <w:bookmarkEnd w:id="24"/>
    <w:bookmarkStart w:id="25" w:name="brake-bvp-japan-sourced"/>
    <w:p>
      <w:pPr>
        <w:pStyle w:val="Heading3"/>
      </w:pPr>
      <w:r>
        <w:t xml:space="preserve">3.3 Brake BVP (Japan-sourced)</w:t>
      </w:r>
    </w:p>
    <w:p>
      <w:pPr>
        <w:numPr>
          <w:ilvl w:val="0"/>
          <w:numId w:val="1005"/>
        </w:numPr>
        <w:pStyle w:val="Compact"/>
      </w:pPr>
      <w:r>
        <w:t xml:space="preserve">Brake BVP:</w:t>
      </w:r>
      <w:r>
        <w:t xml:space="preserve"> </w:t>
      </w:r>
      <w:r>
        <w:rPr>
          <w:bCs/>
          <w:b/>
        </w:rPr>
        <w:t xml:space="preserve">3 items</w:t>
      </w:r>
      <w:r>
        <w:t xml:space="preserve">.</w:t>
      </w:r>
      <w:r>
        <w:t xml:space="preserve"> </w:t>
      </w:r>
      <w:r>
        <w:rPr>
          <w:bCs/>
          <w:b/>
        </w:rPr>
        <w:t xml:space="preserve">1 already introduced</w:t>
      </w:r>
      <w:r>
        <w:t xml:space="preserve"> </w:t>
      </w:r>
      <w:r>
        <w:t xml:space="preserve">(ordered; ISZJ understands most was delivered by air to ITUK — [to confirm]).</w:t>
      </w:r>
      <w:r>
        <w:t xml:space="preserve"> </w:t>
      </w:r>
      <w:r>
        <w:rPr>
          <w:bCs/>
          <w:b/>
        </w:rPr>
        <w:t xml:space="preserve">2 remaining</w:t>
      </w:r>
      <w:r>
        <w:t xml:space="preserve">, development to finish and</w:t>
      </w:r>
      <w:r>
        <w:t xml:space="preserve"> </w:t>
      </w:r>
      <w:r>
        <w:rPr>
          <w:bCs/>
          <w:b/>
        </w:rPr>
        <w:t xml:space="preserve">start of sales end of this year</w:t>
      </w:r>
      <w:r>
        <w:t xml:space="preserve">.</w:t>
      </w:r>
    </w:p>
    <w:p>
      <w:pPr>
        <w:numPr>
          <w:ilvl w:val="0"/>
          <w:numId w:val="1005"/>
        </w:numPr>
        <w:pStyle w:val="Compact"/>
      </w:pPr>
      <w:r>
        <w:t xml:space="preserve">ISZE welcomed this: there were price complaints on the genuine part, so the BVP should help gain market share.</w:t>
      </w:r>
    </w:p>
    <w:p>
      <w:pPr>
        <w:numPr>
          <w:ilvl w:val="0"/>
          <w:numId w:val="1005"/>
        </w:numPr>
        <w:pStyle w:val="Compact"/>
      </w:pPr>
      <w:r>
        <w:t xml:space="preserve">ISZJ BVP team asked all regions in</w:t>
      </w:r>
      <w:r>
        <w:t xml:space="preserve"> </w:t>
      </w:r>
      <w:r>
        <w:rPr>
          <w:bCs/>
          <w:b/>
        </w:rPr>
        <w:t xml:space="preserve">August</w:t>
      </w:r>
      <w:r>
        <w:t xml:space="preserve"> </w:t>
      </w:r>
      <w:r>
        <w:t xml:space="preserve">to check demand for brake shoe part numbers that have</w:t>
      </w:r>
      <w:r>
        <w:t xml:space="preserve"> </w:t>
      </w:r>
      <w:r>
        <w:rPr>
          <w:bCs/>
          <w:b/>
        </w:rPr>
        <w:t xml:space="preserve">no BVP today</w:t>
      </w:r>
      <w:r>
        <w:t xml:space="preserve">.</w:t>
      </w:r>
      <w:r>
        <w:t xml:space="preserve"> </w:t>
      </w:r>
      <w:r>
        <w:rPr>
          <w:bCs/>
          <w:b/>
        </w:rPr>
        <w:t xml:space="preserve">ISZE has not answered yet.</w:t>
      </w:r>
      <w:r>
        <w:t xml:space="preserve"> </w:t>
      </w:r>
      <w:r>
        <w:t xml:space="preserve">ISZE proposed to answer with one broader study covering all PMS parts, not brake shoes only.</w:t>
      </w:r>
    </w:p>
    <w:bookmarkEnd w:id="25"/>
    <w:bookmarkStart w:id="26" w:name="ituk-special-price-spa-on-brake-parts"/>
    <w:p>
      <w:pPr>
        <w:pStyle w:val="Heading3"/>
      </w:pPr>
      <w:r>
        <w:t xml:space="preserve">3.4 ITUK special price (SPA) on brake parts</w:t>
      </w:r>
    </w:p>
    <w:p>
      <w:pPr>
        <w:numPr>
          <w:ilvl w:val="0"/>
          <w:numId w:val="1006"/>
        </w:numPr>
        <w:pStyle w:val="Compact"/>
      </w:pPr>
      <w:r>
        <w:t xml:space="preserve">ITUK already gave its own discount; volume recovered but its margin is now very low. ITUK asks ISZE support (SPA on genuine parts)</w:t>
      </w:r>
      <w:r>
        <w:t xml:space="preserve"> </w:t>
      </w:r>
      <w:r>
        <w:rPr>
          <w:bCs/>
          <w:b/>
        </w:rPr>
        <w:t xml:space="preserve">until the BVP arrives</w:t>
      </w:r>
      <w:r>
        <w:t xml:space="preserve">. ITUK confirmed price is the cause of the low coverage.</w:t>
      </w:r>
    </w:p>
    <w:p>
      <w:pPr>
        <w:numPr>
          <w:ilvl w:val="0"/>
          <w:numId w:val="1006"/>
        </w:numPr>
        <w:pStyle w:val="Compact"/>
      </w:pPr>
      <w:r>
        <w:t xml:space="preserve">ISZE has the list and is working on it as</w:t>
      </w:r>
      <w:r>
        <w:t xml:space="preserve"> </w:t>
      </w:r>
      <w:r>
        <w:rPr>
          <w:bCs/>
          <w:b/>
        </w:rPr>
        <w:t xml:space="preserve">high priority</w:t>
      </w:r>
      <w:r>
        <w:t xml:space="preserve">. Decision to be taken with Masumi-san back in Belgium; target launch</w:t>
      </w:r>
      <w:r>
        <w:t xml:space="preserve"> </w:t>
      </w:r>
      <w:r>
        <w:rPr>
          <w:bCs/>
          <w:b/>
        </w:rPr>
        <w:t xml:space="preserve">around end of November</w:t>
      </w:r>
      <w:r>
        <w:t xml:space="preserve">.</w:t>
      </w:r>
    </w:p>
    <w:p>
      <w:pPr>
        <w:numPr>
          <w:ilvl w:val="0"/>
          <w:numId w:val="1006"/>
        </w:numPr>
        <w:pStyle w:val="Compact"/>
      </w:pPr>
      <w:r>
        <w:t xml:space="preserve">ISZJ view: the BVP discount (~30%) keeps volume but is not enough to grow it. A</w:t>
      </w:r>
      <w:r>
        <w:t xml:space="preserve"> </w:t>
      </w:r>
      <w:r>
        <w:rPr>
          <w:bCs/>
          <w:b/>
        </w:rPr>
        <w:t xml:space="preserve">localised BVP at a much lower price</w:t>
      </w:r>
      <w:r>
        <w:t xml:space="preserve"> </w:t>
      </w:r>
      <w:r>
        <w:t xml:space="preserve">could raise coverage.</w:t>
      </w:r>
    </w:p>
    <w:p>
      <w:pPr>
        <w:numPr>
          <w:ilvl w:val="0"/>
          <w:numId w:val="1006"/>
        </w:numPr>
        <w:pStyle w:val="Compact"/>
      </w:pPr>
      <w:r>
        <w:t xml:space="preserve">If a localised BVP is introduced, it</w:t>
      </w:r>
      <w:r>
        <w:t xml:space="preserve"> </w:t>
      </w:r>
      <w:r>
        <w:rPr>
          <w:bCs/>
          <w:b/>
        </w:rPr>
        <w:t xml:space="preserve">replaces</w:t>
      </w:r>
      <w:r>
        <w:t xml:space="preserve"> </w:t>
      </w:r>
      <w:r>
        <w:t xml:space="preserve">the Japan-sourced BVP (no two BVPs side by side). The genuine part stays.</w:t>
      </w:r>
    </w:p>
    <w:bookmarkEnd w:id="26"/>
    <w:bookmarkStart w:id="27" w:name="supplier-relationship-iszj-concern"/>
    <w:p>
      <w:pPr>
        <w:pStyle w:val="Heading3"/>
      </w:pPr>
      <w:r>
        <w:t xml:space="preserve">3.5 Supplier relationship (ISZJ concern)</w:t>
      </w:r>
    </w:p>
    <w:p>
      <w:pPr>
        <w:numPr>
          <w:ilvl w:val="0"/>
          <w:numId w:val="1007"/>
        </w:numPr>
        <w:pStyle w:val="Compact"/>
      </w:pPr>
      <w:r>
        <w:t xml:space="preserve">ISZJ is positive about localising if demand and profit grow, but the current BVP supplier gets almost all of its BVP demand from Europe. Switching away too early (e.g. next year) would hurt that relationship. To be weighed per item.</w:t>
      </w:r>
    </w:p>
    <w:p>
      <w:pPr>
        <w:numPr>
          <w:ilvl w:val="0"/>
          <w:numId w:val="1007"/>
        </w:numPr>
        <w:pStyle w:val="Compact"/>
      </w:pPr>
      <w:r>
        <w:t xml:space="preserve">Localisation is not limited to brake shoes — it depends on the analysis above.</w:t>
      </w:r>
    </w:p>
    <w:bookmarkEnd w:id="27"/>
    <w:bookmarkStart w:id="28" w:name="extending-to-midi-and-iszes-role"/>
    <w:p>
      <w:pPr>
        <w:pStyle w:val="Heading3"/>
      </w:pPr>
      <w:r>
        <w:t xml:space="preserve">3.6 Extending to MIDI and ISZE’s role</w:t>
      </w:r>
    </w:p>
    <w:p>
      <w:pPr>
        <w:numPr>
          <w:ilvl w:val="0"/>
          <w:numId w:val="1008"/>
        </w:numPr>
        <w:pStyle w:val="Compact"/>
      </w:pPr>
      <w:r>
        <w:t xml:space="preserve">ISZJ suggested looking at</w:t>
      </w:r>
      <w:r>
        <w:t xml:space="preserve"> </w:t>
      </w:r>
      <w:r>
        <w:rPr>
          <w:bCs/>
          <w:b/>
        </w:rPr>
        <w:t xml:space="preserve">MIDI distributors</w:t>
      </w:r>
      <w:r>
        <w:t xml:space="preserve"> </w:t>
      </w:r>
      <w:r>
        <w:t xml:space="preserve">as well, not only ISZE distributors.</w:t>
      </w:r>
    </w:p>
    <w:p>
      <w:pPr>
        <w:numPr>
          <w:ilvl w:val="0"/>
          <w:numId w:val="1008"/>
        </w:numPr>
        <w:pStyle w:val="Compact"/>
      </w:pPr>
      <w:r>
        <w:t xml:space="preserve">In that case</w:t>
      </w:r>
      <w:r>
        <w:t xml:space="preserve"> </w:t>
      </w:r>
      <w:r>
        <w:rPr>
          <w:bCs/>
          <w:b/>
        </w:rPr>
        <w:t xml:space="preserve">ISZE sits between MIDI and the supplier</w:t>
      </w:r>
      <w:r>
        <w:t xml:space="preserve"> </w:t>
      </w:r>
      <w:r>
        <w:t xml:space="preserve">and is responsible for supply. ISZE would need its own procurement work (lead time, price and MOQ negotiation). Today ISZJ / IMCT do this for Japan / Thailand parts.</w:t>
      </w:r>
    </w:p>
    <w:p>
      <w:pPr>
        <w:numPr>
          <w:ilvl w:val="0"/>
          <w:numId w:val="1008"/>
        </w:numPr>
        <w:pStyle w:val="Compact"/>
      </w:pPr>
      <w:r>
        <w:t xml:space="preserve">ISZE: the procurement team has experience, but not really for parts.</w:t>
      </w:r>
    </w:p>
    <w:p>
      <w:pPr>
        <w:numPr>
          <w:ilvl w:val="0"/>
          <w:numId w:val="1008"/>
        </w:numPr>
        <w:pStyle w:val="Compact"/>
      </w:pPr>
      <w:r>
        <w:t xml:space="preserve">ISZE must add value; otherwise MIDI could buy directly from the supplier. One option:</w:t>
      </w:r>
      <w:r>
        <w:t xml:space="preserve"> </w:t>
      </w:r>
      <w:r>
        <w:rPr>
          <w:bCs/>
          <w:b/>
        </w:rPr>
        <w:t xml:space="preserve">triangle set-up</w:t>
      </w:r>
      <w:r>
        <w:t xml:space="preserve"> </w:t>
      </w:r>
      <w:r>
        <w:t xml:space="preserve">— supplier ships direct to the distributor, ISZE invoices.</w:t>
      </w:r>
    </w:p>
    <w:p>
      <w:pPr>
        <w:numPr>
          <w:ilvl w:val="0"/>
          <w:numId w:val="1008"/>
        </w:numPr>
        <w:pStyle w:val="Compact"/>
      </w:pPr>
      <w:r>
        <w:rPr>
          <w:bCs/>
          <w:b/>
        </w:rPr>
        <w:t xml:space="preserve">VAT (ISZE):</w:t>
      </w:r>
      <w:r>
        <w:t xml:space="preserve"> </w:t>
      </w:r>
      <w:r>
        <w:t xml:space="preserve">triangle invoicing is possible today for</w:t>
      </w:r>
      <w:r>
        <w:t xml:space="preserve"> </w:t>
      </w:r>
      <w:r>
        <w:rPr>
          <w:bCs/>
          <w:b/>
        </w:rPr>
        <w:t xml:space="preserve">Germany, Italy, UK, Belgium</w:t>
      </w:r>
      <w:r>
        <w:t xml:space="preserve"> </w:t>
      </w:r>
      <w:r>
        <w:t xml:space="preserve">(Portugal maybe). Other countries need a VAT registration and VAT declarations there. The case</w:t>
      </w:r>
      <w:r>
        <w:t xml:space="preserve"> </w:t>
      </w:r>
      <w:r>
        <w:t xml:space="preserve">“</w:t>
      </w:r>
      <w:r>
        <w:t xml:space="preserve">supplier office in France, factory in Germany, customer in Italy</w:t>
      </w:r>
      <w:r>
        <w:t xml:space="preserve">”</w:t>
      </w:r>
      <w:r>
        <w:t xml:space="preserve"> </w:t>
      </w:r>
      <w:r>
        <w:t xml:space="preserve">is more complex — accounting to check.</w:t>
      </w:r>
    </w:p>
    <w:bookmarkEnd w:id="28"/>
    <w:bookmarkStart w:id="29" w:name="quality-process-explained-by-iszj"/>
    <w:p>
      <w:pPr>
        <w:pStyle w:val="Heading3"/>
      </w:pPr>
      <w:r>
        <w:t xml:space="preserve">3.7 Quality process (explained by ISZJ)</w:t>
      </w:r>
    </w:p>
    <w:p>
      <w:pPr>
        <w:pStyle w:val="FirstParagraph"/>
      </w:pPr>
      <w:r>
        <w:t xml:space="preserve">After items and part numbers are agreed:</w:t>
      </w:r>
      <w:r>
        <w:t xml:space="preserve"> </w:t>
      </w:r>
      <w:r>
        <w:t xml:space="preserve">1. Sales / distributors confirm the demand.</w:t>
      </w:r>
      <w:r>
        <w:t xml:space="preserve"> </w:t>
      </w:r>
      <w:r>
        <w:t xml:space="preserve">2. Supplier provides the</w:t>
      </w:r>
      <w:r>
        <w:t xml:space="preserve"> </w:t>
      </w:r>
      <w:r>
        <w:rPr>
          <w:bCs/>
          <w:b/>
        </w:rPr>
        <w:t xml:space="preserve">design drawing</w:t>
      </w:r>
      <w:r>
        <w:t xml:space="preserve"> </w:t>
      </w:r>
      <w:r>
        <w:t xml:space="preserve">(most likely they already make the product; otherwise reverse engineering).</w:t>
      </w:r>
      <w:r>
        <w:t xml:space="preserve"> </w:t>
      </w:r>
      <w:r>
        <w:t xml:space="preserve">3. Supplier submits</w:t>
      </w:r>
      <w:r>
        <w:t xml:space="preserve"> </w:t>
      </w:r>
      <w:r>
        <w:rPr>
          <w:bCs/>
          <w:b/>
        </w:rPr>
        <w:t xml:space="preserve">test data</w:t>
      </w:r>
      <w:r>
        <w:t xml:space="preserve"> </w:t>
      </w:r>
      <w:r>
        <w:t xml:space="preserve">against the drawing; ISZJ checks it (</w:t>
      </w:r>
      <w:r>
        <w:rPr>
          <w:bCs/>
          <w:b/>
        </w:rPr>
        <w:t xml:space="preserve">development quality</w:t>
      </w:r>
      <w:r>
        <w:t xml:space="preserve">).</w:t>
      </w:r>
      <w:r>
        <w:t xml:space="preserve"> </w:t>
      </w:r>
      <w:r>
        <w:t xml:space="preserve">4.</w:t>
      </w:r>
      <w:r>
        <w:t xml:space="preserve"> </w:t>
      </w:r>
      <w:r>
        <w:rPr>
          <w:bCs/>
          <w:b/>
        </w:rPr>
        <w:t xml:space="preserve">Production quality:</w:t>
      </w:r>
      <w:r>
        <w:t xml:space="preserve"> </w:t>
      </w:r>
      <w:r>
        <w:t xml:space="preserve">production audit and production part approval, checked by ISZJ.</w:t>
      </w:r>
      <w:r>
        <w:t xml:space="preserve"> </w:t>
      </w:r>
      <w:r>
        <w:t xml:space="preserve">5. Then SOP / start of sales.</w:t>
      </w:r>
    </w:p>
    <w:p>
      <w:pPr>
        <w:pStyle w:val="BodyText"/>
      </w:pPr>
      <w:r>
        <w:t xml:space="preserve">ISZE has no engineering function, so ISZJ does these checks on ISZE’s behalf (a fee or percentage may apply — [to confirm]). The business contract would be handled by ISZJ (name in transcript unclear — [to confirm]).</w:t>
      </w:r>
    </w:p>
    <w:p>
      <w:pPr>
        <w:numPr>
          <w:ilvl w:val="0"/>
          <w:numId w:val="1009"/>
        </w:numPr>
        <w:pStyle w:val="Compact"/>
      </w:pPr>
      <w:r>
        <w:rPr>
          <w:bCs/>
          <w:b/>
        </w:rPr>
        <w:t xml:space="preserve">Royalty:</w:t>
      </w:r>
      <w:r>
        <w:t xml:space="preserve"> </w:t>
      </w:r>
      <w:r>
        <w:t xml:space="preserve">ISZE pays the royalty to ISZJ (not to the supplier). The SAP process to pay royalties is being built; ISZE to check its status, then the agreement can be signed.</w:t>
      </w:r>
    </w:p>
    <w:bookmarkEnd w:id="29"/>
    <w:bookmarkStart w:id="30" w:name="X34c49153043c847e36ad283181fa9662fda95d4"/>
    <w:p>
      <w:pPr>
        <w:pStyle w:val="Heading3"/>
      </w:pPr>
      <w:r>
        <w:t xml:space="preserve">3.8 Other point: parts waiting at</w:t>
      </w:r>
      <w:r>
        <w:t xml:space="preserve"> </w:t>
      </w:r>
      <w:r>
        <w:t xml:space="preserve">“</w:t>
      </w:r>
      <w:r>
        <w:t xml:space="preserve">packing completed</w:t>
      </w:r>
      <w:r>
        <w:t xml:space="preserve">”</w:t>
      </w:r>
    </w:p>
    <w:p>
      <w:pPr>
        <w:numPr>
          <w:ilvl w:val="0"/>
          <w:numId w:val="1010"/>
        </w:numPr>
        <w:pStyle w:val="Compact"/>
      </w:pPr>
      <w:r>
        <w:t xml:space="preserve">ISZE: a long list of parts has the status</w:t>
      </w:r>
      <w:r>
        <w:t xml:space="preserve"> </w:t>
      </w:r>
      <w:r>
        <w:rPr>
          <w:bCs/>
          <w:b/>
        </w:rPr>
        <w:t xml:space="preserve">packing completed</w:t>
      </w:r>
      <w:r>
        <w:t xml:space="preserve"> </w:t>
      </w:r>
      <w:r>
        <w:t xml:space="preserve">since end of August; fill rate is dropping.</w:t>
      </w:r>
    </w:p>
    <w:p>
      <w:pPr>
        <w:numPr>
          <w:ilvl w:val="0"/>
          <w:numId w:val="1010"/>
        </w:numPr>
        <w:pStyle w:val="Compact"/>
      </w:pPr>
      <w:r>
        <w:t xml:space="preserve">ISZE proposal: if a shipment waits</w:t>
      </w:r>
      <w:r>
        <w:t xml:space="preserve"> </w:t>
      </w:r>
      <w:r>
        <w:rPr>
          <w:bCs/>
          <w:b/>
        </w:rPr>
        <w:t xml:space="preserve">more than one month</w:t>
      </w:r>
      <w:r>
        <w:t xml:space="preserve">, ship even if below</w:t>
      </w:r>
      <w:r>
        <w:t xml:space="preserve"> </w:t>
      </w:r>
      <w:r>
        <w:rPr>
          <w:bCs/>
          <w:b/>
        </w:rPr>
        <w:t xml:space="preserve">50 m³</w:t>
      </w:r>
      <w:r>
        <w:t xml:space="preserve">.</w:t>
      </w:r>
    </w:p>
    <w:p>
      <w:pPr>
        <w:numPr>
          <w:ilvl w:val="0"/>
          <w:numId w:val="1010"/>
        </w:numPr>
        <w:pStyle w:val="Compact"/>
      </w:pPr>
      <w:r>
        <w:t xml:space="preserve">ISZJ: logistics has been asked for</w:t>
      </w:r>
      <w:r>
        <w:t xml:space="preserve"> </w:t>
      </w:r>
      <w:r>
        <w:rPr>
          <w:bCs/>
          <w:b/>
        </w:rPr>
        <w:t xml:space="preserve">at least one shipment per month</w:t>
      </w:r>
      <w:r>
        <w:t xml:space="preserve">, and to prioritise these items in the last shipment of the month. ISZJ (logistics side) is also working on priorities.</w:t>
      </w:r>
    </w:p>
    <w:p>
      <w:r>
        <w:pict>
          <v:rect style="width:0;height:1.5pt" o:hralign="center" o:hrstd="t" o:hr="t"/>
        </w:pict>
      </w:r>
    </w:p>
    <w:bookmarkEnd w:id="30"/>
    <w:bookmarkEnd w:id="31"/>
    <w:bookmarkStart w:id="32" w:name="key-decisions-agreements"/>
    <w:p>
      <w:pPr>
        <w:pStyle w:val="Heading2"/>
      </w:pPr>
      <w:r>
        <w:t xml:space="preserve">4. Key decisions / agreements</w:t>
      </w:r>
    </w:p>
    <w:p>
      <w:pPr>
        <w:numPr>
          <w:ilvl w:val="0"/>
          <w:numId w:val="1011"/>
        </w:numPr>
        <w:pStyle w:val="Compact"/>
      </w:pPr>
      <w:r>
        <w:t xml:space="preserve">Start by finding</w:t>
      </w:r>
      <w:r>
        <w:t xml:space="preserve"> </w:t>
      </w:r>
      <w:r>
        <w:rPr>
          <w:bCs/>
          <w:b/>
        </w:rPr>
        <w:t xml:space="preserve">which parts have demand</w:t>
      </w:r>
      <w:r>
        <w:t xml:space="preserve"> </w:t>
      </w:r>
      <w:r>
        <w:t xml:space="preserve">and lost sales due to price; then look for a European supplier at a reasonable price.</w:t>
      </w:r>
    </w:p>
    <w:p>
      <w:pPr>
        <w:numPr>
          <w:ilvl w:val="0"/>
          <w:numId w:val="1011"/>
        </w:numPr>
        <w:pStyle w:val="Compact"/>
      </w:pPr>
      <w:r>
        <w:t xml:space="preserve">Priority item groups:</w:t>
      </w:r>
      <w:r>
        <w:t xml:space="preserve"> </w:t>
      </w:r>
      <w:r>
        <w:rPr>
          <w:bCs/>
          <w:b/>
        </w:rPr>
        <w:t xml:space="preserve">filters</w:t>
      </w:r>
      <w:r>
        <w:t xml:space="preserve"> </w:t>
      </w:r>
      <w:r>
        <w:t xml:space="preserve">and</w:t>
      </w:r>
      <w:r>
        <w:t xml:space="preserve"> </w:t>
      </w:r>
      <w:r>
        <w:rPr>
          <w:bCs/>
          <w:b/>
        </w:rPr>
        <w:t xml:space="preserve">brakes</w:t>
      </w:r>
      <w:r>
        <w:t xml:space="preserve">; clutch lower priority; lubricants already a separate project.</w:t>
      </w:r>
    </w:p>
    <w:p>
      <w:pPr>
        <w:numPr>
          <w:ilvl w:val="0"/>
          <w:numId w:val="1011"/>
        </w:numPr>
        <w:pStyle w:val="Compact"/>
      </w:pPr>
      <w:r>
        <w:t xml:space="preserve">A localised BVP would</w:t>
      </w:r>
      <w:r>
        <w:t xml:space="preserve"> </w:t>
      </w:r>
      <w:r>
        <w:rPr>
          <w:bCs/>
          <w:b/>
        </w:rPr>
        <w:t xml:space="preserve">replace</w:t>
      </w:r>
      <w:r>
        <w:t xml:space="preserve"> </w:t>
      </w:r>
      <w:r>
        <w:t xml:space="preserve">the Japan-sourced BVP for that part, not run beside it.</w:t>
      </w:r>
    </w:p>
    <w:p>
      <w:pPr>
        <w:numPr>
          <w:ilvl w:val="0"/>
          <w:numId w:val="1011"/>
        </w:numPr>
        <w:pStyle w:val="Compact"/>
      </w:pPr>
      <w:r>
        <w:t xml:space="preserve">ISZJ will run the quality checks for ISZE.</w:t>
      </w:r>
    </w:p>
    <w:p>
      <w:r>
        <w:pict>
          <v:rect style="width:0;height:1.5pt" o:hralign="center" o:hrstd="t" o:hr="t"/>
        </w:pict>
      </w:r>
    </w:p>
    <w:bookmarkEnd w:id="32"/>
    <w:bookmarkStart w:id="33" w:name="action-items"/>
    <w:p>
      <w:pPr>
        <w:pStyle w:val="Heading2"/>
      </w:pPr>
      <w:r>
        <w:t xml:space="preserve">5. Action items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Due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Share PMS coverage analysis for markets other than ITUK (find what exists; show in afternoon session if possible)</w:t>
            </w:r>
          </w:p>
        </w:tc>
        <w:tc>
          <w:tcPr/>
          <w:p>
            <w:pPr>
              <w:pStyle w:val="Compact"/>
              <w:jc w:val="left"/>
            </w:pPr>
            <w:r>
              <w:t xml:space="preserve">ISZE (Jerome)</w:t>
            </w:r>
          </w:p>
        </w:tc>
        <w:tc>
          <w:tcPr/>
          <w:p>
            <w:pPr>
              <w:pStyle w:val="Compact"/>
              <w:jc w:val="left"/>
            </w:pPr>
            <w:r>
              <w:t xml:space="preserve">30 Oct (afternoon) / ASAP</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Answer the August BVP request: demand for brake shoe PNs without BVP — as one ISZE study across PMS parts</w:t>
            </w:r>
          </w:p>
        </w:tc>
        <w:tc>
          <w:tcPr/>
          <w:p>
            <w:pPr>
              <w:pStyle w:val="Compact"/>
              <w:jc w:val="left"/>
            </w:pPr>
            <w:r>
              <w:t xml:space="preserve">ISZE (Jerome)</w:t>
            </w:r>
          </w:p>
        </w:tc>
        <w:tc>
          <w:tcPr/>
          <w:p>
            <w:pPr>
              <w:pStyle w:val="Compact"/>
              <w:jc w:val="left"/>
            </w:pPr>
            <w:r>
              <w:t xml:space="preserve">[to agree]</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Ask distributors: lost sales and price gap per part, brake relining practice, main competitor brands</w:t>
            </w:r>
          </w:p>
        </w:tc>
        <w:tc>
          <w:tcPr/>
          <w:p>
            <w:pPr>
              <w:pStyle w:val="Compact"/>
              <w:jc w:val="left"/>
            </w:pPr>
            <w:r>
              <w:t xml:space="preserve">ISZE (Jerome)</w:t>
            </w:r>
          </w:p>
        </w:tc>
        <w:tc>
          <w:tcPr/>
          <w:p>
            <w:pPr>
              <w:pStyle w:val="Compact"/>
              <w:jc w:val="left"/>
            </w:pPr>
            <w:r>
              <w:t xml:space="preserve">[to agree]</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Decide ITUK SPA on brake parts (genuine, until BVP arrives)</w:t>
            </w:r>
          </w:p>
        </w:tc>
        <w:tc>
          <w:tcPr/>
          <w:p>
            <w:pPr>
              <w:pStyle w:val="Compact"/>
              <w:jc w:val="left"/>
            </w:pPr>
            <w:r>
              <w:t xml:space="preserve">ISZE (Jerome + Masumi-san)</w:t>
            </w:r>
          </w:p>
        </w:tc>
        <w:tc>
          <w:tcPr/>
          <w:p>
            <w:pPr>
              <w:pStyle w:val="Compact"/>
              <w:jc w:val="left"/>
            </w:pPr>
            <w:r>
              <w:t xml:space="preserve">Launch ~end Nov 2026</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Confirm timing of the 2 remaining brake BVP items, and delivery status of the first item</w:t>
            </w:r>
          </w:p>
        </w:tc>
        <w:tc>
          <w:tcPr/>
          <w:p>
            <w:pPr>
              <w:pStyle w:val="Compact"/>
              <w:jc w:val="left"/>
            </w:pPr>
            <w:r>
              <w:t xml:space="preserve">ISZJ</w:t>
            </w:r>
          </w:p>
        </w:tc>
        <w:tc>
          <w:tcPr/>
          <w:p>
            <w:pPr>
              <w:pStyle w:val="Compact"/>
              <w:jc w:val="left"/>
            </w:pPr>
            <w:r>
              <w:t xml:space="preserve">Before end 2026</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Check VAT treatment for a triangle with a supplier invoicing from another country than the goods (e.g. France / Germany → Italy)</w:t>
            </w:r>
          </w:p>
        </w:tc>
        <w:tc>
          <w:tcPr/>
          <w:p>
            <w:pPr>
              <w:pStyle w:val="Compact"/>
              <w:jc w:val="left"/>
            </w:pPr>
            <w:r>
              <w:t xml:space="preserve">ISZE (accounting)</w:t>
            </w:r>
          </w:p>
        </w:tc>
        <w:tc>
          <w:tcPr/>
          <w:p>
            <w:pPr>
              <w:pStyle w:val="Compact"/>
              <w:jc w:val="left"/>
            </w:pPr>
            <w:r>
              <w:t xml:space="preserve">[to agree]</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Check status of the SAP royalty payment process, then move to the agreement</w:t>
            </w:r>
          </w:p>
        </w:tc>
        <w:tc>
          <w:tcPr/>
          <w:p>
            <w:pPr>
              <w:pStyle w:val="Compact"/>
              <w:jc w:val="left"/>
            </w:pPr>
            <w:r>
              <w:t xml:space="preserve">ISZE (accounting)</w:t>
            </w:r>
          </w:p>
        </w:tc>
        <w:tc>
          <w:tcPr/>
          <w:p>
            <w:pPr>
              <w:pStyle w:val="Compact"/>
              <w:jc w:val="left"/>
            </w:pPr>
            <w:r>
              <w:t xml:space="preserve">[to agree]</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Prepare the face-to-face supplier meeting at ISZE office</w:t>
            </w:r>
          </w:p>
        </w:tc>
        <w:tc>
          <w:tcPr/>
          <w:p>
            <w:pPr>
              <w:pStyle w:val="Compact"/>
              <w:jc w:val="left"/>
            </w:pPr>
            <w:r>
              <w:t xml:space="preserve">ISZE + ISZJ</w:t>
            </w:r>
          </w:p>
        </w:tc>
        <w:tc>
          <w:tcPr/>
          <w:p>
            <w:pPr>
              <w:pStyle w:val="Compact"/>
              <w:jc w:val="left"/>
            </w:pPr>
            <w:r>
              <w:t xml:space="preserve">[date to confirm]</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Keep at least one shipment per month; prioritise</w:t>
            </w:r>
            <w:r>
              <w:t xml:space="preserve"> </w:t>
            </w:r>
            <w:r>
              <w:t xml:space="preserve">“</w:t>
            </w:r>
            <w:r>
              <w:t xml:space="preserve">packing completed</w:t>
            </w:r>
            <w:r>
              <w:t xml:space="preserve">”</w:t>
            </w:r>
            <w:r>
              <w:t xml:space="preserve"> </w:t>
            </w:r>
            <w:r>
              <w:t xml:space="preserve">parts</w:t>
            </w:r>
          </w:p>
        </w:tc>
        <w:tc>
          <w:tcPr/>
          <w:p>
            <w:pPr>
              <w:pStyle w:val="Compact"/>
              <w:jc w:val="left"/>
            </w:pPr>
            <w:r>
              <w:t xml:space="preserve">ISZJ (logistics)</w:t>
            </w:r>
          </w:p>
        </w:tc>
        <w:tc>
          <w:tcPr/>
          <w:p>
            <w:pPr>
              <w:pStyle w:val="Compact"/>
              <w:jc w:val="left"/>
            </w:pPr>
            <w:r>
              <w:t xml:space="preserve">Ongoing</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Consider ISZE’s request to ship below 50 m³ after one month waiting</w:t>
            </w:r>
          </w:p>
        </w:tc>
        <w:tc>
          <w:tcPr/>
          <w:p>
            <w:pPr>
              <w:pStyle w:val="Compact"/>
              <w:jc w:val="left"/>
            </w:pPr>
            <w:r>
              <w:t xml:space="preserve">ISZJ (logistics)</w:t>
            </w:r>
          </w:p>
        </w:tc>
        <w:tc>
          <w:tcPr/>
          <w:p>
            <w:pPr>
              <w:pStyle w:val="Compact"/>
              <w:jc w:val="left"/>
            </w:pPr>
            <w:r>
              <w:t xml:space="preserve">[to agree]</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Send minutes</w:t>
            </w:r>
          </w:p>
        </w:tc>
        <w:tc>
          <w:tcPr/>
          <w:p>
            <w:pPr>
              <w:pStyle w:val="Compact"/>
              <w:jc w:val="left"/>
            </w:pPr>
            <w:r>
              <w:t xml:space="preserve">ISZE (Jerome)</w:t>
            </w:r>
          </w:p>
        </w:tc>
        <w:tc>
          <w:tcPr/>
          <w:p>
            <w:pPr>
              <w:pStyle w:val="Compact"/>
              <w:jc w:val="left"/>
            </w:pPr>
            <w:r>
              <w:t xml:space="preserve">After meeting</w:t>
            </w:r>
          </w:p>
        </w:tc>
        <w:tc>
          <w:tcPr/>
          <w:p>
            <w:pPr>
              <w:pStyle w:val="Compact"/>
              <w:jc w:val="left"/>
            </w:pPr>
            <w:r>
              <w:t xml:space="preserve">Draft</w:t>
            </w:r>
          </w:p>
        </w:tc>
      </w:tr>
    </w:tbl>
    <w:p>
      <w:r>
        <w:pict>
          <v:rect style="width:0;height:1.5pt" o:hralign="center" o:hrstd="t" o:hr="t"/>
        </w:pict>
      </w:r>
    </w:p>
    <w:bookmarkEnd w:id="33"/>
    <w:bookmarkStart w:id="34" w:name="open-points"/>
    <w:p>
      <w:pPr>
        <w:pStyle w:val="Heading2"/>
      </w:pPr>
      <w:r>
        <w:t xml:space="preserve">6. Open points</w:t>
      </w:r>
    </w:p>
    <w:p>
      <w:pPr>
        <w:numPr>
          <w:ilvl w:val="0"/>
          <w:numId w:val="1012"/>
        </w:numPr>
        <w:pStyle w:val="Compact"/>
      </w:pPr>
      <w:r>
        <w:t xml:space="preserve">Can ISZE get a good price at its volumes, or is our</w:t>
      </w:r>
      <w:r>
        <w:t xml:space="preserve"> </w:t>
      </w:r>
      <w:r>
        <w:rPr>
          <w:bCs/>
          <w:b/>
        </w:rPr>
        <w:t xml:space="preserve">MOQ too low</w:t>
      </w:r>
      <w:r>
        <w:t xml:space="preserve">? Not known until supplier talks.</w:t>
      </w:r>
    </w:p>
    <w:p>
      <w:pPr>
        <w:numPr>
          <w:ilvl w:val="0"/>
          <w:numId w:val="1012"/>
        </w:numPr>
        <w:pStyle w:val="Compact"/>
      </w:pPr>
      <w:r>
        <w:t xml:space="preserve">What ISZE procurement capability is needed if MIDI is included.</w:t>
      </w:r>
    </w:p>
    <w:p>
      <w:pPr>
        <w:numPr>
          <w:ilvl w:val="0"/>
          <w:numId w:val="1012"/>
        </w:numPr>
        <w:pStyle w:val="Compact"/>
      </w:pPr>
      <w:r>
        <w:t xml:space="preserve">Timing of any switch from the Japan-sourced BVP, given the current supplier relationship.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2026-10-30T07:40:36Z</dcterms:created>
  <dcterms:modified xsi:type="dcterms:W3CDTF">2026-10-30T07:40:36Z</dcterms:modified>
</cp:coreProperties>
</file>

<file path=docProps/custom.xml><?xml version="1.0" encoding="utf-8"?>
<Properties xmlns="http://schemas.openxmlformats.org/officeDocument/2006/custom-properties" xmlns:vt="http://schemas.openxmlformats.org/officeDocument/2006/docPropsVTypes"/>
</file>