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7F41" w14:textId="4C6D6C5B" w:rsidR="00B11ECB" w:rsidRDefault="00B11ECB" w:rsidP="00B11ECB">
      <w:pPr>
        <w:tabs>
          <w:tab w:val="num" w:pos="720"/>
        </w:tabs>
        <w:spacing w:after="0"/>
        <w:ind w:left="720" w:hanging="360"/>
        <w:jc w:val="right"/>
      </w:pPr>
      <w:r>
        <w:t>12/08/2026</w:t>
      </w:r>
    </w:p>
    <w:p w14:paraId="745FB318" w14:textId="744C2364" w:rsidR="00B11ECB" w:rsidRDefault="00B11ECB" w:rsidP="00B11ECB">
      <w:pPr>
        <w:tabs>
          <w:tab w:val="num" w:pos="720"/>
        </w:tabs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UMI</w:t>
      </w:r>
    </w:p>
    <w:p w14:paraId="3ED0B477" w14:textId="77777777" w:rsidR="00B11ECB" w:rsidRDefault="00B11ECB" w:rsidP="00B11ECB">
      <w:pPr>
        <w:tabs>
          <w:tab w:val="num" w:pos="720"/>
        </w:tabs>
        <w:spacing w:after="0"/>
        <w:ind w:left="720" w:hanging="360"/>
        <w:jc w:val="center"/>
        <w:rPr>
          <w:b/>
          <w:bCs/>
          <w:u w:val="single"/>
        </w:rPr>
      </w:pPr>
    </w:p>
    <w:p w14:paraId="32BD3012" w14:textId="7ED80387" w:rsidR="00B11ECB" w:rsidRDefault="00B11ECB" w:rsidP="00B11ECB">
      <w:pPr>
        <w:tabs>
          <w:tab w:val="num" w:pos="720"/>
        </w:tabs>
        <w:spacing w:after="0"/>
        <w:ind w:left="720" w:hanging="360"/>
        <w:rPr>
          <w:b/>
          <w:bCs/>
          <w:u w:val="single"/>
        </w:rPr>
      </w:pPr>
      <w:r>
        <w:rPr>
          <w:b/>
          <w:bCs/>
          <w:u w:val="single"/>
        </w:rPr>
        <w:t>Attendees:</w:t>
      </w:r>
    </w:p>
    <w:p w14:paraId="330414E9" w14:textId="7B8999CB" w:rsidR="00B11ECB" w:rsidRPr="00B11ECB" w:rsidRDefault="00B11ECB" w:rsidP="00B11ECB">
      <w:pPr>
        <w:pStyle w:val="ListParagraph"/>
        <w:numPr>
          <w:ilvl w:val="0"/>
          <w:numId w:val="3"/>
        </w:numPr>
        <w:tabs>
          <w:tab w:val="num" w:pos="720"/>
        </w:tabs>
        <w:spacing w:after="0"/>
        <w:rPr>
          <w:b/>
          <w:bCs/>
          <w:u w:val="single"/>
        </w:rPr>
      </w:pPr>
      <w:r>
        <w:t>Shelly Cohen – Director - UMI</w:t>
      </w:r>
    </w:p>
    <w:p w14:paraId="595B4182" w14:textId="6007871F" w:rsidR="00B11ECB" w:rsidRPr="00B11ECB" w:rsidRDefault="00B11ECB" w:rsidP="00B11ECB">
      <w:pPr>
        <w:pStyle w:val="ListParagraph"/>
        <w:numPr>
          <w:ilvl w:val="0"/>
          <w:numId w:val="3"/>
        </w:numPr>
        <w:tabs>
          <w:tab w:val="num" w:pos="720"/>
        </w:tabs>
        <w:spacing w:after="0"/>
        <w:rPr>
          <w:b/>
          <w:bCs/>
          <w:u w:val="single"/>
        </w:rPr>
      </w:pPr>
      <w:r>
        <w:t xml:space="preserve">Yaniv Nissim – Inventory Manager </w:t>
      </w:r>
      <w:proofErr w:type="gramStart"/>
      <w:r>
        <w:t>-  UMI</w:t>
      </w:r>
      <w:proofErr w:type="gramEnd"/>
    </w:p>
    <w:p w14:paraId="44B4DEA1" w14:textId="28872FC3" w:rsidR="00B11ECB" w:rsidRPr="00B11ECB" w:rsidRDefault="00B11ECB" w:rsidP="00B11ECB">
      <w:pPr>
        <w:pStyle w:val="ListParagraph"/>
        <w:numPr>
          <w:ilvl w:val="0"/>
          <w:numId w:val="3"/>
        </w:numPr>
        <w:tabs>
          <w:tab w:val="num" w:pos="720"/>
        </w:tabs>
        <w:spacing w:after="0"/>
        <w:rPr>
          <w:b/>
          <w:bCs/>
          <w:u w:val="single"/>
        </w:rPr>
      </w:pPr>
      <w:proofErr w:type="spellStart"/>
      <w:r>
        <w:t>Netanelbuc</w:t>
      </w:r>
      <w:proofErr w:type="spellEnd"/>
      <w:r>
        <w:t xml:space="preserve"> .......................- .................................-UMI</w:t>
      </w:r>
    </w:p>
    <w:p w14:paraId="2E20B633" w14:textId="77777777" w:rsidR="00B11ECB" w:rsidRDefault="00B11ECB" w:rsidP="00B11ECB">
      <w:pPr>
        <w:numPr>
          <w:ilvl w:val="0"/>
          <w:numId w:val="3"/>
        </w:numPr>
        <w:spacing w:after="0" w:line="276" w:lineRule="auto"/>
      </w:pPr>
      <w:r>
        <w:t>Jérôme Van Der Pluym – Assistant manager/pricing analyst – ISZE</w:t>
      </w:r>
    </w:p>
    <w:p w14:paraId="37FA9E04" w14:textId="77777777" w:rsidR="00B11ECB" w:rsidRDefault="00B11ECB" w:rsidP="00B11ECB">
      <w:pPr>
        <w:numPr>
          <w:ilvl w:val="0"/>
          <w:numId w:val="3"/>
        </w:numPr>
        <w:pBdr>
          <w:bottom w:val="single" w:sz="12" w:space="1" w:color="auto"/>
        </w:pBdr>
        <w:spacing w:after="0" w:line="276" w:lineRule="auto"/>
      </w:pPr>
      <w:r>
        <w:t>Bart Symons – Strategic business developer – ISZE</w:t>
      </w:r>
    </w:p>
    <w:p w14:paraId="782B6E4F" w14:textId="77777777" w:rsidR="00B11ECB" w:rsidRDefault="00B11ECB" w:rsidP="00B11ECB">
      <w:pPr>
        <w:spacing w:after="0"/>
        <w:rPr>
          <w:b/>
          <w:bCs/>
          <w:lang w:val="en-BE"/>
        </w:rPr>
      </w:pPr>
    </w:p>
    <w:p w14:paraId="7A9FB8C5" w14:textId="491650ED" w:rsidR="00B11ECB" w:rsidRPr="00B11ECB" w:rsidRDefault="00B11ECB" w:rsidP="00B11ECB">
      <w:pPr>
        <w:spacing w:after="0"/>
        <w:rPr>
          <w:lang w:val="en-BE"/>
        </w:rPr>
      </w:pPr>
      <w:r w:rsidRPr="00B11ECB">
        <w:rPr>
          <w:b/>
          <w:bCs/>
          <w:lang w:val="en-BE"/>
        </w:rPr>
        <w:t>Sales Performance – FY2027 YTD</w:t>
      </w:r>
      <w:r w:rsidRPr="00B11ECB">
        <w:rPr>
          <w:lang w:val="en-BE"/>
        </w:rPr>
        <w:t xml:space="preserve"> </w:t>
      </w:r>
    </w:p>
    <w:p w14:paraId="5C80603D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Sales reached €875K, 2% above budget but 14% below prior year. </w:t>
      </w:r>
    </w:p>
    <w:p w14:paraId="43F8FBF8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Main negative impact was the suspension of the Shell lubricants business. </w:t>
      </w:r>
    </w:p>
    <w:p w14:paraId="41E743F1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Growth was seen in nozzles, pad kits, exhausts, and body parts, while lighting and hydraulic/mechanical parts declined. </w:t>
      </w:r>
    </w:p>
    <w:p w14:paraId="60264F23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Shell supply remains challenging due to local price differences and limited packaging availability. </w:t>
      </w:r>
    </w:p>
    <w:p w14:paraId="38B6E2B5" w14:textId="77777777" w:rsidR="00B11ECB" w:rsidRPr="00B11ECB" w:rsidRDefault="00B11ECB" w:rsidP="00B11ECB">
      <w:pPr>
        <w:spacing w:after="0"/>
        <w:rPr>
          <w:lang w:val="en-BE"/>
        </w:rPr>
      </w:pPr>
      <w:r w:rsidRPr="00B11ECB">
        <w:rPr>
          <w:b/>
          <w:bCs/>
          <w:lang w:val="en-BE"/>
        </w:rPr>
        <w:t>Genuine Parts Share &amp; Market Coverage</w:t>
      </w:r>
      <w:r w:rsidRPr="00B11ECB">
        <w:rPr>
          <w:lang w:val="en-BE"/>
        </w:rPr>
        <w:t xml:space="preserve"> </w:t>
      </w:r>
    </w:p>
    <w:p w14:paraId="5B24104B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Current genuine parts share: 54.2%; extended target is approximately 57%. </w:t>
      </w:r>
    </w:p>
    <w:p w14:paraId="11920596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An incentive linked to the extended target is under consideration, pending approval from Japan. </w:t>
      </w:r>
    </w:p>
    <w:p w14:paraId="29ECF408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Oil filters have relatively strong market penetration, while fuel and air filters remain lower. </w:t>
      </w:r>
    </w:p>
    <w:p w14:paraId="025A94A7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Brake parts continue to underperform mainly due to price competitiveness versus alternative products. </w:t>
      </w:r>
    </w:p>
    <w:p w14:paraId="6805718E" w14:textId="77777777" w:rsidR="00B11ECB" w:rsidRPr="00B11ECB" w:rsidRDefault="00B11ECB" w:rsidP="00B11ECB">
      <w:pPr>
        <w:spacing w:after="0"/>
        <w:rPr>
          <w:lang w:val="en-BE"/>
        </w:rPr>
      </w:pPr>
      <w:r w:rsidRPr="00B11ECB">
        <w:rPr>
          <w:b/>
          <w:bCs/>
          <w:lang w:val="en-BE"/>
        </w:rPr>
        <w:t>Isuzu Dealer Standards Audit</w:t>
      </w:r>
      <w:r w:rsidRPr="00B11ECB">
        <w:rPr>
          <w:lang w:val="en-BE"/>
        </w:rPr>
        <w:t xml:space="preserve"> </w:t>
      </w:r>
    </w:p>
    <w:p w14:paraId="33E238D8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Israel dealer average: 60.9%, compared with the network average of 74.8%. </w:t>
      </w:r>
    </w:p>
    <w:p w14:paraId="08AB824D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Lower result was mainly caused by incomplete participation in Section E – Vehicle Sales. </w:t>
      </w:r>
    </w:p>
    <w:p w14:paraId="36B2708E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Jerome presented a heat-map tool for identifying dealer strengths and improvement areas. </w:t>
      </w:r>
    </w:p>
    <w:p w14:paraId="7694D458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UMI will consider completing Section E so the results can be updated. </w:t>
      </w:r>
    </w:p>
    <w:p w14:paraId="46A32F3A" w14:textId="77777777" w:rsidR="00B11ECB" w:rsidRPr="00B11ECB" w:rsidRDefault="00B11ECB" w:rsidP="00B11ECB">
      <w:pPr>
        <w:spacing w:after="0"/>
        <w:rPr>
          <w:lang w:val="en-BE"/>
        </w:rPr>
      </w:pPr>
      <w:r w:rsidRPr="00B11ECB">
        <w:rPr>
          <w:b/>
          <w:bCs/>
          <w:lang w:val="en-BE"/>
        </w:rPr>
        <w:t>FY2027 Extended Target</w:t>
      </w:r>
      <w:r w:rsidRPr="00B11ECB">
        <w:rPr>
          <w:lang w:val="en-BE"/>
        </w:rPr>
        <w:t xml:space="preserve"> </w:t>
      </w:r>
    </w:p>
    <w:p w14:paraId="7D579643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Extended target includes a 1.8% stretch over the business plan, adjusted for declining fleet size. </w:t>
      </w:r>
    </w:p>
    <w:p w14:paraId="242C9282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Final locked target: €3,051,652. </w:t>
      </w:r>
    </w:p>
    <w:p w14:paraId="5CFD5CF7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Achieving the target will be challenging without Shell lubricants. </w:t>
      </w:r>
    </w:p>
    <w:p w14:paraId="7EE46477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Alternative suppliers/products and special pricing opportunities will be investigated. </w:t>
      </w:r>
    </w:p>
    <w:p w14:paraId="1AEF2949" w14:textId="77777777" w:rsidR="00B11ECB" w:rsidRPr="00B11ECB" w:rsidRDefault="00B11ECB" w:rsidP="00B11ECB">
      <w:pPr>
        <w:spacing w:after="0"/>
        <w:rPr>
          <w:lang w:val="en-BE"/>
        </w:rPr>
      </w:pPr>
      <w:r w:rsidRPr="00B11ECB">
        <w:rPr>
          <w:b/>
          <w:bCs/>
          <w:lang w:val="en-BE"/>
        </w:rPr>
        <w:t>Special Price Agreements (SPA)</w:t>
      </w:r>
      <w:r w:rsidRPr="00B11ECB">
        <w:rPr>
          <w:lang w:val="en-BE"/>
        </w:rPr>
        <w:t xml:space="preserve"> </w:t>
      </w:r>
    </w:p>
    <w:p w14:paraId="640F9954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SPA was presented as an opportunity to increase parts turnover. </w:t>
      </w:r>
    </w:p>
    <w:p w14:paraId="457A141E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UMI to propose part numbers, estimated 12-month quantities, and target prices. </w:t>
      </w:r>
    </w:p>
    <w:p w14:paraId="77628C40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ISZE will review the proposal, negotiate where necessary, and seek management approval. </w:t>
      </w:r>
    </w:p>
    <w:p w14:paraId="1AAB6CC9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Previous SPA experience with UTI was cited as an example of the potential sales impact. </w:t>
      </w:r>
    </w:p>
    <w:p w14:paraId="3D792679" w14:textId="77777777" w:rsidR="00B11ECB" w:rsidRPr="00B11ECB" w:rsidRDefault="00B11ECB" w:rsidP="00B11ECB">
      <w:pPr>
        <w:spacing w:after="0"/>
        <w:rPr>
          <w:lang w:val="en-BE"/>
        </w:rPr>
      </w:pPr>
      <w:r w:rsidRPr="00B11ECB">
        <w:rPr>
          <w:b/>
          <w:bCs/>
          <w:lang w:val="en-BE"/>
        </w:rPr>
        <w:t>R&amp;M Contracts / Fleet Tenders</w:t>
      </w:r>
      <w:r w:rsidRPr="00B11ECB">
        <w:rPr>
          <w:lang w:val="en-BE"/>
        </w:rPr>
        <w:t xml:space="preserve"> </w:t>
      </w:r>
    </w:p>
    <w:p w14:paraId="6BC5C66C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UMI explained that fleet maintenance arrangements can include fixed discounts or per-kilometre pricing. </w:t>
      </w:r>
    </w:p>
    <w:p w14:paraId="1D5A0E9A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ISZE can potentially support major tenders through spot SPA/special pricing, subject to approval. </w:t>
      </w:r>
    </w:p>
    <w:p w14:paraId="22EEFD0B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UMI will review the upcoming Electric Company of Israel tender and advise whether parts/R&amp;M pricing support is required. </w:t>
      </w:r>
    </w:p>
    <w:p w14:paraId="456E5355" w14:textId="77777777" w:rsidR="00B11ECB" w:rsidRPr="00B11ECB" w:rsidRDefault="00B11ECB" w:rsidP="00B11ECB">
      <w:pPr>
        <w:spacing w:after="0"/>
        <w:rPr>
          <w:lang w:val="en-BE"/>
        </w:rPr>
      </w:pPr>
      <w:r w:rsidRPr="00B11ECB">
        <w:rPr>
          <w:b/>
          <w:bCs/>
          <w:lang w:val="en-BE"/>
        </w:rPr>
        <w:t>Sales-to-Dealer Data</w:t>
      </w:r>
      <w:r w:rsidRPr="00B11ECB">
        <w:rPr>
          <w:lang w:val="en-BE"/>
        </w:rPr>
        <w:t xml:space="preserve"> </w:t>
      </w:r>
    </w:p>
    <w:p w14:paraId="347FB088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ISZE requested monthly part-level sales-to-dealer data from 1 January 2025 onward. </w:t>
      </w:r>
    </w:p>
    <w:p w14:paraId="21A42447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Requested fields: part number, invoice date, and quantity; prices are not required. </w:t>
      </w:r>
    </w:p>
    <w:p w14:paraId="31108D96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Purpose is to improve demand visibility, replenishment, and sales analysis. </w:t>
      </w:r>
    </w:p>
    <w:p w14:paraId="63148C81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UMI will review the request internally. </w:t>
      </w:r>
    </w:p>
    <w:p w14:paraId="265F28FA" w14:textId="77777777" w:rsidR="00B11ECB" w:rsidRPr="00B11ECB" w:rsidRDefault="00B11ECB" w:rsidP="00B11ECB">
      <w:pPr>
        <w:spacing w:after="0"/>
        <w:rPr>
          <w:lang w:val="en-BE"/>
        </w:rPr>
      </w:pPr>
      <w:r w:rsidRPr="00B11ECB">
        <w:rPr>
          <w:b/>
          <w:bCs/>
          <w:lang w:val="en-BE"/>
        </w:rPr>
        <w:t>Parts Training &amp; EDI</w:t>
      </w:r>
      <w:r w:rsidRPr="00B11ECB">
        <w:rPr>
          <w:lang w:val="en-BE"/>
        </w:rPr>
        <w:t xml:space="preserve"> </w:t>
      </w:r>
    </w:p>
    <w:p w14:paraId="2BB3B8D1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New parts training includes a 30-minute online EQ Hits/order-system session and test for dealership staff. </w:t>
      </w:r>
    </w:p>
    <w:p w14:paraId="28C5F408" w14:textId="77777777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 w:rsidRPr="00B11ECB">
        <w:rPr>
          <w:lang w:val="en-BE"/>
        </w:rPr>
        <w:t xml:space="preserve">EDI/order-type refresher sessions are planned for August and September. </w:t>
      </w:r>
    </w:p>
    <w:p w14:paraId="4D2FA308" w14:textId="484D3F43" w:rsidR="00B11ECB" w:rsidRPr="00B11ECB" w:rsidRDefault="00B11ECB" w:rsidP="00B11ECB">
      <w:pPr>
        <w:numPr>
          <w:ilvl w:val="1"/>
          <w:numId w:val="1"/>
        </w:numPr>
        <w:spacing w:after="0"/>
        <w:rPr>
          <w:lang w:val="en-BE"/>
        </w:rPr>
      </w:pPr>
      <w:r>
        <w:rPr>
          <w:lang w:val="en-BE"/>
        </w:rPr>
        <w:t>ISZE</w:t>
      </w:r>
      <w:r w:rsidRPr="00B11ECB">
        <w:rPr>
          <w:lang w:val="en-BE"/>
        </w:rPr>
        <w:t xml:space="preserve"> will resend the invitation to Shelly. </w:t>
      </w:r>
    </w:p>
    <w:p w14:paraId="378E58BA" w14:textId="77777777" w:rsidR="00B11ECB" w:rsidRPr="00B11ECB" w:rsidRDefault="00B11ECB" w:rsidP="00B11ECB">
      <w:pPr>
        <w:spacing w:after="0"/>
        <w:rPr>
          <w:b/>
          <w:bCs/>
          <w:lang w:val="en-BE"/>
        </w:rPr>
      </w:pPr>
      <w:r w:rsidRPr="00B11ECB">
        <w:rPr>
          <w:b/>
          <w:bCs/>
          <w:lang w:val="en-BE"/>
        </w:rPr>
        <w:t>Action Items</w:t>
      </w:r>
    </w:p>
    <w:p w14:paraId="6AEEA3D8" w14:textId="77777777" w:rsidR="00B11ECB" w:rsidRPr="00B11ECB" w:rsidRDefault="00B11ECB" w:rsidP="00B11ECB">
      <w:pPr>
        <w:numPr>
          <w:ilvl w:val="0"/>
          <w:numId w:val="2"/>
        </w:numPr>
        <w:spacing w:after="0"/>
        <w:rPr>
          <w:lang w:val="en-BE"/>
        </w:rPr>
      </w:pPr>
      <w:r w:rsidRPr="00B11ECB">
        <w:rPr>
          <w:lang w:val="en-BE"/>
        </w:rPr>
        <w:t xml:space="preserve">Jerome: Check availability and pricing of 5-litre Shell oil packaging. </w:t>
      </w:r>
    </w:p>
    <w:p w14:paraId="60109239" w14:textId="77777777" w:rsidR="00B11ECB" w:rsidRPr="00B11ECB" w:rsidRDefault="00B11ECB" w:rsidP="00B11ECB">
      <w:pPr>
        <w:numPr>
          <w:ilvl w:val="0"/>
          <w:numId w:val="2"/>
        </w:numPr>
        <w:spacing w:after="0"/>
        <w:rPr>
          <w:lang w:val="en-BE"/>
        </w:rPr>
      </w:pPr>
      <w:r w:rsidRPr="00B11ECB">
        <w:rPr>
          <w:lang w:val="en-BE"/>
        </w:rPr>
        <w:t xml:space="preserve">Shelly: Send requested parts/oil list for price and availability checks. </w:t>
      </w:r>
    </w:p>
    <w:p w14:paraId="76C67F2D" w14:textId="77777777" w:rsidR="00B11ECB" w:rsidRPr="00B11ECB" w:rsidRDefault="00B11ECB" w:rsidP="00B11ECB">
      <w:pPr>
        <w:numPr>
          <w:ilvl w:val="0"/>
          <w:numId w:val="2"/>
        </w:numPr>
        <w:spacing w:after="0"/>
        <w:rPr>
          <w:lang w:val="en-BE"/>
        </w:rPr>
      </w:pPr>
      <w:r w:rsidRPr="00B11ECB">
        <w:rPr>
          <w:lang w:val="en-BE"/>
        </w:rPr>
        <w:t xml:space="preserve">Jerome: Review the list and investigate alternative suppliers/products. </w:t>
      </w:r>
    </w:p>
    <w:p w14:paraId="3809E5D2" w14:textId="77777777" w:rsidR="00B11ECB" w:rsidRPr="00B11ECB" w:rsidRDefault="00B11ECB" w:rsidP="00B11ECB">
      <w:pPr>
        <w:numPr>
          <w:ilvl w:val="0"/>
          <w:numId w:val="2"/>
        </w:numPr>
        <w:spacing w:after="0"/>
        <w:rPr>
          <w:lang w:val="en-BE"/>
        </w:rPr>
      </w:pPr>
      <w:r w:rsidRPr="00B11ECB">
        <w:rPr>
          <w:lang w:val="en-BE"/>
        </w:rPr>
        <w:t xml:space="preserve">Jerome: Communicate the genuine parts share incentive status once approved. </w:t>
      </w:r>
    </w:p>
    <w:p w14:paraId="6EC28885" w14:textId="77777777" w:rsidR="00B11ECB" w:rsidRPr="00B11ECB" w:rsidRDefault="00B11ECB" w:rsidP="00B11ECB">
      <w:pPr>
        <w:numPr>
          <w:ilvl w:val="0"/>
          <w:numId w:val="2"/>
        </w:numPr>
        <w:spacing w:after="0"/>
        <w:rPr>
          <w:lang w:val="en-BE"/>
        </w:rPr>
      </w:pPr>
      <w:r w:rsidRPr="00B11ECB">
        <w:rPr>
          <w:lang w:val="en-BE"/>
        </w:rPr>
        <w:t xml:space="preserve">Jerome: Send the Dealer Standards overview and visualisation tool. </w:t>
      </w:r>
    </w:p>
    <w:p w14:paraId="37FC5159" w14:textId="77777777" w:rsidR="00B11ECB" w:rsidRPr="00B11ECB" w:rsidRDefault="00B11ECB" w:rsidP="00B11ECB">
      <w:pPr>
        <w:numPr>
          <w:ilvl w:val="0"/>
          <w:numId w:val="2"/>
        </w:numPr>
        <w:spacing w:after="0"/>
        <w:rPr>
          <w:lang w:val="en-BE"/>
        </w:rPr>
      </w:pPr>
      <w:r w:rsidRPr="00B11ECB">
        <w:rPr>
          <w:lang w:val="en-BE"/>
        </w:rPr>
        <w:t xml:space="preserve">Shelly: Consider completing Section E of the Dealer Standards audit. </w:t>
      </w:r>
    </w:p>
    <w:p w14:paraId="65C9A70F" w14:textId="77777777" w:rsidR="00B11ECB" w:rsidRPr="00B11ECB" w:rsidRDefault="00B11ECB" w:rsidP="00B11ECB">
      <w:pPr>
        <w:numPr>
          <w:ilvl w:val="0"/>
          <w:numId w:val="2"/>
        </w:numPr>
        <w:spacing w:after="0"/>
        <w:rPr>
          <w:lang w:val="en-BE"/>
        </w:rPr>
      </w:pPr>
      <w:r w:rsidRPr="00B11ECB">
        <w:rPr>
          <w:lang w:val="en-BE"/>
        </w:rPr>
        <w:t xml:space="preserve">Shelly: Submit an SPA proposal with part numbers, 12-month quantities, and target prices. </w:t>
      </w:r>
    </w:p>
    <w:p w14:paraId="621EB8F3" w14:textId="2FE0407A" w:rsidR="002534DE" w:rsidRPr="00B11ECB" w:rsidRDefault="00B11ECB" w:rsidP="00B11ECB">
      <w:pPr>
        <w:numPr>
          <w:ilvl w:val="0"/>
          <w:numId w:val="2"/>
        </w:numPr>
        <w:spacing w:after="0"/>
        <w:rPr>
          <w:lang w:val="en-BE"/>
        </w:rPr>
      </w:pPr>
      <w:r w:rsidRPr="00B11ECB">
        <w:rPr>
          <w:lang w:val="en-BE"/>
        </w:rPr>
        <w:t xml:space="preserve">Shelly: Review the Electric Company tender and advise whether ISZE support/special pricing is required. </w:t>
      </w:r>
    </w:p>
    <w:sectPr w:rsidR="002534DE" w:rsidRPr="00B11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2556"/>
    <w:multiLevelType w:val="hybridMultilevel"/>
    <w:tmpl w:val="12603FA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C625FD"/>
    <w:multiLevelType w:val="multilevel"/>
    <w:tmpl w:val="48B6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21034"/>
    <w:multiLevelType w:val="multilevel"/>
    <w:tmpl w:val="8DB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B0745"/>
    <w:multiLevelType w:val="multilevel"/>
    <w:tmpl w:val="31A4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485710">
    <w:abstractNumId w:val="2"/>
  </w:num>
  <w:num w:numId="2" w16cid:durableId="1613592242">
    <w:abstractNumId w:val="1"/>
  </w:num>
  <w:num w:numId="3" w16cid:durableId="1640650237">
    <w:abstractNumId w:val="0"/>
  </w:num>
  <w:num w:numId="4" w16cid:durableId="159208414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CB"/>
    <w:rsid w:val="000A2C10"/>
    <w:rsid w:val="002534DE"/>
    <w:rsid w:val="00420323"/>
    <w:rsid w:val="00B1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7BF908"/>
  <w15:chartTrackingRefBased/>
  <w15:docId w15:val="{20B6867D-0678-4F52-B088-3C51FF67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535</Words>
  <Characters>3136</Characters>
  <Application>Microsoft Office Word</Application>
  <DocSecurity>0</DocSecurity>
  <Lines>80</Lines>
  <Paragraphs>58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Symons</dc:creator>
  <cp:keywords/>
  <dc:description/>
  <cp:lastModifiedBy>Bart Symons</cp:lastModifiedBy>
  <cp:revision>1</cp:revision>
  <dcterms:created xsi:type="dcterms:W3CDTF">2026-08-12T09:48:00Z</dcterms:created>
  <dcterms:modified xsi:type="dcterms:W3CDTF">2026-08-12T09:56:00Z</dcterms:modified>
</cp:coreProperties>
</file>