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DA03" w14:textId="77777777" w:rsidR="004E4F4B" w:rsidRPr="00CB760C" w:rsidRDefault="00000000">
      <w:pPr>
        <w:spacing w:after="20"/>
        <w:rPr>
          <w:rFonts w:ascii="Times New Roman" w:hAnsi="Times New Roman" w:cs="Times New Roman"/>
          <w:sz w:val="20"/>
          <w:szCs w:val="20"/>
        </w:rPr>
      </w:pPr>
      <w:r w:rsidRPr="00CB760C">
        <w:rPr>
          <w:rFonts w:ascii="Times New Roman" w:hAnsi="Times New Roman" w:cs="Times New Roman"/>
          <w:b/>
          <w:bCs/>
          <w:color w:val="1F3864"/>
          <w:sz w:val="20"/>
          <w:szCs w:val="20"/>
        </w:rPr>
        <w:t>RESEARCH PLAN</w:t>
      </w:r>
    </w:p>
    <w:p w14:paraId="0EAD3EEC" w14:textId="77777777" w:rsidR="004E4F4B" w:rsidRPr="00CB760C" w:rsidRDefault="00000000">
      <w:pPr>
        <w:pBdr>
          <w:bottom w:val="single" w:sz="10" w:space="3" w:color="0E6E8C"/>
        </w:pBdr>
        <w:spacing w:after="100"/>
        <w:rPr>
          <w:rFonts w:ascii="Times New Roman" w:hAnsi="Times New Roman" w:cs="Times New Roman"/>
          <w:sz w:val="20"/>
          <w:szCs w:val="20"/>
        </w:rPr>
      </w:pPr>
      <w:r w:rsidRPr="00CB760C">
        <w:rPr>
          <w:rFonts w:ascii="Times New Roman" w:hAnsi="Times New Roman" w:cs="Times New Roman"/>
          <w:color w:val="5A5A5A"/>
          <w:sz w:val="20"/>
          <w:szCs w:val="20"/>
        </w:rPr>
        <w:t>Iberus INTER-DOC Doctoral Programme · Horizon Europe MSCA-COFUND · Grant Agreement No 101178498 · Version 1.0, September 2026 (M8)</w:t>
      </w:r>
    </w:p>
    <w:tbl>
      <w:tblPr>
        <w:tblStyle w:val="TableGrid"/>
        <w:tblW w:w="9866" w:type="dxa"/>
        <w:tblLook w:val="0000" w:firstRow="0" w:lastRow="0" w:firstColumn="0" w:lastColumn="0" w:noHBand="0" w:noVBand="0"/>
      </w:tblPr>
      <w:tblGrid>
        <w:gridCol w:w="1477"/>
        <w:gridCol w:w="4047"/>
        <w:gridCol w:w="1423"/>
        <w:gridCol w:w="2919"/>
      </w:tblGrid>
      <w:tr w:rsidR="004E4F4B" w:rsidRPr="00CB760C" w14:paraId="783A97F7" w14:textId="77777777" w:rsidTr="00A40429">
        <w:tc>
          <w:tcPr>
            <w:tcW w:w="1477" w:type="dxa"/>
            <w:vAlign w:val="center"/>
          </w:tcPr>
          <w:p w14:paraId="27538EA2"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Researcher</w:t>
            </w:r>
          </w:p>
        </w:tc>
        <w:tc>
          <w:tcPr>
            <w:tcW w:w="4047" w:type="dxa"/>
            <w:vAlign w:val="center"/>
          </w:tcPr>
          <w:p w14:paraId="4B93A319" w14:textId="7B173068"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 xml:space="preserve">Shayan Gul (ORCID: </w:t>
            </w:r>
            <w:hyperlink r:id="rId7" w:history="1">
              <w:r w:rsidR="00055A32" w:rsidRPr="00CB760C">
                <w:rPr>
                  <w:rStyle w:val="Hyperlink"/>
                  <w:rFonts w:ascii="Times New Roman" w:hAnsi="Times New Roman" w:cs="Times New Roman"/>
                  <w:sz w:val="20"/>
                  <w:szCs w:val="20"/>
                </w:rPr>
                <w:t>https://orcid.org/0009-0009-1584-7208</w:t>
              </w:r>
            </w:hyperlink>
            <w:r w:rsidR="00055A32" w:rsidRPr="00CB760C">
              <w:rPr>
                <w:rFonts w:ascii="Times New Roman" w:hAnsi="Times New Roman" w:cs="Times New Roman"/>
                <w:sz w:val="20"/>
                <w:szCs w:val="20"/>
              </w:rPr>
              <w:t>)</w:t>
            </w:r>
          </w:p>
        </w:tc>
        <w:tc>
          <w:tcPr>
            <w:tcW w:w="1423" w:type="dxa"/>
            <w:vAlign w:val="center"/>
          </w:tcPr>
          <w:p w14:paraId="79E4C7CA"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Supervisor</w:t>
            </w:r>
          </w:p>
        </w:tc>
        <w:tc>
          <w:tcPr>
            <w:tcW w:w="2919" w:type="dxa"/>
            <w:vAlign w:val="center"/>
          </w:tcPr>
          <w:p w14:paraId="58D18079"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 xml:space="preserve">Prof. Reyes </w:t>
            </w:r>
            <w:proofErr w:type="spellStart"/>
            <w:r w:rsidRPr="00CB760C">
              <w:rPr>
                <w:rFonts w:ascii="Times New Roman" w:hAnsi="Times New Roman" w:cs="Times New Roman"/>
                <w:sz w:val="20"/>
                <w:szCs w:val="20"/>
              </w:rPr>
              <w:t>Mallada</w:t>
            </w:r>
            <w:proofErr w:type="spellEnd"/>
          </w:p>
        </w:tc>
      </w:tr>
      <w:tr w:rsidR="004E4F4B" w:rsidRPr="00CB760C" w14:paraId="5A23AFFB" w14:textId="77777777" w:rsidTr="00A40429">
        <w:tc>
          <w:tcPr>
            <w:tcW w:w="1477" w:type="dxa"/>
            <w:vAlign w:val="center"/>
          </w:tcPr>
          <w:p w14:paraId="7AE4E22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Host</w:t>
            </w:r>
          </w:p>
        </w:tc>
        <w:tc>
          <w:tcPr>
            <w:tcW w:w="4047" w:type="dxa"/>
            <w:vAlign w:val="center"/>
          </w:tcPr>
          <w:p w14:paraId="39C4E316"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NFP group, INMA, University of Zaragoza</w:t>
            </w:r>
          </w:p>
        </w:tc>
        <w:tc>
          <w:tcPr>
            <w:tcW w:w="1423" w:type="dxa"/>
            <w:vAlign w:val="center"/>
          </w:tcPr>
          <w:p w14:paraId="514892A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Doctoral programme</w:t>
            </w:r>
          </w:p>
        </w:tc>
        <w:tc>
          <w:tcPr>
            <w:tcW w:w="2919" w:type="dxa"/>
            <w:vAlign w:val="center"/>
          </w:tcPr>
          <w:p w14:paraId="682E7AA3" w14:textId="435D21E8" w:rsidR="004E4F4B" w:rsidRPr="00CB760C" w:rsidRDefault="00055A32" w:rsidP="00A40429">
            <w:pPr>
              <w:rPr>
                <w:rFonts w:ascii="Times New Roman" w:hAnsi="Times New Roman" w:cs="Times New Roman"/>
                <w:sz w:val="20"/>
                <w:szCs w:val="20"/>
              </w:rPr>
            </w:pPr>
            <w:r w:rsidRPr="00CB760C">
              <w:rPr>
                <w:rFonts w:ascii="Times New Roman" w:hAnsi="Times New Roman" w:cs="Times New Roman"/>
                <w:sz w:val="20"/>
                <w:szCs w:val="20"/>
              </w:rPr>
              <w:t>Chemical Engineering</w:t>
            </w:r>
          </w:p>
        </w:tc>
      </w:tr>
      <w:tr w:rsidR="004E4F4B" w:rsidRPr="00CB760C" w14:paraId="1476E857" w14:textId="77777777" w:rsidTr="00A40429">
        <w:tc>
          <w:tcPr>
            <w:tcW w:w="1477" w:type="dxa"/>
            <w:vAlign w:val="center"/>
          </w:tcPr>
          <w:p w14:paraId="26231830"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Research line</w:t>
            </w:r>
          </w:p>
        </w:tc>
        <w:tc>
          <w:tcPr>
            <w:tcW w:w="4047" w:type="dxa"/>
            <w:vAlign w:val="center"/>
          </w:tcPr>
          <w:p w14:paraId="2B63A169"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CO₂ mitigation: capture, utilisation and process decarbonisation</w:t>
            </w:r>
          </w:p>
        </w:tc>
        <w:tc>
          <w:tcPr>
            <w:tcW w:w="1423" w:type="dxa"/>
            <w:vAlign w:val="center"/>
          </w:tcPr>
          <w:p w14:paraId="283406EC"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Period</w:t>
            </w:r>
          </w:p>
        </w:tc>
        <w:tc>
          <w:tcPr>
            <w:tcW w:w="2919" w:type="dxa"/>
            <w:vAlign w:val="center"/>
          </w:tcPr>
          <w:p w14:paraId="6EFA540A" w14:textId="3AC5D25E"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 xml:space="preserve">48 months, </w:t>
            </w:r>
            <w:r w:rsidR="00055A32" w:rsidRPr="00CB760C">
              <w:rPr>
                <w:rFonts w:ascii="Times New Roman" w:hAnsi="Times New Roman" w:cs="Times New Roman"/>
                <w:sz w:val="20"/>
                <w:szCs w:val="20"/>
              </w:rPr>
              <w:t xml:space="preserve">started </w:t>
            </w:r>
            <w:r w:rsidRPr="00CB760C">
              <w:rPr>
                <w:rFonts w:ascii="Times New Roman" w:hAnsi="Times New Roman" w:cs="Times New Roman"/>
                <w:sz w:val="20"/>
                <w:szCs w:val="20"/>
              </w:rPr>
              <w:t>from 19 Feb 2026</w:t>
            </w:r>
          </w:p>
        </w:tc>
      </w:tr>
    </w:tbl>
    <w:p w14:paraId="30BC09E1" w14:textId="77777777" w:rsidR="004E4F4B" w:rsidRPr="00CB760C" w:rsidRDefault="00000000">
      <w:pPr>
        <w:pStyle w:val="Heading1"/>
        <w:rPr>
          <w:rFonts w:ascii="Times New Roman" w:hAnsi="Times New Roman" w:cs="Times New Roman"/>
          <w:sz w:val="20"/>
          <w:szCs w:val="20"/>
        </w:rPr>
      </w:pPr>
      <w:r w:rsidRPr="00CB760C">
        <w:rPr>
          <w:rFonts w:ascii="Times New Roman" w:hAnsi="Times New Roman" w:cs="Times New Roman"/>
          <w:sz w:val="20"/>
          <w:szCs w:val="20"/>
        </w:rPr>
        <w:t>1. Summary</w:t>
      </w:r>
    </w:p>
    <w:p w14:paraId="38D3C006" w14:textId="7CCDCA13" w:rsidR="004E4F4B" w:rsidRPr="00CB760C" w:rsidRDefault="00000000">
      <w:pPr>
        <w:spacing w:after="80" w:line="264" w:lineRule="auto"/>
        <w:jc w:val="both"/>
        <w:rPr>
          <w:rFonts w:ascii="Times New Roman" w:hAnsi="Times New Roman" w:cs="Times New Roman"/>
          <w:sz w:val="20"/>
          <w:szCs w:val="20"/>
        </w:rPr>
      </w:pPr>
      <w:r w:rsidRPr="00CB760C">
        <w:rPr>
          <w:rFonts w:ascii="Times New Roman" w:hAnsi="Times New Roman" w:cs="Times New Roman"/>
          <w:sz w:val="20"/>
          <w:szCs w:val="20"/>
        </w:rPr>
        <w:t xml:space="preserve">Regenerating solid CO₂ adsorbents by conventional heating is slow and energy-intensive, because heat must travel through the bed from the walls. This project studies </w:t>
      </w:r>
      <w:r w:rsidRPr="00CB760C">
        <w:rPr>
          <w:rFonts w:ascii="Times New Roman" w:hAnsi="Times New Roman" w:cs="Times New Roman"/>
          <w:b/>
          <w:bCs/>
          <w:sz w:val="20"/>
          <w:szCs w:val="20"/>
        </w:rPr>
        <w:t>Microwave Swing Adsorption (MWSA)</w:t>
      </w:r>
      <w:r w:rsidRPr="00CB760C">
        <w:rPr>
          <w:rFonts w:ascii="Times New Roman" w:hAnsi="Times New Roman" w:cs="Times New Roman"/>
          <w:sz w:val="20"/>
          <w:szCs w:val="20"/>
        </w:rPr>
        <w:t xml:space="preserve">, in which microwaves heat the adsorbent directly and volumetrically, combined with </w:t>
      </w:r>
      <w:r w:rsidRPr="00CB760C">
        <w:rPr>
          <w:rFonts w:ascii="Times New Roman" w:hAnsi="Times New Roman" w:cs="Times New Roman"/>
          <w:b/>
          <w:bCs/>
          <w:sz w:val="20"/>
          <w:szCs w:val="20"/>
        </w:rPr>
        <w:t>3D-printed structured adsorbents</w:t>
      </w:r>
      <w:r w:rsidRPr="00CB760C">
        <w:rPr>
          <w:rFonts w:ascii="Times New Roman" w:hAnsi="Times New Roman" w:cs="Times New Roman"/>
          <w:sz w:val="20"/>
          <w:szCs w:val="20"/>
        </w:rPr>
        <w:t xml:space="preserve"> made by direct ink writing (DIW), whose geometry can be designed for both gas–solid contact and microwave heating. </w:t>
      </w:r>
      <w:r w:rsidRPr="00CB760C">
        <w:rPr>
          <w:rFonts w:ascii="Times New Roman" w:hAnsi="Times New Roman" w:cs="Times New Roman"/>
          <w:b/>
          <w:bCs/>
          <w:sz w:val="20"/>
          <w:szCs w:val="20"/>
        </w:rPr>
        <w:t>WP1</w:t>
      </w:r>
      <w:r w:rsidRPr="00CB760C">
        <w:rPr>
          <w:rFonts w:ascii="Times New Roman" w:hAnsi="Times New Roman" w:cs="Times New Roman"/>
          <w:sz w:val="20"/>
          <w:szCs w:val="20"/>
        </w:rPr>
        <w:t xml:space="preserve"> develops and tests zeolite-based monoliths for CO₂ capture with microwave regeneration, supported </w:t>
      </w:r>
      <w:r w:rsidR="004B790B" w:rsidRPr="00CB760C">
        <w:rPr>
          <w:rFonts w:ascii="Times New Roman" w:hAnsi="Times New Roman" w:cs="Times New Roman"/>
          <w:sz w:val="20"/>
          <w:szCs w:val="20"/>
        </w:rPr>
        <w:t>to s</w:t>
      </w:r>
      <w:r w:rsidRPr="00CB760C">
        <w:rPr>
          <w:rFonts w:ascii="Times New Roman" w:hAnsi="Times New Roman" w:cs="Times New Roman"/>
          <w:sz w:val="20"/>
          <w:szCs w:val="20"/>
        </w:rPr>
        <w:t xml:space="preserve">cale-up. </w:t>
      </w:r>
      <w:r w:rsidRPr="00CB760C">
        <w:rPr>
          <w:rFonts w:ascii="Times New Roman" w:hAnsi="Times New Roman" w:cs="Times New Roman"/>
          <w:b/>
          <w:bCs/>
          <w:sz w:val="20"/>
          <w:szCs w:val="20"/>
        </w:rPr>
        <w:t>WP2</w:t>
      </w:r>
      <w:r w:rsidRPr="00CB760C">
        <w:rPr>
          <w:rFonts w:ascii="Times New Roman" w:hAnsi="Times New Roman" w:cs="Times New Roman"/>
          <w:sz w:val="20"/>
          <w:szCs w:val="20"/>
        </w:rPr>
        <w:t xml:space="preserve"> extends the concept to CO₂ utilisation through </w:t>
      </w:r>
      <w:r w:rsidRPr="00CB760C">
        <w:rPr>
          <w:rFonts w:ascii="Times New Roman" w:hAnsi="Times New Roman" w:cs="Times New Roman"/>
          <w:b/>
          <w:bCs/>
          <w:sz w:val="20"/>
          <w:szCs w:val="20"/>
        </w:rPr>
        <w:t>microwave-assisted dry reforming of methane (DRM)</w:t>
      </w:r>
      <w:r w:rsidRPr="00CB760C">
        <w:rPr>
          <w:rFonts w:ascii="Times New Roman" w:hAnsi="Times New Roman" w:cs="Times New Roman"/>
          <w:sz w:val="20"/>
          <w:szCs w:val="20"/>
        </w:rPr>
        <w:t xml:space="preserve"> in structured reactors. The project links chemical engineering at UNIZAR with microwave engineering at UPV and includes secondments at VITO and Ghent University (Belgium).</w:t>
      </w:r>
    </w:p>
    <w:p w14:paraId="2E7A845E" w14:textId="77777777" w:rsidR="004E4F4B" w:rsidRPr="00CB760C" w:rsidRDefault="00000000">
      <w:pPr>
        <w:spacing w:after="80" w:line="264" w:lineRule="auto"/>
        <w:rPr>
          <w:rFonts w:ascii="Times New Roman" w:hAnsi="Times New Roman" w:cs="Times New Roman"/>
          <w:sz w:val="20"/>
          <w:szCs w:val="20"/>
        </w:rPr>
      </w:pPr>
      <w:r w:rsidRPr="00CB760C">
        <w:rPr>
          <w:rFonts w:ascii="Times New Roman" w:hAnsi="Times New Roman" w:cs="Times New Roman"/>
          <w:b/>
          <w:bCs/>
          <w:sz w:val="20"/>
          <w:szCs w:val="20"/>
        </w:rPr>
        <w:t>Keywords:</w:t>
      </w:r>
      <w:r w:rsidRPr="00CB760C">
        <w:rPr>
          <w:rFonts w:ascii="Times New Roman" w:hAnsi="Times New Roman" w:cs="Times New Roman"/>
          <w:sz w:val="20"/>
          <w:szCs w:val="20"/>
        </w:rPr>
        <w:t xml:space="preserve"> CO₂ capture; microwave swing adsorption; direct ink writing; structured adsorbents; process intensification; dry reforming of methane.</w:t>
      </w:r>
    </w:p>
    <w:p w14:paraId="71FECF75" w14:textId="4D31FDB5" w:rsidR="004E4F4B" w:rsidRPr="00CB760C" w:rsidRDefault="00000000" w:rsidP="00055A32">
      <w:pPr>
        <w:pStyle w:val="Heading1"/>
        <w:rPr>
          <w:rFonts w:ascii="Times New Roman" w:hAnsi="Times New Roman" w:cs="Times New Roman"/>
          <w:sz w:val="20"/>
          <w:szCs w:val="20"/>
        </w:rPr>
      </w:pPr>
      <w:r w:rsidRPr="00CB760C">
        <w:rPr>
          <w:rFonts w:ascii="Times New Roman" w:hAnsi="Times New Roman" w:cs="Times New Roman"/>
          <w:sz w:val="20"/>
          <w:szCs w:val="20"/>
        </w:rPr>
        <w:t xml:space="preserve">2. </w:t>
      </w:r>
      <w:r w:rsidR="00055A32" w:rsidRPr="00CB760C">
        <w:rPr>
          <w:rFonts w:ascii="Times New Roman" w:hAnsi="Times New Roman" w:cs="Times New Roman"/>
          <w:sz w:val="20"/>
          <w:szCs w:val="20"/>
        </w:rPr>
        <w:t>Hypotheses and objectives</w:t>
      </w:r>
    </w:p>
    <w:p w14:paraId="5769A12E"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H1.</w:t>
      </w:r>
      <w:r w:rsidRPr="00CB760C">
        <w:rPr>
          <w:rFonts w:ascii="Times New Roman" w:hAnsi="Times New Roman" w:cs="Times New Roman"/>
          <w:sz w:val="20"/>
          <w:szCs w:val="20"/>
        </w:rPr>
        <w:t xml:space="preserve"> Monolith geometry and infill can be designed to improve both CO₂ adsorption and the uniformity of microwave heating.</w:t>
      </w:r>
    </w:p>
    <w:p w14:paraId="0A594E49"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H2.</w:t>
      </w:r>
      <w:r w:rsidRPr="00CB760C">
        <w:rPr>
          <w:rFonts w:ascii="Times New Roman" w:hAnsi="Times New Roman" w:cs="Times New Roman"/>
          <w:sz w:val="20"/>
          <w:szCs w:val="20"/>
        </w:rPr>
        <w:t xml:space="preserve"> Microwave regeneration of printed zeolite monoliths is faster than conventional heating while keeping the capacity stable over cycles.</w:t>
      </w:r>
    </w:p>
    <w:p w14:paraId="36D1D03F" w14:textId="77777777" w:rsidR="004E4F4B" w:rsidRPr="00CB760C" w:rsidRDefault="00000000">
      <w:pPr>
        <w:spacing w:after="60" w:line="264" w:lineRule="auto"/>
        <w:jc w:val="both"/>
        <w:rPr>
          <w:rFonts w:ascii="Times New Roman" w:hAnsi="Times New Roman" w:cs="Times New Roman"/>
          <w:sz w:val="20"/>
          <w:szCs w:val="20"/>
        </w:rPr>
      </w:pPr>
      <w:r w:rsidRPr="00CB760C">
        <w:rPr>
          <w:rFonts w:ascii="Times New Roman" w:hAnsi="Times New Roman" w:cs="Times New Roman"/>
          <w:b/>
          <w:bCs/>
          <w:sz w:val="20"/>
          <w:szCs w:val="20"/>
        </w:rPr>
        <w:t>General objective:</w:t>
      </w:r>
      <w:r w:rsidRPr="00CB760C">
        <w:rPr>
          <w:rFonts w:ascii="Times New Roman" w:hAnsi="Times New Roman" w:cs="Times New Roman"/>
          <w:sz w:val="20"/>
          <w:szCs w:val="20"/>
        </w:rPr>
        <w:t xml:space="preserve"> to develop 3D-printed structured adsorbents that are efficiently regenerated by microwaves for CO₂ capture, and to extend the concept to CO₂ utilisation, contributing to electrified and intensified CO₂ mitigation processes.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966"/>
        <w:gridCol w:w="1100"/>
        <w:gridCol w:w="3200"/>
      </w:tblGrid>
      <w:tr w:rsidR="004E4F4B" w:rsidRPr="00CB760C" w14:paraId="657171D2" w14:textId="77777777" w:rsidTr="00A40429">
        <w:tblPrEx>
          <w:tblCellMar>
            <w:top w:w="0" w:type="dxa"/>
            <w:bottom w:w="0" w:type="dxa"/>
          </w:tblCellMar>
        </w:tblPrEx>
        <w:trPr>
          <w:tblHeader/>
        </w:trPr>
        <w:tc>
          <w:tcPr>
            <w:tcW w:w="6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2A2EE00C"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No.</w:t>
            </w:r>
          </w:p>
        </w:tc>
        <w:tc>
          <w:tcPr>
            <w:tcW w:w="49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355FA0F"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Specific objective</w:t>
            </w:r>
          </w:p>
        </w:tc>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7466F926"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Task</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2D710FA1"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Indicator of success</w:t>
            </w:r>
          </w:p>
        </w:tc>
      </w:tr>
      <w:tr w:rsidR="004E4F4B" w:rsidRPr="00CB760C" w14:paraId="2EB78A28" w14:textId="77777777" w:rsidTr="00A40429">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C28796D"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O1</w:t>
            </w:r>
          </w:p>
        </w:tc>
        <w:tc>
          <w:tcPr>
            <w:tcW w:w="49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7C73944" w14:textId="4E75A724"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 xml:space="preserve">Formulate printable zeolite </w:t>
            </w:r>
            <w:r w:rsidR="00055A32" w:rsidRPr="00CB760C">
              <w:rPr>
                <w:rFonts w:ascii="Times New Roman" w:hAnsi="Times New Roman" w:cs="Times New Roman"/>
                <w:sz w:val="20"/>
                <w:szCs w:val="20"/>
              </w:rPr>
              <w:t>p</w:t>
            </w:r>
            <w:r w:rsidRPr="00CB760C">
              <w:rPr>
                <w:rFonts w:ascii="Times New Roman" w:hAnsi="Times New Roman" w:cs="Times New Roman"/>
                <w:sz w:val="20"/>
                <w:szCs w:val="20"/>
              </w:rPr>
              <w:t>astes and print monoliths of different geometries and infill patterns</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0ECCA68"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T1.1</w:t>
            </w:r>
          </w:p>
        </w:tc>
        <w:tc>
          <w:tcPr>
            <w:tcW w:w="3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71DD66A" w14:textId="0CC4F364"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Reproducible monoliths (copies a, b, c) verified by XCT</w:t>
            </w:r>
            <w:r w:rsidR="00055A32" w:rsidRPr="00CB760C">
              <w:rPr>
                <w:rFonts w:ascii="Times New Roman" w:hAnsi="Times New Roman" w:cs="Times New Roman"/>
                <w:sz w:val="20"/>
                <w:szCs w:val="20"/>
              </w:rPr>
              <w:t>.</w:t>
            </w:r>
          </w:p>
        </w:tc>
      </w:tr>
      <w:tr w:rsidR="004E4F4B" w:rsidRPr="00CB760C" w14:paraId="48D8BAA8" w14:textId="77777777" w:rsidTr="00A40429">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23BFEB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O2</w:t>
            </w:r>
          </w:p>
        </w:tc>
        <w:tc>
          <w:tcPr>
            <w:tcW w:w="49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62A798A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Evaluate CO₂ adsorption and microwave regeneration, including temperature distribution</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299421F"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T1.2</w:t>
            </w:r>
          </w:p>
        </w:tc>
        <w:tc>
          <w:tcPr>
            <w:tcW w:w="3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C8A8337" w14:textId="7083A990" w:rsidR="004E4F4B" w:rsidRPr="00CB760C" w:rsidRDefault="00055A32" w:rsidP="00A40429">
            <w:pPr>
              <w:rPr>
                <w:rFonts w:ascii="Times New Roman" w:hAnsi="Times New Roman" w:cs="Times New Roman"/>
                <w:sz w:val="20"/>
                <w:szCs w:val="20"/>
              </w:rPr>
            </w:pPr>
            <w:r w:rsidRPr="00CB760C">
              <w:rPr>
                <w:rFonts w:ascii="Times New Roman" w:hAnsi="Times New Roman" w:cs="Times New Roman"/>
                <w:sz w:val="20"/>
                <w:szCs w:val="20"/>
              </w:rPr>
              <w:t>CO</w:t>
            </w:r>
            <w:r w:rsidRPr="00CB760C">
              <w:rPr>
                <w:rFonts w:ascii="Times New Roman" w:hAnsi="Times New Roman" w:cs="Times New Roman"/>
                <w:sz w:val="20"/>
                <w:szCs w:val="20"/>
                <w:vertAlign w:val="subscript"/>
              </w:rPr>
              <w:t>2</w:t>
            </w:r>
            <w:r w:rsidRPr="00CB760C">
              <w:rPr>
                <w:rFonts w:ascii="Times New Roman" w:hAnsi="Times New Roman" w:cs="Times New Roman"/>
                <w:sz w:val="20"/>
                <w:szCs w:val="20"/>
              </w:rPr>
              <w:t xml:space="preserve"> Ads des </w:t>
            </w:r>
            <w:r w:rsidR="00000000" w:rsidRPr="00CB760C">
              <w:rPr>
                <w:rFonts w:ascii="Times New Roman" w:hAnsi="Times New Roman" w:cs="Times New Roman"/>
                <w:sz w:val="20"/>
                <w:szCs w:val="20"/>
              </w:rPr>
              <w:t xml:space="preserve">Capacity, regeneration performance and IR temperature </w:t>
            </w:r>
            <w:r w:rsidRPr="00CB760C">
              <w:rPr>
                <w:rFonts w:ascii="Times New Roman" w:hAnsi="Times New Roman" w:cs="Times New Roman"/>
                <w:sz w:val="20"/>
                <w:szCs w:val="20"/>
              </w:rPr>
              <w:t>profiles</w:t>
            </w:r>
          </w:p>
        </w:tc>
      </w:tr>
      <w:tr w:rsidR="004E4F4B" w:rsidRPr="00CB760C" w14:paraId="423150A4" w14:textId="77777777" w:rsidTr="00A40429">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D7DAB8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O3</w:t>
            </w:r>
          </w:p>
        </w:tc>
        <w:tc>
          <w:tcPr>
            <w:tcW w:w="49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92A347C" w14:textId="19E6BBD1"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Model t</w:t>
            </w:r>
            <w:r w:rsidR="00055A32" w:rsidRPr="00CB760C">
              <w:rPr>
                <w:rFonts w:ascii="Times New Roman" w:hAnsi="Times New Roman" w:cs="Times New Roman"/>
                <w:sz w:val="20"/>
                <w:szCs w:val="20"/>
              </w:rPr>
              <w:t>o s</w:t>
            </w:r>
            <w:r w:rsidRPr="00CB760C">
              <w:rPr>
                <w:rFonts w:ascii="Times New Roman" w:hAnsi="Times New Roman" w:cs="Times New Roman"/>
                <w:sz w:val="20"/>
                <w:szCs w:val="20"/>
              </w:rPr>
              <w:t>cale up the structured adsorption system</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32C35BE" w14:textId="3028322F"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T1.3</w:t>
            </w:r>
          </w:p>
        </w:tc>
        <w:tc>
          <w:tcPr>
            <w:tcW w:w="3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2167272" w14:textId="79E2F3FA" w:rsidR="004E4F4B" w:rsidRPr="00CB760C" w:rsidRDefault="00055A32" w:rsidP="00A40429">
            <w:pPr>
              <w:rPr>
                <w:rFonts w:ascii="Times New Roman" w:hAnsi="Times New Roman" w:cs="Times New Roman"/>
                <w:sz w:val="20"/>
                <w:szCs w:val="20"/>
              </w:rPr>
            </w:pPr>
            <w:r w:rsidRPr="00CB760C">
              <w:rPr>
                <w:rFonts w:ascii="Times New Roman" w:hAnsi="Times New Roman" w:cs="Times New Roman"/>
                <w:sz w:val="20"/>
                <w:szCs w:val="20"/>
              </w:rPr>
              <w:t>S</w:t>
            </w:r>
            <w:r w:rsidR="00000000" w:rsidRPr="00CB760C">
              <w:rPr>
                <w:rFonts w:ascii="Times New Roman" w:hAnsi="Times New Roman" w:cs="Times New Roman"/>
                <w:sz w:val="20"/>
                <w:szCs w:val="20"/>
              </w:rPr>
              <w:t>caled-up prototype</w:t>
            </w:r>
          </w:p>
        </w:tc>
      </w:tr>
      <w:tr w:rsidR="004E4F4B" w:rsidRPr="00CB760C" w14:paraId="68FDF41C" w14:textId="77777777" w:rsidTr="00A40429">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8EF6A28"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O4</w:t>
            </w:r>
          </w:p>
        </w:tc>
        <w:tc>
          <w:tcPr>
            <w:tcW w:w="49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3C884C8"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Develop catalysts and structured reactors for microwave-assisted DRM and optimise the process</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E9AB710"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T2.1–T2.3</w:t>
            </w:r>
          </w:p>
        </w:tc>
        <w:tc>
          <w:tcPr>
            <w:tcW w:w="3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606DA27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Conversion and process performance data</w:t>
            </w:r>
          </w:p>
        </w:tc>
      </w:tr>
    </w:tbl>
    <w:p w14:paraId="718ACA4F" w14:textId="2F2B3F26" w:rsidR="004E4F4B" w:rsidRPr="00CB760C" w:rsidRDefault="00055A32">
      <w:pPr>
        <w:pStyle w:val="Heading1"/>
        <w:rPr>
          <w:rFonts w:ascii="Times New Roman" w:hAnsi="Times New Roman" w:cs="Times New Roman"/>
          <w:sz w:val="20"/>
          <w:szCs w:val="20"/>
        </w:rPr>
      </w:pPr>
      <w:r w:rsidRPr="00CB760C">
        <w:rPr>
          <w:rFonts w:ascii="Times New Roman" w:hAnsi="Times New Roman" w:cs="Times New Roman"/>
          <w:sz w:val="20"/>
          <w:szCs w:val="20"/>
        </w:rPr>
        <w:t>3</w:t>
      </w:r>
      <w:r w:rsidR="00000000" w:rsidRPr="00CB760C">
        <w:rPr>
          <w:rFonts w:ascii="Times New Roman" w:hAnsi="Times New Roman" w:cs="Times New Roman"/>
          <w:sz w:val="20"/>
          <w:szCs w:val="20"/>
        </w:rPr>
        <w:t>. Methodology and work packages</w:t>
      </w:r>
    </w:p>
    <w:p w14:paraId="7480275E" w14:textId="77777777" w:rsidR="004E4F4B" w:rsidRPr="00CB760C" w:rsidRDefault="00000000">
      <w:pPr>
        <w:spacing w:after="80" w:line="264" w:lineRule="auto"/>
        <w:jc w:val="both"/>
        <w:rPr>
          <w:rFonts w:ascii="Times New Roman" w:hAnsi="Times New Roman" w:cs="Times New Roman"/>
          <w:sz w:val="20"/>
          <w:szCs w:val="20"/>
        </w:rPr>
      </w:pPr>
      <w:r w:rsidRPr="00CB760C">
        <w:rPr>
          <w:rFonts w:ascii="Times New Roman" w:hAnsi="Times New Roman" w:cs="Times New Roman"/>
          <w:sz w:val="20"/>
          <w:szCs w:val="20"/>
        </w:rPr>
        <w:t xml:space="preserve">The work follows an iterative design–build–test cycle: paste formulation and rheology, design (Solid Edge) and slicing (Cura, </w:t>
      </w:r>
      <w:proofErr w:type="spellStart"/>
      <w:r w:rsidRPr="00CB760C">
        <w:rPr>
          <w:rFonts w:ascii="Times New Roman" w:hAnsi="Times New Roman" w:cs="Times New Roman"/>
          <w:sz w:val="20"/>
          <w:szCs w:val="20"/>
        </w:rPr>
        <w:t>Sygnis</w:t>
      </w:r>
      <w:proofErr w:type="spellEnd"/>
      <w:r w:rsidRPr="00CB760C">
        <w:rPr>
          <w:rFonts w:ascii="Times New Roman" w:hAnsi="Times New Roman" w:cs="Times New Roman"/>
          <w:sz w:val="20"/>
          <w:szCs w:val="20"/>
        </w:rPr>
        <w:t>), DIW printing, calcination, characterisation, and microwave adsorption–desorption testing, with the results feeding back into the next monolith design. Each design is printed in three copies (a, b, c) to assess repeatability; the first systematic set (batch B6, zeolite, zigzag geometry) covers four infill patterns (10, 18, 25 and 35), giving twelve monoliths.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3666"/>
        <w:gridCol w:w="2300"/>
      </w:tblGrid>
      <w:tr w:rsidR="004E4F4B" w:rsidRPr="00CB760C" w14:paraId="0096B038" w14:textId="77777777" w:rsidTr="00A40429">
        <w:tblPrEx>
          <w:tblCellMar>
            <w:top w:w="0" w:type="dxa"/>
            <w:bottom w:w="0" w:type="dxa"/>
          </w:tblCellMar>
        </w:tblPrEx>
        <w:trPr>
          <w:tblHeader/>
        </w:trPr>
        <w:tc>
          <w:tcPr>
            <w:tcW w:w="29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737325ED"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Task</w:t>
            </w:r>
          </w:p>
        </w:tc>
        <w:tc>
          <w:tcPr>
            <w:tcW w:w="10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2382DAC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Months</w:t>
            </w:r>
          </w:p>
        </w:tc>
        <w:tc>
          <w:tcPr>
            <w:tcW w:w="36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E0FCA80"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Methods</w:t>
            </w:r>
          </w:p>
        </w:tc>
        <w:tc>
          <w:tcPr>
            <w:tcW w:w="23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ED871E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Expected output</w:t>
            </w:r>
          </w:p>
        </w:tc>
      </w:tr>
      <w:tr w:rsidR="004E4F4B" w:rsidRPr="00CB760C" w14:paraId="1D983FE4"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FF30D3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T1.1</w:t>
            </w:r>
            <w:r w:rsidRPr="00CB760C">
              <w:rPr>
                <w:rFonts w:ascii="Times New Roman" w:hAnsi="Times New Roman" w:cs="Times New Roman"/>
                <w:sz w:val="20"/>
                <w:szCs w:val="20"/>
              </w:rPr>
              <w:t xml:space="preserve"> 3D printing and characterisation</w:t>
            </w:r>
          </w:p>
        </w:tc>
        <w:tc>
          <w:tcPr>
            <w:tcW w:w="10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A4ECBA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M1–M24</w:t>
            </w:r>
          </w:p>
        </w:tc>
        <w:tc>
          <w:tcPr>
            <w:tcW w:w="36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BE78E62" w14:textId="31011560"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Rheology, DIW, calcination, TGA, XCT</w:t>
            </w:r>
          </w:p>
        </w:tc>
        <w:tc>
          <w:tcPr>
            <w:tcW w:w="23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D4E3D7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Optimised pastes and a library of monoliths</w:t>
            </w:r>
          </w:p>
        </w:tc>
      </w:tr>
      <w:tr w:rsidR="004E4F4B" w:rsidRPr="00CB760C" w14:paraId="6A053A77"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4D7E2D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T1.2</w:t>
            </w:r>
            <w:r w:rsidRPr="00CB760C">
              <w:rPr>
                <w:rFonts w:ascii="Times New Roman" w:hAnsi="Times New Roman" w:cs="Times New Roman"/>
                <w:sz w:val="20"/>
                <w:szCs w:val="20"/>
              </w:rPr>
              <w:t xml:space="preserve"> Microwave regeneration performance</w:t>
            </w:r>
          </w:p>
        </w:tc>
        <w:tc>
          <w:tcPr>
            <w:tcW w:w="10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927651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M1–M24</w:t>
            </w:r>
          </w:p>
        </w:tc>
        <w:tc>
          <w:tcPr>
            <w:tcW w:w="36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75D3849" w14:textId="65E54664"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 xml:space="preserve">MW adsorption–desorption cycles, mass spectrometry, IR camera; dielectric behaviour with </w:t>
            </w:r>
            <w:r w:rsidR="004B790B" w:rsidRPr="00CB760C">
              <w:rPr>
                <w:rFonts w:ascii="Times New Roman" w:hAnsi="Times New Roman" w:cs="Times New Roman"/>
                <w:sz w:val="20"/>
                <w:szCs w:val="20"/>
              </w:rPr>
              <w:t xml:space="preserve">the help </w:t>
            </w:r>
            <w:r w:rsidRPr="00CB760C">
              <w:rPr>
                <w:rFonts w:ascii="Times New Roman" w:hAnsi="Times New Roman" w:cs="Times New Roman"/>
                <w:sz w:val="20"/>
                <w:szCs w:val="20"/>
              </w:rPr>
              <w:t>UPV</w:t>
            </w:r>
            <w:r w:rsidR="004B790B" w:rsidRPr="00CB760C">
              <w:rPr>
                <w:rFonts w:ascii="Times New Roman" w:hAnsi="Times New Roman" w:cs="Times New Roman"/>
                <w:sz w:val="20"/>
                <w:szCs w:val="20"/>
              </w:rPr>
              <w:t xml:space="preserve"> team.</w:t>
            </w:r>
          </w:p>
        </w:tc>
        <w:tc>
          <w:tcPr>
            <w:tcW w:w="23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6E450CB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Performance and cycle stability versus design</w:t>
            </w:r>
          </w:p>
        </w:tc>
      </w:tr>
      <w:tr w:rsidR="004E4F4B" w:rsidRPr="00CB760C" w14:paraId="18929E6F"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0EA6F15" w14:textId="193DE4EA"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T1.</w:t>
            </w:r>
            <w:r w:rsidR="004B790B" w:rsidRPr="00CB760C">
              <w:rPr>
                <w:rFonts w:ascii="Times New Roman" w:hAnsi="Times New Roman" w:cs="Times New Roman"/>
                <w:b/>
                <w:bCs/>
                <w:sz w:val="20"/>
                <w:szCs w:val="20"/>
              </w:rPr>
              <w:t>3</w:t>
            </w:r>
            <w:r w:rsidRPr="00CB760C">
              <w:rPr>
                <w:rFonts w:ascii="Times New Roman" w:hAnsi="Times New Roman" w:cs="Times New Roman"/>
                <w:sz w:val="20"/>
                <w:szCs w:val="20"/>
              </w:rPr>
              <w:t xml:space="preserve"> Scale-up of the structured system</w:t>
            </w:r>
          </w:p>
        </w:tc>
        <w:tc>
          <w:tcPr>
            <w:tcW w:w="10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2CB454D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M13–M36</w:t>
            </w:r>
          </w:p>
        </w:tc>
        <w:tc>
          <w:tcPr>
            <w:tcW w:w="36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D289321"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Selection of the best design; larger structured system</w:t>
            </w:r>
          </w:p>
        </w:tc>
        <w:tc>
          <w:tcPr>
            <w:tcW w:w="23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8A12198"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Scaled-up system and assessment</w:t>
            </w:r>
          </w:p>
        </w:tc>
      </w:tr>
      <w:tr w:rsidR="004E4F4B" w:rsidRPr="00CB760C" w14:paraId="705C9B6C"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BD4D679"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T2.1</w:t>
            </w:r>
            <w:r w:rsidRPr="00CB760C">
              <w:rPr>
                <w:rFonts w:ascii="Times New Roman" w:hAnsi="Times New Roman" w:cs="Times New Roman"/>
                <w:sz w:val="20"/>
                <w:szCs w:val="20"/>
              </w:rPr>
              <w:t xml:space="preserve"> Materials and catalysts</w:t>
            </w:r>
          </w:p>
        </w:tc>
        <w:tc>
          <w:tcPr>
            <w:tcW w:w="10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F34CB1B"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M13–M36</w:t>
            </w:r>
          </w:p>
        </w:tc>
        <w:tc>
          <w:tcPr>
            <w:tcW w:w="36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7609AE8" w14:textId="025CC3B8"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Catalysts and supports suited to MW heating</w:t>
            </w:r>
          </w:p>
        </w:tc>
        <w:tc>
          <w:tcPr>
            <w:tcW w:w="23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02396CB" w14:textId="66EAA682"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DRM catalysts</w:t>
            </w:r>
          </w:p>
        </w:tc>
      </w:tr>
      <w:tr w:rsidR="004E4F4B" w:rsidRPr="00CB760C" w14:paraId="6BF356F4"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2BC3687C"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T2.2</w:t>
            </w:r>
            <w:r w:rsidRPr="00CB760C">
              <w:rPr>
                <w:rFonts w:ascii="Times New Roman" w:hAnsi="Times New Roman" w:cs="Times New Roman"/>
                <w:sz w:val="20"/>
                <w:szCs w:val="20"/>
              </w:rPr>
              <w:t xml:space="preserve"> MW-assisted DRM in structured reactors</w:t>
            </w:r>
          </w:p>
        </w:tc>
        <w:tc>
          <w:tcPr>
            <w:tcW w:w="10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28C34A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M13–M36</w:t>
            </w:r>
          </w:p>
        </w:tc>
        <w:tc>
          <w:tcPr>
            <w:tcW w:w="36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7CC380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Structured catalytic reactors under microwave heating</w:t>
            </w:r>
          </w:p>
        </w:tc>
        <w:tc>
          <w:tcPr>
            <w:tcW w:w="23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08DD36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Conversion and product data</w:t>
            </w:r>
          </w:p>
        </w:tc>
      </w:tr>
      <w:tr w:rsidR="004E4F4B" w:rsidRPr="00CB760C" w14:paraId="4E79896B" w14:textId="77777777" w:rsidTr="00A40429">
        <w:tblPrEx>
          <w:tblCellMar>
            <w:top w:w="0" w:type="dxa"/>
            <w:bottom w:w="0" w:type="dxa"/>
          </w:tblCellMar>
        </w:tblPrEx>
        <w:trPr>
          <w:cantSplit/>
        </w:trPr>
        <w:tc>
          <w:tcPr>
            <w:tcW w:w="2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15BAE3F"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lastRenderedPageBreak/>
              <w:t>T2.3</w:t>
            </w:r>
            <w:r w:rsidRPr="00CB760C">
              <w:rPr>
                <w:rFonts w:ascii="Times New Roman" w:hAnsi="Times New Roman" w:cs="Times New Roman"/>
                <w:sz w:val="20"/>
                <w:szCs w:val="20"/>
              </w:rPr>
              <w:t xml:space="preserve"> Process optimisation</w:t>
            </w:r>
          </w:p>
        </w:tc>
        <w:tc>
          <w:tcPr>
            <w:tcW w:w="10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5389E65"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M13–M48</w:t>
            </w:r>
          </w:p>
        </w:tc>
        <w:tc>
          <w:tcPr>
            <w:tcW w:w="36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8217E1B"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Optimisation of conditions; performance and energy assessment</w:t>
            </w:r>
          </w:p>
        </w:tc>
        <w:tc>
          <w:tcPr>
            <w:tcW w:w="23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7EF9D7C"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Optimised process</w:t>
            </w:r>
          </w:p>
        </w:tc>
      </w:tr>
    </w:tbl>
    <w:p w14:paraId="2799B2E0" w14:textId="7CFA4DEE"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4</w:t>
      </w:r>
      <w:r w:rsidR="00000000" w:rsidRPr="00CB760C">
        <w:rPr>
          <w:rFonts w:ascii="Times New Roman" w:hAnsi="Times New Roman" w:cs="Times New Roman"/>
          <w:sz w:val="20"/>
          <w:szCs w:val="20"/>
        </w:rPr>
        <w:t>. Work plan and milestones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425"/>
        <w:gridCol w:w="424"/>
        <w:gridCol w:w="615"/>
        <w:gridCol w:w="424"/>
        <w:gridCol w:w="423"/>
        <w:gridCol w:w="423"/>
        <w:gridCol w:w="423"/>
        <w:gridCol w:w="423"/>
        <w:gridCol w:w="423"/>
        <w:gridCol w:w="423"/>
        <w:gridCol w:w="423"/>
        <w:gridCol w:w="423"/>
        <w:gridCol w:w="423"/>
        <w:gridCol w:w="423"/>
        <w:gridCol w:w="423"/>
        <w:gridCol w:w="423"/>
      </w:tblGrid>
      <w:tr w:rsidR="004E4F4B" w:rsidRPr="00CB760C" w14:paraId="2EBA2009" w14:textId="77777777" w:rsidTr="00A40429">
        <w:tblPrEx>
          <w:tblCellMar>
            <w:top w:w="0" w:type="dxa"/>
            <w:bottom w:w="0" w:type="dxa"/>
          </w:tblCellMar>
        </w:tblPrEx>
        <w:trPr>
          <w:tblHeader/>
        </w:trPr>
        <w:tc>
          <w:tcPr>
            <w:tcW w:w="3035"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4E700F85"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Activity (M1 = Feb 2026)</w:t>
            </w:r>
          </w:p>
        </w:tc>
        <w:tc>
          <w:tcPr>
            <w:tcW w:w="1731" w:type="dxa"/>
            <w:gridSpan w:val="4"/>
            <w:tcBorders>
              <w:top w:val="single" w:sz="4" w:space="0" w:color="BFC7D5"/>
              <w:left w:val="single" w:sz="4" w:space="0" w:color="BFC7D5"/>
              <w:bottom w:val="single" w:sz="4" w:space="0" w:color="BFC7D5"/>
              <w:right w:val="single" w:sz="4" w:space="0" w:color="BFC7D5"/>
            </w:tcBorders>
            <w:shd w:val="clear" w:color="auto" w:fill="1F3864"/>
            <w:tcMar>
              <w:top w:w="40" w:type="dxa"/>
              <w:left w:w="40" w:type="dxa"/>
              <w:bottom w:w="40" w:type="dxa"/>
              <w:right w:w="40" w:type="dxa"/>
            </w:tcMar>
            <w:vAlign w:val="center"/>
          </w:tcPr>
          <w:p w14:paraId="3C103A7B"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Y1 (2026–27)</w:t>
            </w:r>
          </w:p>
        </w:tc>
        <w:tc>
          <w:tcPr>
            <w:tcW w:w="1700" w:type="dxa"/>
            <w:gridSpan w:val="4"/>
            <w:tcBorders>
              <w:top w:val="single" w:sz="4" w:space="0" w:color="BFC7D5"/>
              <w:left w:val="single" w:sz="4" w:space="0" w:color="BFC7D5"/>
              <w:bottom w:val="single" w:sz="4" w:space="0" w:color="BFC7D5"/>
              <w:right w:val="single" w:sz="4" w:space="0" w:color="BFC7D5"/>
            </w:tcBorders>
            <w:shd w:val="clear" w:color="auto" w:fill="1F3864"/>
            <w:tcMar>
              <w:top w:w="40" w:type="dxa"/>
              <w:left w:w="40" w:type="dxa"/>
              <w:bottom w:w="40" w:type="dxa"/>
              <w:right w:w="40" w:type="dxa"/>
            </w:tcMar>
            <w:vAlign w:val="center"/>
          </w:tcPr>
          <w:p w14:paraId="55A0605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Y2 (2027–28)</w:t>
            </w:r>
          </w:p>
        </w:tc>
        <w:tc>
          <w:tcPr>
            <w:tcW w:w="1700" w:type="dxa"/>
            <w:gridSpan w:val="4"/>
            <w:tcBorders>
              <w:top w:val="single" w:sz="4" w:space="0" w:color="BFC7D5"/>
              <w:left w:val="single" w:sz="4" w:space="0" w:color="BFC7D5"/>
              <w:bottom w:val="single" w:sz="4" w:space="0" w:color="BFC7D5"/>
              <w:right w:val="single" w:sz="4" w:space="0" w:color="BFC7D5"/>
            </w:tcBorders>
            <w:shd w:val="clear" w:color="auto" w:fill="1F3864"/>
            <w:tcMar>
              <w:top w:w="40" w:type="dxa"/>
              <w:left w:w="40" w:type="dxa"/>
              <w:bottom w:w="40" w:type="dxa"/>
              <w:right w:w="40" w:type="dxa"/>
            </w:tcMar>
            <w:vAlign w:val="center"/>
          </w:tcPr>
          <w:p w14:paraId="049DCE45"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Y3 (2028–29)</w:t>
            </w:r>
          </w:p>
        </w:tc>
        <w:tc>
          <w:tcPr>
            <w:tcW w:w="1700" w:type="dxa"/>
            <w:gridSpan w:val="4"/>
            <w:tcBorders>
              <w:top w:val="single" w:sz="4" w:space="0" w:color="BFC7D5"/>
              <w:left w:val="single" w:sz="4" w:space="0" w:color="BFC7D5"/>
              <w:bottom w:val="single" w:sz="4" w:space="0" w:color="BFC7D5"/>
              <w:right w:val="single" w:sz="4" w:space="0" w:color="BFC7D5"/>
            </w:tcBorders>
            <w:shd w:val="clear" w:color="auto" w:fill="1F3864"/>
            <w:tcMar>
              <w:top w:w="40" w:type="dxa"/>
              <w:left w:w="40" w:type="dxa"/>
              <w:bottom w:w="40" w:type="dxa"/>
              <w:right w:w="40" w:type="dxa"/>
            </w:tcMar>
            <w:vAlign w:val="center"/>
          </w:tcPr>
          <w:p w14:paraId="34FED18F"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FFFFFF"/>
                <w:sz w:val="20"/>
                <w:szCs w:val="20"/>
              </w:rPr>
              <w:t>Y4 (2029–30)</w:t>
            </w:r>
          </w:p>
        </w:tc>
      </w:tr>
      <w:tr w:rsidR="004E4F4B" w:rsidRPr="00CB760C" w14:paraId="7C62DAFB" w14:textId="77777777" w:rsidTr="00A40429">
        <w:tblPrEx>
          <w:tblCellMar>
            <w:top w:w="0" w:type="dxa"/>
            <w:bottom w:w="0" w:type="dxa"/>
          </w:tblCellMar>
        </w:tblPrEx>
        <w:trPr>
          <w:tblHeader/>
        </w:trPr>
        <w:tc>
          <w:tcPr>
            <w:tcW w:w="303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356BBEE1"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sz w:val="20"/>
                <w:szCs w:val="20"/>
              </w:rPr>
              <w:t>Quarter</w:t>
            </w:r>
          </w:p>
        </w:tc>
        <w:tc>
          <w:tcPr>
            <w:tcW w:w="426"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01868DC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Q1</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21F94B62"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Q2</w:t>
            </w:r>
          </w:p>
        </w:tc>
        <w:tc>
          <w:tcPr>
            <w:tcW w:w="45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73CDA466"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C62828"/>
                <w:sz w:val="20"/>
                <w:szCs w:val="20"/>
              </w:rPr>
              <w:t>Q3▼</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3328D26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Q4</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401DA17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Q1</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4BC78A4D"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Q2</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4111776D"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Q3</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561F6710"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Q4</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0DC1C22F"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Q1</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5D4331BB"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Q2</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75D7B6A9"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Q3</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6F87688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Q4</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38C1FC0E"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Q1</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04EF660D"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Q2</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6F2AC6B4"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Q3</w:t>
            </w:r>
          </w:p>
        </w:tc>
        <w:tc>
          <w:tcPr>
            <w:tcW w:w="425" w:type="dxa"/>
            <w:tcBorders>
              <w:top w:val="single" w:sz="4" w:space="0" w:color="BFC7D5"/>
              <w:left w:val="single" w:sz="4" w:space="0" w:color="BFC7D5"/>
              <w:bottom w:val="single" w:sz="4" w:space="0" w:color="BFC7D5"/>
              <w:right w:val="single" w:sz="4" w:space="0" w:color="BFC7D5"/>
            </w:tcBorders>
            <w:shd w:val="clear" w:color="auto" w:fill="DCE3EE"/>
            <w:tcMar>
              <w:top w:w="40" w:type="dxa"/>
              <w:left w:w="80" w:type="dxa"/>
              <w:bottom w:w="40" w:type="dxa"/>
              <w:right w:w="80" w:type="dxa"/>
            </w:tcMar>
            <w:vAlign w:val="center"/>
          </w:tcPr>
          <w:p w14:paraId="5715DA41"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Q4</w:t>
            </w:r>
          </w:p>
        </w:tc>
      </w:tr>
      <w:tr w:rsidR="004E4F4B" w:rsidRPr="00CB760C" w14:paraId="4C08275E" w14:textId="77777777" w:rsidTr="00A40429">
        <w:tblPrEx>
          <w:tblCellMar>
            <w:top w:w="0" w:type="dxa"/>
            <w:bottom w:w="0" w:type="dxa"/>
          </w:tblCellMar>
        </w:tblPrEx>
        <w:tc>
          <w:tcPr>
            <w:tcW w:w="9866" w:type="dxa"/>
            <w:gridSpan w:val="17"/>
            <w:tcBorders>
              <w:top w:val="single" w:sz="4" w:space="0" w:color="BFC7D5"/>
              <w:left w:val="single" w:sz="4" w:space="0" w:color="BFC7D5"/>
              <w:bottom w:val="single" w:sz="4" w:space="0" w:color="BFC7D5"/>
              <w:right w:val="single" w:sz="4" w:space="0" w:color="BFC7D5"/>
            </w:tcBorders>
            <w:shd w:val="clear" w:color="auto" w:fill="F4F6FA"/>
            <w:tcMar>
              <w:top w:w="30" w:type="dxa"/>
              <w:left w:w="80" w:type="dxa"/>
              <w:bottom w:w="30" w:type="dxa"/>
              <w:right w:w="80" w:type="dxa"/>
            </w:tcMar>
            <w:vAlign w:val="center"/>
          </w:tcPr>
          <w:p w14:paraId="7777DA8C"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2A78D6"/>
                <w:sz w:val="20"/>
                <w:szCs w:val="20"/>
              </w:rPr>
              <w:t>WP</w:t>
            </w:r>
            <w:proofErr w:type="gramStart"/>
            <w:r w:rsidRPr="00CB760C">
              <w:rPr>
                <w:rFonts w:ascii="Times New Roman" w:hAnsi="Times New Roman" w:cs="Times New Roman"/>
                <w:b/>
                <w:bCs/>
                <w:color w:val="2A78D6"/>
                <w:sz w:val="20"/>
                <w:szCs w:val="20"/>
              </w:rPr>
              <w:t>1  CO</w:t>
            </w:r>
            <w:proofErr w:type="gramEnd"/>
            <w:r w:rsidRPr="00CB760C">
              <w:rPr>
                <w:rFonts w:ascii="Times New Roman" w:hAnsi="Times New Roman" w:cs="Times New Roman"/>
                <w:b/>
                <w:bCs/>
                <w:color w:val="2A78D6"/>
                <w:sz w:val="20"/>
                <w:szCs w:val="20"/>
              </w:rPr>
              <w:t>₂ structured adsorbents regenerated by microwaves</w:t>
            </w:r>
          </w:p>
        </w:tc>
      </w:tr>
      <w:tr w:rsidR="004E4F4B" w:rsidRPr="00CB760C" w14:paraId="37879B96"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FDB1A63" w14:textId="21486610"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T1.1 3</w:t>
            </w:r>
            <w:r w:rsidR="00000000" w:rsidRPr="00CB760C">
              <w:rPr>
                <w:rFonts w:ascii="Times New Roman" w:hAnsi="Times New Roman" w:cs="Times New Roman"/>
                <w:sz w:val="20"/>
                <w:szCs w:val="20"/>
              </w:rPr>
              <w:t>D printing and characterisation</w:t>
            </w:r>
          </w:p>
        </w:tc>
        <w:tc>
          <w:tcPr>
            <w:tcW w:w="426"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43902E9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0D59378C"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32B4A8A9"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57B73B1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2B62466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7432E87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600C959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5DD3879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706700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D035AE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4C45FB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C99922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A87C5D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5BEB36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FF4995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5AC2156" w14:textId="77777777" w:rsidR="004E4F4B" w:rsidRPr="00CB760C" w:rsidRDefault="004E4F4B" w:rsidP="00A40429">
            <w:pPr>
              <w:rPr>
                <w:rFonts w:ascii="Times New Roman" w:hAnsi="Times New Roman" w:cs="Times New Roman"/>
                <w:sz w:val="20"/>
                <w:szCs w:val="20"/>
              </w:rPr>
            </w:pPr>
          </w:p>
        </w:tc>
      </w:tr>
      <w:tr w:rsidR="004E4F4B" w:rsidRPr="00CB760C" w14:paraId="3F74B890"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8689DEF" w14:textId="5EFF7611"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T1.2 Microwave</w:t>
            </w:r>
            <w:r w:rsidR="00000000" w:rsidRPr="00CB760C">
              <w:rPr>
                <w:rFonts w:ascii="Times New Roman" w:hAnsi="Times New Roman" w:cs="Times New Roman"/>
                <w:sz w:val="20"/>
                <w:szCs w:val="20"/>
              </w:rPr>
              <w:t xml:space="preserve"> regeneration performance</w:t>
            </w:r>
          </w:p>
        </w:tc>
        <w:tc>
          <w:tcPr>
            <w:tcW w:w="426"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07FCED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22FC37D" w14:textId="1D3CCCEB"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4D6B45A9"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275C478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A30C56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5C13006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60042BE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B15937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5C60AF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99EEF4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14D8EC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76BD71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F2762E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50AE23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D94E95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4C97406" w14:textId="77777777" w:rsidR="004E4F4B" w:rsidRPr="00CB760C" w:rsidRDefault="004E4F4B" w:rsidP="00A40429">
            <w:pPr>
              <w:rPr>
                <w:rFonts w:ascii="Times New Roman" w:hAnsi="Times New Roman" w:cs="Times New Roman"/>
                <w:sz w:val="20"/>
                <w:szCs w:val="20"/>
              </w:rPr>
            </w:pPr>
          </w:p>
        </w:tc>
      </w:tr>
      <w:tr w:rsidR="004E4F4B" w:rsidRPr="00CB760C" w14:paraId="2A07C117"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BD9307E" w14:textId="1BCFCC07"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T1.3 Scale</w:t>
            </w:r>
            <w:r w:rsidR="004B790B" w:rsidRPr="00CB760C">
              <w:rPr>
                <w:rFonts w:ascii="Times New Roman" w:hAnsi="Times New Roman" w:cs="Times New Roman"/>
                <w:sz w:val="20"/>
                <w:szCs w:val="20"/>
              </w:rPr>
              <w:t>-up of the structured system</w:t>
            </w:r>
          </w:p>
        </w:tc>
        <w:tc>
          <w:tcPr>
            <w:tcW w:w="426"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56265D3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8D2E22C"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6D3B67A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1B038DC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7263536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67845CA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5BE36DC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2A78D6"/>
            <w:tcMar>
              <w:top w:w="40" w:type="dxa"/>
              <w:left w:w="80" w:type="dxa"/>
              <w:bottom w:w="40" w:type="dxa"/>
              <w:right w:w="80" w:type="dxa"/>
            </w:tcMar>
            <w:vAlign w:val="center"/>
          </w:tcPr>
          <w:p w14:paraId="3EF72F7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BE5406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4E4642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8E39AA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EB14BD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2B6658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A617C0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8DF004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E1AED20" w14:textId="77777777" w:rsidR="004E4F4B" w:rsidRPr="00CB760C" w:rsidRDefault="004E4F4B" w:rsidP="00A40429">
            <w:pPr>
              <w:rPr>
                <w:rFonts w:ascii="Times New Roman" w:hAnsi="Times New Roman" w:cs="Times New Roman"/>
                <w:sz w:val="20"/>
                <w:szCs w:val="20"/>
              </w:rPr>
            </w:pPr>
          </w:p>
        </w:tc>
      </w:tr>
      <w:tr w:rsidR="004E4F4B" w:rsidRPr="00CB760C" w14:paraId="7B6C0A72" w14:textId="77777777" w:rsidTr="00A40429">
        <w:tblPrEx>
          <w:tblCellMar>
            <w:top w:w="0" w:type="dxa"/>
            <w:bottom w:w="0" w:type="dxa"/>
          </w:tblCellMar>
        </w:tblPrEx>
        <w:tc>
          <w:tcPr>
            <w:tcW w:w="9866" w:type="dxa"/>
            <w:gridSpan w:val="17"/>
            <w:tcBorders>
              <w:top w:val="single" w:sz="4" w:space="0" w:color="BFC7D5"/>
              <w:left w:val="single" w:sz="4" w:space="0" w:color="BFC7D5"/>
              <w:bottom w:val="single" w:sz="4" w:space="0" w:color="BFC7D5"/>
              <w:right w:val="single" w:sz="4" w:space="0" w:color="BFC7D5"/>
            </w:tcBorders>
            <w:shd w:val="clear" w:color="auto" w:fill="F4F6FA"/>
            <w:tcMar>
              <w:top w:w="30" w:type="dxa"/>
              <w:left w:w="80" w:type="dxa"/>
              <w:bottom w:w="30" w:type="dxa"/>
              <w:right w:w="80" w:type="dxa"/>
            </w:tcMar>
            <w:vAlign w:val="center"/>
          </w:tcPr>
          <w:p w14:paraId="1FEDA8A8" w14:textId="6E74B04B"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EB6834"/>
                <w:sz w:val="20"/>
                <w:szCs w:val="20"/>
              </w:rPr>
              <w:t>WP</w:t>
            </w:r>
            <w:r w:rsidR="00A40429" w:rsidRPr="00CB760C">
              <w:rPr>
                <w:rFonts w:ascii="Times New Roman" w:hAnsi="Times New Roman" w:cs="Times New Roman"/>
                <w:b/>
                <w:bCs/>
                <w:color w:val="EB6834"/>
                <w:sz w:val="20"/>
                <w:szCs w:val="20"/>
              </w:rPr>
              <w:t>2 Microwave</w:t>
            </w:r>
            <w:r w:rsidRPr="00CB760C">
              <w:rPr>
                <w:rFonts w:ascii="Times New Roman" w:hAnsi="Times New Roman" w:cs="Times New Roman"/>
                <w:b/>
                <w:bCs/>
                <w:color w:val="EB6834"/>
                <w:sz w:val="20"/>
                <w:szCs w:val="20"/>
              </w:rPr>
              <w:t>-assisted dry reforming of methane</w:t>
            </w:r>
          </w:p>
        </w:tc>
      </w:tr>
      <w:tr w:rsidR="004E4F4B" w:rsidRPr="00CB760C" w14:paraId="122C60EE"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AD9BA4F" w14:textId="3BB66475"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T2.1 Materials</w:t>
            </w:r>
            <w:r w:rsidR="00000000" w:rsidRPr="00CB760C">
              <w:rPr>
                <w:rFonts w:ascii="Times New Roman" w:hAnsi="Times New Roman" w:cs="Times New Roman"/>
                <w:sz w:val="20"/>
                <w:szCs w:val="20"/>
              </w:rPr>
              <w:t xml:space="preserve"> and catalysts</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DCD757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E2121F1"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81FD2B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7E4CC1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1F758A8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B51567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A6E9D6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009A06B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2FFF484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F85C548"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9EE448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44C8619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6549048"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52FFD5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D179F2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E41176C" w14:textId="77777777" w:rsidR="004E4F4B" w:rsidRPr="00CB760C" w:rsidRDefault="004E4F4B" w:rsidP="00A40429">
            <w:pPr>
              <w:rPr>
                <w:rFonts w:ascii="Times New Roman" w:hAnsi="Times New Roman" w:cs="Times New Roman"/>
                <w:sz w:val="20"/>
                <w:szCs w:val="20"/>
              </w:rPr>
            </w:pPr>
          </w:p>
        </w:tc>
      </w:tr>
      <w:tr w:rsidR="004E4F4B" w:rsidRPr="00CB760C" w14:paraId="31173A44"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B8F4401" w14:textId="1A9063FC"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T2.2 MW</w:t>
            </w:r>
            <w:r w:rsidR="00000000" w:rsidRPr="00CB760C">
              <w:rPr>
                <w:rFonts w:ascii="Times New Roman" w:hAnsi="Times New Roman" w:cs="Times New Roman"/>
                <w:sz w:val="20"/>
                <w:szCs w:val="20"/>
              </w:rPr>
              <w:t>-assisted DRM in structured reactors</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230C76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45DDF75"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05251B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115948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3EFB79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4E63E13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8C3090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1D3DADB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23E992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16864C2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3925407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52751E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07DCCA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52021C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CBD326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143621A" w14:textId="77777777" w:rsidR="004E4F4B" w:rsidRPr="00CB760C" w:rsidRDefault="004E4F4B" w:rsidP="00A40429">
            <w:pPr>
              <w:rPr>
                <w:rFonts w:ascii="Times New Roman" w:hAnsi="Times New Roman" w:cs="Times New Roman"/>
                <w:sz w:val="20"/>
                <w:szCs w:val="20"/>
              </w:rPr>
            </w:pPr>
          </w:p>
        </w:tc>
      </w:tr>
      <w:tr w:rsidR="004E4F4B" w:rsidRPr="00CB760C" w14:paraId="171FCE3D"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3230CBB" w14:textId="4C818257" w:rsidR="004E4F4B" w:rsidRPr="00CB760C" w:rsidRDefault="00A40429" w:rsidP="00A40429">
            <w:pPr>
              <w:rPr>
                <w:rFonts w:ascii="Times New Roman" w:hAnsi="Times New Roman" w:cs="Times New Roman"/>
                <w:sz w:val="20"/>
                <w:szCs w:val="20"/>
              </w:rPr>
            </w:pPr>
            <w:r w:rsidRPr="00CB760C">
              <w:rPr>
                <w:rFonts w:ascii="Times New Roman" w:hAnsi="Times New Roman" w:cs="Times New Roman"/>
                <w:sz w:val="20"/>
                <w:szCs w:val="20"/>
              </w:rPr>
              <w:t>T2.3 Process</w:t>
            </w:r>
            <w:r w:rsidR="00000000" w:rsidRPr="00CB760C">
              <w:rPr>
                <w:rFonts w:ascii="Times New Roman" w:hAnsi="Times New Roman" w:cs="Times New Roman"/>
                <w:sz w:val="20"/>
                <w:szCs w:val="20"/>
              </w:rPr>
              <w:t xml:space="preserve"> optimisation and assessment</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2AC4D7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7244E15"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6D44789"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8C9065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304506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078E613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7C34E32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13FC583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52D2182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0F5F4B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56B9510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1E65E61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4637C4F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48BE05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652A54A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EB6834"/>
            <w:tcMar>
              <w:top w:w="40" w:type="dxa"/>
              <w:left w:w="80" w:type="dxa"/>
              <w:bottom w:w="40" w:type="dxa"/>
              <w:right w:w="80" w:type="dxa"/>
            </w:tcMar>
            <w:vAlign w:val="center"/>
          </w:tcPr>
          <w:p w14:paraId="23FF6058" w14:textId="77777777" w:rsidR="004E4F4B" w:rsidRPr="00CB760C" w:rsidRDefault="004E4F4B" w:rsidP="00A40429">
            <w:pPr>
              <w:rPr>
                <w:rFonts w:ascii="Times New Roman" w:hAnsi="Times New Roman" w:cs="Times New Roman"/>
                <w:sz w:val="20"/>
                <w:szCs w:val="20"/>
              </w:rPr>
            </w:pPr>
          </w:p>
        </w:tc>
      </w:tr>
      <w:tr w:rsidR="004E4F4B" w:rsidRPr="00CB760C" w14:paraId="04B9BBA4" w14:textId="77777777" w:rsidTr="00A40429">
        <w:tblPrEx>
          <w:tblCellMar>
            <w:top w:w="0" w:type="dxa"/>
            <w:bottom w:w="0" w:type="dxa"/>
          </w:tblCellMar>
        </w:tblPrEx>
        <w:tc>
          <w:tcPr>
            <w:tcW w:w="9866" w:type="dxa"/>
            <w:gridSpan w:val="17"/>
            <w:tcBorders>
              <w:top w:val="single" w:sz="4" w:space="0" w:color="BFC7D5"/>
              <w:left w:val="single" w:sz="4" w:space="0" w:color="BFC7D5"/>
              <w:bottom w:val="single" w:sz="4" w:space="0" w:color="BFC7D5"/>
              <w:right w:val="single" w:sz="4" w:space="0" w:color="BFC7D5"/>
            </w:tcBorders>
            <w:shd w:val="clear" w:color="auto" w:fill="F4F6FA"/>
            <w:tcMar>
              <w:top w:w="30" w:type="dxa"/>
              <w:left w:w="80" w:type="dxa"/>
              <w:bottom w:w="30" w:type="dxa"/>
              <w:right w:w="80" w:type="dxa"/>
            </w:tcMar>
            <w:vAlign w:val="center"/>
          </w:tcPr>
          <w:p w14:paraId="3A37AB7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1BAF7A"/>
                <w:sz w:val="20"/>
                <w:szCs w:val="20"/>
              </w:rPr>
              <w:t>Mobility</w:t>
            </w:r>
          </w:p>
        </w:tc>
      </w:tr>
      <w:tr w:rsidR="004E4F4B" w:rsidRPr="00CB760C" w14:paraId="64C6B12F"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4603A06"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Short stays: UPV (Nov 2026), CEINMAT (Feb 2029)</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A9EE1E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C4D4013"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A9FD49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1BAF7A"/>
            <w:tcMar>
              <w:top w:w="40" w:type="dxa"/>
              <w:left w:w="80" w:type="dxa"/>
              <w:bottom w:w="40" w:type="dxa"/>
              <w:right w:w="80" w:type="dxa"/>
            </w:tcMar>
            <w:vAlign w:val="center"/>
          </w:tcPr>
          <w:p w14:paraId="40ACA8A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AD0220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DB577C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5C1BB7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442268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8CC5EB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35A2DE8"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59FE33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1DB945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1BAF7A"/>
            <w:tcMar>
              <w:top w:w="40" w:type="dxa"/>
              <w:left w:w="80" w:type="dxa"/>
              <w:bottom w:w="40" w:type="dxa"/>
              <w:right w:w="80" w:type="dxa"/>
            </w:tcMar>
            <w:vAlign w:val="center"/>
          </w:tcPr>
          <w:p w14:paraId="3FD6704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09EF14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C9ABFD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7BEFB98" w14:textId="77777777" w:rsidR="004E4F4B" w:rsidRPr="00CB760C" w:rsidRDefault="004E4F4B" w:rsidP="00A40429">
            <w:pPr>
              <w:rPr>
                <w:rFonts w:ascii="Times New Roman" w:hAnsi="Times New Roman" w:cs="Times New Roman"/>
                <w:sz w:val="20"/>
                <w:szCs w:val="20"/>
              </w:rPr>
            </w:pPr>
          </w:p>
        </w:tc>
      </w:tr>
      <w:tr w:rsidR="004E4F4B" w:rsidRPr="00CB760C" w14:paraId="49CAB4C9"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5885667"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Secondments: VITO (2027), Ghent University (2028)</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A6790B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226F05C"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ADF97E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ED3E97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1BAF7A"/>
            <w:tcMar>
              <w:top w:w="40" w:type="dxa"/>
              <w:left w:w="80" w:type="dxa"/>
              <w:bottom w:w="40" w:type="dxa"/>
              <w:right w:w="80" w:type="dxa"/>
            </w:tcMar>
            <w:vAlign w:val="center"/>
          </w:tcPr>
          <w:p w14:paraId="02AF611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1BAF7A"/>
            <w:tcMar>
              <w:top w:w="40" w:type="dxa"/>
              <w:left w:w="80" w:type="dxa"/>
              <w:bottom w:w="40" w:type="dxa"/>
              <w:right w:w="80" w:type="dxa"/>
            </w:tcMar>
            <w:vAlign w:val="center"/>
          </w:tcPr>
          <w:p w14:paraId="1D2C0B9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DC66D9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0670563"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B465E0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1BAF7A"/>
            <w:tcMar>
              <w:top w:w="40" w:type="dxa"/>
              <w:left w:w="80" w:type="dxa"/>
              <w:bottom w:w="40" w:type="dxa"/>
              <w:right w:w="80" w:type="dxa"/>
            </w:tcMar>
            <w:vAlign w:val="center"/>
          </w:tcPr>
          <w:p w14:paraId="25926C8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D59E5B9"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CCEDCB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6F6F788"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B82F12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96A295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8C146ED" w14:textId="77777777" w:rsidR="004E4F4B" w:rsidRPr="00CB760C" w:rsidRDefault="004E4F4B" w:rsidP="00A40429">
            <w:pPr>
              <w:rPr>
                <w:rFonts w:ascii="Times New Roman" w:hAnsi="Times New Roman" w:cs="Times New Roman"/>
                <w:sz w:val="20"/>
                <w:szCs w:val="20"/>
              </w:rPr>
            </w:pPr>
          </w:p>
        </w:tc>
      </w:tr>
      <w:tr w:rsidR="004E4F4B" w:rsidRPr="00CB760C" w14:paraId="3BB10C19" w14:textId="77777777" w:rsidTr="00A40429">
        <w:tblPrEx>
          <w:tblCellMar>
            <w:top w:w="0" w:type="dxa"/>
            <w:bottom w:w="0" w:type="dxa"/>
          </w:tblCellMar>
        </w:tblPrEx>
        <w:tc>
          <w:tcPr>
            <w:tcW w:w="9866" w:type="dxa"/>
            <w:gridSpan w:val="17"/>
            <w:tcBorders>
              <w:top w:val="single" w:sz="4" w:space="0" w:color="BFC7D5"/>
              <w:left w:val="single" w:sz="4" w:space="0" w:color="BFC7D5"/>
              <w:bottom w:val="single" w:sz="4" w:space="0" w:color="BFC7D5"/>
              <w:right w:val="single" w:sz="4" w:space="0" w:color="BFC7D5"/>
            </w:tcBorders>
            <w:shd w:val="clear" w:color="auto" w:fill="F4F6FA"/>
            <w:tcMar>
              <w:top w:w="30" w:type="dxa"/>
              <w:left w:w="80" w:type="dxa"/>
              <w:bottom w:w="30" w:type="dxa"/>
              <w:right w:w="80" w:type="dxa"/>
            </w:tcMar>
            <w:vAlign w:val="center"/>
          </w:tcPr>
          <w:p w14:paraId="00864FD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b/>
                <w:bCs/>
                <w:color w:val="4A3AA7"/>
                <w:sz w:val="20"/>
                <w:szCs w:val="20"/>
              </w:rPr>
              <w:t>Thesis and dissemination</w:t>
            </w:r>
          </w:p>
        </w:tc>
      </w:tr>
      <w:tr w:rsidR="004E4F4B" w:rsidRPr="00CB760C" w14:paraId="4280EE3A"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229E8A3"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Publications and conferences</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CCE741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7480C51"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20D4C6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337ED9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3A3B21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9F3370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1293D7C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CC8950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460AE55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2B0C4D36"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11FAE2F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60E1E91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55B8A6AB"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27DEE39C"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2CCEAA5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0F68CCAE" w14:textId="77777777" w:rsidR="004E4F4B" w:rsidRPr="00CB760C" w:rsidRDefault="004E4F4B" w:rsidP="00A40429">
            <w:pPr>
              <w:rPr>
                <w:rFonts w:ascii="Times New Roman" w:hAnsi="Times New Roman" w:cs="Times New Roman"/>
                <w:sz w:val="20"/>
                <w:szCs w:val="20"/>
              </w:rPr>
            </w:pPr>
          </w:p>
        </w:tc>
      </w:tr>
      <w:tr w:rsidR="004E4F4B" w:rsidRPr="00CB760C" w14:paraId="44ADCA07" w14:textId="77777777" w:rsidTr="00A40429">
        <w:tblPrEx>
          <w:tblCellMar>
            <w:top w:w="0" w:type="dxa"/>
            <w:bottom w:w="0" w:type="dxa"/>
          </w:tblCellMar>
        </w:tblPrEx>
        <w:trPr>
          <w:cantSplit/>
        </w:trPr>
        <w:tc>
          <w:tcPr>
            <w:tcW w:w="303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73FF7B1" w14:textId="77777777" w:rsidR="004E4F4B" w:rsidRPr="00CB760C" w:rsidRDefault="00000000" w:rsidP="00A40429">
            <w:pPr>
              <w:rPr>
                <w:rFonts w:ascii="Times New Roman" w:hAnsi="Times New Roman" w:cs="Times New Roman"/>
                <w:sz w:val="20"/>
                <w:szCs w:val="20"/>
              </w:rPr>
            </w:pPr>
            <w:r w:rsidRPr="00CB760C">
              <w:rPr>
                <w:rFonts w:ascii="Times New Roman" w:hAnsi="Times New Roman" w:cs="Times New Roman"/>
                <w:sz w:val="20"/>
                <w:szCs w:val="20"/>
              </w:rPr>
              <w:t>Thesis writing and defence</w:t>
            </w:r>
          </w:p>
        </w:tc>
        <w:tc>
          <w:tcPr>
            <w:tcW w:w="42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C0E2C3A"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6C36843" w14:textId="77777777" w:rsidR="004E4F4B" w:rsidRPr="00CB760C" w:rsidRDefault="004E4F4B" w:rsidP="00A40429">
            <w:pPr>
              <w:rPr>
                <w:rFonts w:ascii="Times New Roman" w:hAnsi="Times New Roman" w:cs="Times New Roman"/>
                <w:sz w:val="20"/>
                <w:szCs w:val="20"/>
              </w:rPr>
            </w:pPr>
          </w:p>
        </w:tc>
        <w:tc>
          <w:tcPr>
            <w:tcW w:w="45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183BF35"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64B5188"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283C337"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3E51C0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7701221"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174459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549DB3C0"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4105B20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128C8CBE"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35001DB4"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60806392"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3878C86F"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0CAE0F7D" w14:textId="77777777" w:rsidR="004E4F4B" w:rsidRPr="00CB760C" w:rsidRDefault="004E4F4B" w:rsidP="00A40429">
            <w:pPr>
              <w:rPr>
                <w:rFonts w:ascii="Times New Roman" w:hAnsi="Times New Roman" w:cs="Times New Roman"/>
                <w:sz w:val="20"/>
                <w:szCs w:val="20"/>
              </w:rPr>
            </w:pPr>
          </w:p>
        </w:tc>
        <w:tc>
          <w:tcPr>
            <w:tcW w:w="425" w:type="dxa"/>
            <w:tcBorders>
              <w:top w:val="single" w:sz="4" w:space="0" w:color="BFC7D5"/>
              <w:left w:val="single" w:sz="4" w:space="0" w:color="BFC7D5"/>
              <w:bottom w:val="single" w:sz="4" w:space="0" w:color="BFC7D5"/>
              <w:right w:val="single" w:sz="4" w:space="0" w:color="BFC7D5"/>
            </w:tcBorders>
            <w:shd w:val="clear" w:color="auto" w:fill="4A3AA7"/>
            <w:tcMar>
              <w:top w:w="40" w:type="dxa"/>
              <w:left w:w="80" w:type="dxa"/>
              <w:bottom w:w="40" w:type="dxa"/>
              <w:right w:w="80" w:type="dxa"/>
            </w:tcMar>
            <w:vAlign w:val="center"/>
          </w:tcPr>
          <w:p w14:paraId="0C94D4A1" w14:textId="77777777" w:rsidR="004E4F4B" w:rsidRPr="00CB760C" w:rsidRDefault="004E4F4B" w:rsidP="00A40429">
            <w:pPr>
              <w:rPr>
                <w:rFonts w:ascii="Times New Roman" w:hAnsi="Times New Roman" w:cs="Times New Roman"/>
                <w:sz w:val="20"/>
                <w:szCs w:val="20"/>
              </w:rPr>
            </w:pPr>
          </w:p>
        </w:tc>
      </w:tr>
    </w:tbl>
    <w:p w14:paraId="5A2C4875" w14:textId="301C72CC" w:rsidR="004E4F4B" w:rsidRPr="00CB760C" w:rsidRDefault="00000000">
      <w:pPr>
        <w:spacing w:before="40" w:after="80"/>
        <w:rPr>
          <w:rFonts w:ascii="Times New Roman" w:hAnsi="Times New Roman" w:cs="Times New Roman"/>
          <w:sz w:val="20"/>
          <w:szCs w:val="20"/>
        </w:rPr>
      </w:pPr>
      <w:r w:rsidRPr="00CB760C">
        <w:rPr>
          <w:rFonts w:ascii="Times New Roman" w:hAnsi="Times New Roman" w:cs="Times New Roman"/>
          <w:i/>
          <w:iCs/>
          <w:color w:val="5A5A5A"/>
          <w:sz w:val="20"/>
          <w:szCs w:val="20"/>
        </w:rPr>
        <w:t xml:space="preserve">Table: four-year work plan by quarter. </w:t>
      </w:r>
      <w:r w:rsidRPr="00CB760C">
        <w:rPr>
          <w:rFonts w:ascii="Times New Roman" w:hAnsi="Times New Roman" w:cs="Times New Roman"/>
          <w:i/>
          <w:iCs/>
          <w:color w:val="EE0000"/>
          <w:sz w:val="20"/>
          <w:szCs w:val="20"/>
        </w:rPr>
        <w:t>▼</w:t>
      </w:r>
      <w:r w:rsidRPr="00CB760C">
        <w:rPr>
          <w:rFonts w:ascii="Times New Roman" w:hAnsi="Times New Roman" w:cs="Times New Roman"/>
          <w:i/>
          <w:iCs/>
          <w:color w:val="5A5A5A"/>
          <w:sz w:val="20"/>
          <w:szCs w:val="20"/>
        </w:rPr>
        <w:t xml:space="preserve"> marks the current quarter (M8, September 2026).</w:t>
      </w:r>
    </w:p>
    <w:p w14:paraId="50FCB4CE" w14:textId="1560CC0F"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5</w:t>
      </w:r>
      <w:r w:rsidR="00000000" w:rsidRPr="00CB760C">
        <w:rPr>
          <w:rFonts w:ascii="Times New Roman" w:hAnsi="Times New Roman" w:cs="Times New Roman"/>
          <w:sz w:val="20"/>
          <w:szCs w:val="20"/>
        </w:rPr>
        <w:t>. Progress to date (M1–M8)</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266"/>
        <w:gridCol w:w="1500"/>
      </w:tblGrid>
      <w:tr w:rsidR="004E4F4B" w:rsidRPr="00CB760C" w14:paraId="76E0389E" w14:textId="77777777" w:rsidTr="00A40429">
        <w:tblPrEx>
          <w:tblCellMar>
            <w:top w:w="0" w:type="dxa"/>
            <w:bottom w:w="0" w:type="dxa"/>
          </w:tblCellMar>
        </w:tblPrEx>
        <w:trPr>
          <w:tblHeader/>
        </w:trPr>
        <w:tc>
          <w:tcPr>
            <w:tcW w:w="21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09B112F0"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color w:val="FFFFFF"/>
                <w:sz w:val="20"/>
                <w:szCs w:val="20"/>
              </w:rPr>
              <w:t>Area</w:t>
            </w:r>
          </w:p>
        </w:tc>
        <w:tc>
          <w:tcPr>
            <w:tcW w:w="62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9303B54"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color w:val="FFFFFF"/>
                <w:sz w:val="20"/>
                <w:szCs w:val="20"/>
              </w:rPr>
              <w:t>Achievement</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7A6103EB"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color w:val="FFFFFF"/>
                <w:sz w:val="20"/>
                <w:szCs w:val="20"/>
              </w:rPr>
              <w:t>Status</w:t>
            </w:r>
          </w:p>
        </w:tc>
      </w:tr>
      <w:tr w:rsidR="004E4F4B" w:rsidRPr="00CB760C" w14:paraId="2FBA24E4"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2E8F51F"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Literature review</w:t>
            </w:r>
          </w:p>
        </w:tc>
        <w:tc>
          <w:tcPr>
            <w:tcW w:w="62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E105326"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Systematic review of CO₂ capture technologies, focused on MWSA, 3D-printed adsorbents and microwave regeneration</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35284B7"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Done, updated</w:t>
            </w:r>
          </w:p>
        </w:tc>
      </w:tr>
      <w:tr w:rsidR="004E4F4B" w:rsidRPr="00CB760C" w14:paraId="40644E1C"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3261273"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Printing and materials</w:t>
            </w:r>
          </w:p>
        </w:tc>
        <w:tc>
          <w:tcPr>
            <w:tcW w:w="62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69E9487" w14:textId="0F333482"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 xml:space="preserve">DIW skills; </w:t>
            </w:r>
            <w:r w:rsidR="004B790B" w:rsidRPr="00CB760C">
              <w:rPr>
                <w:rFonts w:ascii="Times New Roman" w:hAnsi="Times New Roman" w:cs="Times New Roman"/>
                <w:sz w:val="20"/>
                <w:szCs w:val="20"/>
              </w:rPr>
              <w:t xml:space="preserve">Zeolite based </w:t>
            </w:r>
            <w:r w:rsidRPr="00CB760C">
              <w:rPr>
                <w:rFonts w:ascii="Times New Roman" w:hAnsi="Times New Roman" w:cs="Times New Roman"/>
                <w:sz w:val="20"/>
                <w:szCs w:val="20"/>
              </w:rPr>
              <w:t>monoliths of different geometries designed, printed and calcined</w:t>
            </w:r>
            <w:r w:rsidR="004B790B" w:rsidRPr="00CB760C">
              <w:rPr>
                <w:rFonts w:ascii="Times New Roman" w:hAnsi="Times New Roman" w:cs="Times New Roman"/>
                <w:sz w:val="20"/>
                <w:szCs w:val="20"/>
              </w:rPr>
              <w:t>.</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CB4D535"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Done</w:t>
            </w:r>
          </w:p>
        </w:tc>
      </w:tr>
      <w:tr w:rsidR="004E4F4B" w:rsidRPr="00CB760C" w14:paraId="13643805"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3156BC0"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Characterisation</w:t>
            </w:r>
          </w:p>
        </w:tc>
        <w:tc>
          <w:tcPr>
            <w:tcW w:w="62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7D38DF3" w14:textId="242FF622"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 xml:space="preserve">Rheometry </w:t>
            </w:r>
            <w:r w:rsidR="004B790B" w:rsidRPr="00CB760C">
              <w:rPr>
                <w:rFonts w:ascii="Times New Roman" w:hAnsi="Times New Roman" w:cs="Times New Roman"/>
                <w:sz w:val="20"/>
                <w:szCs w:val="20"/>
              </w:rPr>
              <w:t xml:space="preserve">and TGA </w:t>
            </w:r>
            <w:r w:rsidRPr="00CB760C">
              <w:rPr>
                <w:rFonts w:ascii="Times New Roman" w:hAnsi="Times New Roman" w:cs="Times New Roman"/>
                <w:sz w:val="20"/>
                <w:szCs w:val="20"/>
              </w:rPr>
              <w:t>of the ink, and XCT of printed materials and monoliths</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9F97E05"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Ongoing</w:t>
            </w:r>
          </w:p>
        </w:tc>
      </w:tr>
      <w:tr w:rsidR="004E4F4B" w:rsidRPr="00CB760C" w14:paraId="2E65F4BB"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6C5E61F"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Sample set B6</w:t>
            </w:r>
          </w:p>
        </w:tc>
        <w:tc>
          <w:tcPr>
            <w:tcW w:w="62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119DF9E"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Zeolite, zigzag geometry, infill 10/18/25/35, three copies each (12 monoliths)</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8A49E9F" w14:textId="7D729E62" w:rsidR="004E4F4B" w:rsidRPr="00CB760C" w:rsidRDefault="004B790B" w:rsidP="00A40429">
            <w:pPr>
              <w:jc w:val="center"/>
              <w:rPr>
                <w:rFonts w:ascii="Times New Roman" w:hAnsi="Times New Roman" w:cs="Times New Roman"/>
                <w:sz w:val="20"/>
                <w:szCs w:val="20"/>
              </w:rPr>
            </w:pPr>
            <w:r w:rsidRPr="00CB760C">
              <w:rPr>
                <w:rFonts w:ascii="Times New Roman" w:hAnsi="Times New Roman" w:cs="Times New Roman"/>
                <w:sz w:val="20"/>
                <w:szCs w:val="20"/>
              </w:rPr>
              <w:t>Done</w:t>
            </w:r>
          </w:p>
        </w:tc>
      </w:tr>
      <w:tr w:rsidR="004E4F4B" w:rsidRPr="00CB760C" w14:paraId="18F2A967"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86A81E7"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Training</w:t>
            </w:r>
          </w:p>
        </w:tc>
        <w:tc>
          <w:tcPr>
            <w:tcW w:w="62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90637D6" w14:textId="5302B246"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Ethics and Research Integrity</w:t>
            </w:r>
            <w:r w:rsidRPr="00CB760C">
              <w:rPr>
                <w:rFonts w:ascii="Times New Roman" w:hAnsi="Times New Roman" w:cs="Times New Roman"/>
                <w:sz w:val="20"/>
                <w:szCs w:val="20"/>
              </w:rPr>
              <w:t xml:space="preserve"> (4 h, 1 Jul 2026)</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E98DA12"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Completed</w:t>
            </w:r>
          </w:p>
        </w:tc>
      </w:tr>
      <w:tr w:rsidR="004B790B" w:rsidRPr="00CB760C" w14:paraId="5DC6FF50"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98BD6D8" w14:textId="6049A447" w:rsidR="004B790B" w:rsidRPr="00CB760C" w:rsidRDefault="004B790B" w:rsidP="00A40429">
            <w:pPr>
              <w:jc w:val="center"/>
              <w:rPr>
                <w:rFonts w:ascii="Times New Roman" w:hAnsi="Times New Roman" w:cs="Times New Roman"/>
                <w:b/>
                <w:bCs/>
                <w:sz w:val="20"/>
                <w:szCs w:val="20"/>
              </w:rPr>
            </w:pPr>
            <w:r w:rsidRPr="00CB760C">
              <w:rPr>
                <w:rFonts w:ascii="Times New Roman" w:hAnsi="Times New Roman" w:cs="Times New Roman"/>
                <w:b/>
                <w:bCs/>
                <w:sz w:val="20"/>
                <w:szCs w:val="20"/>
              </w:rPr>
              <w:t>Training</w:t>
            </w:r>
          </w:p>
        </w:tc>
        <w:tc>
          <w:tcPr>
            <w:tcW w:w="62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4BDE227" w14:textId="36B71371" w:rsidR="004B790B" w:rsidRPr="00CB760C" w:rsidRDefault="004B790B" w:rsidP="00A40429">
            <w:pPr>
              <w:jc w:val="center"/>
              <w:rPr>
                <w:rFonts w:ascii="Times New Roman" w:hAnsi="Times New Roman" w:cs="Times New Roman"/>
                <w:b/>
                <w:bCs/>
                <w:sz w:val="20"/>
                <w:szCs w:val="20"/>
              </w:rPr>
            </w:pPr>
            <w:r w:rsidRPr="00CB760C">
              <w:rPr>
                <w:rFonts w:ascii="Times New Roman" w:hAnsi="Times New Roman" w:cs="Times New Roman"/>
                <w:b/>
                <w:bCs/>
                <w:sz w:val="20"/>
                <w:szCs w:val="20"/>
              </w:rPr>
              <w:t>Open Science and Data Management</w:t>
            </w:r>
            <w:r w:rsidRPr="00CB760C">
              <w:rPr>
                <w:rFonts w:ascii="Times New Roman" w:hAnsi="Times New Roman" w:cs="Times New Roman"/>
                <w:sz w:val="20"/>
                <w:szCs w:val="20"/>
              </w:rPr>
              <w:t xml:space="preserve"> (4 h, 10 Sep 2026).</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399C929" w14:textId="27F78E55" w:rsidR="004B790B" w:rsidRPr="00CB760C" w:rsidRDefault="004B790B" w:rsidP="00A40429">
            <w:pPr>
              <w:jc w:val="center"/>
              <w:rPr>
                <w:rFonts w:ascii="Times New Roman" w:hAnsi="Times New Roman" w:cs="Times New Roman"/>
                <w:sz w:val="20"/>
                <w:szCs w:val="20"/>
              </w:rPr>
            </w:pPr>
            <w:r w:rsidRPr="00CB760C">
              <w:rPr>
                <w:rFonts w:ascii="Times New Roman" w:hAnsi="Times New Roman" w:cs="Times New Roman"/>
                <w:sz w:val="20"/>
                <w:szCs w:val="20"/>
              </w:rPr>
              <w:t>Completed</w:t>
            </w:r>
          </w:p>
        </w:tc>
      </w:tr>
      <w:tr w:rsidR="004E4F4B" w:rsidRPr="00CB760C" w14:paraId="7DCF3391"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059851F"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Conference</w:t>
            </w:r>
          </w:p>
        </w:tc>
        <w:tc>
          <w:tcPr>
            <w:tcW w:w="62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554D2A5"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IV CEDIC 2026</w:t>
            </w:r>
            <w:r w:rsidRPr="00CB760C">
              <w:rPr>
                <w:rFonts w:ascii="Times New Roman" w:hAnsi="Times New Roman" w:cs="Times New Roman"/>
                <w:sz w:val="20"/>
                <w:szCs w:val="20"/>
              </w:rPr>
              <w:t>, Congress of Doctoral Students of the Campus Iberus universities, UPNA, Pamplona, May 2026</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22202B8"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sz w:val="20"/>
                <w:szCs w:val="20"/>
              </w:rPr>
              <w:t>Attended</w:t>
            </w:r>
          </w:p>
        </w:tc>
      </w:tr>
      <w:tr w:rsidR="004E4F4B" w:rsidRPr="00CB760C" w14:paraId="1500D3F8" w14:textId="77777777" w:rsidTr="00A40429">
        <w:tblPrEx>
          <w:tblCellMar>
            <w:top w:w="0" w:type="dxa"/>
            <w:bottom w:w="0" w:type="dxa"/>
          </w:tblCellMar>
        </w:tblPrEx>
        <w:trPr>
          <w:cantSplit/>
        </w:trPr>
        <w:tc>
          <w:tcPr>
            <w:tcW w:w="2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0FA4301" w14:textId="77777777" w:rsidR="004E4F4B" w:rsidRPr="00CB760C" w:rsidRDefault="00000000" w:rsidP="00A40429">
            <w:pPr>
              <w:jc w:val="center"/>
              <w:rPr>
                <w:rFonts w:ascii="Times New Roman" w:hAnsi="Times New Roman" w:cs="Times New Roman"/>
                <w:sz w:val="20"/>
                <w:szCs w:val="20"/>
              </w:rPr>
            </w:pPr>
            <w:r w:rsidRPr="00CB760C">
              <w:rPr>
                <w:rFonts w:ascii="Times New Roman" w:hAnsi="Times New Roman" w:cs="Times New Roman"/>
                <w:b/>
                <w:bCs/>
                <w:sz w:val="20"/>
                <w:szCs w:val="20"/>
              </w:rPr>
              <w:t>Management and communication</w:t>
            </w:r>
          </w:p>
        </w:tc>
        <w:tc>
          <w:tcPr>
            <w:tcW w:w="62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BE9449E" w14:textId="09303AE3" w:rsidR="004E4F4B" w:rsidRPr="00CB760C" w:rsidRDefault="00CB760C" w:rsidP="00A40429">
            <w:pPr>
              <w:jc w:val="center"/>
              <w:rPr>
                <w:rFonts w:ascii="Times New Roman" w:hAnsi="Times New Roman" w:cs="Times New Roman"/>
                <w:sz w:val="20"/>
                <w:szCs w:val="20"/>
              </w:rPr>
            </w:pPr>
            <w:r w:rsidRPr="00CB760C">
              <w:rPr>
                <w:rFonts w:ascii="Times New Roman" w:hAnsi="Times New Roman" w:cs="Times New Roman"/>
                <w:sz w:val="20"/>
                <w:szCs w:val="20"/>
              </w:rPr>
              <w:t>W</w:t>
            </w:r>
            <w:r w:rsidRPr="00CB760C">
              <w:rPr>
                <w:rFonts w:ascii="Times New Roman" w:hAnsi="Times New Roman" w:cs="Times New Roman"/>
                <w:sz w:val="20"/>
                <w:szCs w:val="20"/>
              </w:rPr>
              <w:t>eekly meetings with Prof. Reyes Mallada, jointly with Dr. José Antonio Albajez and Dr. Lucía Díaz (UNIZAR, 3D printing and materials chemistry); weekly NFP group meetings; monthly online meetings with Prof. Felipe Peñaranda (UPV, DIMAS group).</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EFA57A2" w14:textId="4C803EC3" w:rsidR="004E4F4B" w:rsidRPr="00CB760C" w:rsidRDefault="004B790B" w:rsidP="00A40429">
            <w:pPr>
              <w:jc w:val="center"/>
              <w:rPr>
                <w:rFonts w:ascii="Times New Roman" w:hAnsi="Times New Roman" w:cs="Times New Roman"/>
                <w:sz w:val="20"/>
                <w:szCs w:val="20"/>
              </w:rPr>
            </w:pPr>
            <w:r w:rsidRPr="00CB760C">
              <w:rPr>
                <w:rFonts w:ascii="Times New Roman" w:hAnsi="Times New Roman" w:cs="Times New Roman"/>
                <w:sz w:val="20"/>
                <w:szCs w:val="20"/>
              </w:rPr>
              <w:t>Ongoing</w:t>
            </w:r>
          </w:p>
        </w:tc>
      </w:tr>
    </w:tbl>
    <w:p w14:paraId="5BD09D25" w14:textId="1D797100"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6</w:t>
      </w:r>
      <w:r w:rsidR="00000000" w:rsidRPr="00CB760C">
        <w:rPr>
          <w:rFonts w:ascii="Times New Roman" w:hAnsi="Times New Roman" w:cs="Times New Roman"/>
          <w:sz w:val="20"/>
          <w:szCs w:val="20"/>
        </w:rPr>
        <w:t>. Training plan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6"/>
        <w:gridCol w:w="1500"/>
        <w:gridCol w:w="1100"/>
        <w:gridCol w:w="1200"/>
      </w:tblGrid>
      <w:tr w:rsidR="004E4F4B" w:rsidRPr="00CB760C" w14:paraId="5D4CEB3E" w14:textId="77777777">
        <w:tblPrEx>
          <w:tblCellMar>
            <w:top w:w="0" w:type="dxa"/>
            <w:bottom w:w="0" w:type="dxa"/>
          </w:tblCellMar>
        </w:tblPrEx>
        <w:trPr>
          <w:tblHeader/>
        </w:trPr>
        <w:tc>
          <w:tcPr>
            <w:tcW w:w="60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D297C4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Training</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B9219A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Type</w:t>
            </w:r>
          </w:p>
        </w:tc>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5EEEA508"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Year</w:t>
            </w:r>
          </w:p>
        </w:tc>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043E18E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Status</w:t>
            </w:r>
          </w:p>
        </w:tc>
      </w:tr>
      <w:tr w:rsidR="004E4F4B" w:rsidRPr="00CB760C" w14:paraId="642B8B97"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AE98742"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Ethics and Research Integrity (4 h)</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BF6D1BC"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6D8DC5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2026</w:t>
            </w:r>
          </w:p>
        </w:tc>
        <w:tc>
          <w:tcPr>
            <w:tcW w:w="1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288A7EB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sz w:val="20"/>
                <w:szCs w:val="20"/>
              </w:rPr>
              <w:t>Completed</w:t>
            </w:r>
          </w:p>
        </w:tc>
      </w:tr>
      <w:tr w:rsidR="004E4F4B" w:rsidRPr="00CB760C" w14:paraId="34ECFD8C"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59715A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Open Science and Data Management (4 h)</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0262319"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21D4CED"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2026</w:t>
            </w:r>
          </w:p>
        </w:tc>
        <w:tc>
          <w:tcPr>
            <w:tcW w:w="1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91CE79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sz w:val="20"/>
                <w:szCs w:val="20"/>
              </w:rPr>
              <w:t>Completed</w:t>
            </w:r>
          </w:p>
        </w:tc>
      </w:tr>
      <w:tr w:rsidR="004E4F4B" w:rsidRPr="00CB760C" w14:paraId="6D010323"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2C7A31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lastRenderedPageBreak/>
              <w:t>Gender and Diversity in Research (4 h)</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FC8DB9C"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79DCE3D"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2027</w:t>
            </w:r>
          </w:p>
        </w:tc>
        <w:tc>
          <w:tcPr>
            <w:tcW w:w="1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BFDA71F"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Planned</w:t>
            </w:r>
          </w:p>
        </w:tc>
      </w:tr>
      <w:tr w:rsidR="004E4F4B" w:rsidRPr="00CB760C" w14:paraId="50E7C021"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AE23C5E"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Developing a Mental Well-being Action Plan (4 h)</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432B64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888346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2028</w:t>
            </w:r>
          </w:p>
        </w:tc>
        <w:tc>
          <w:tcPr>
            <w:tcW w:w="1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C4F7FD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Planned</w:t>
            </w:r>
          </w:p>
        </w:tc>
      </w:tr>
      <w:tr w:rsidR="004E4F4B" w:rsidRPr="00CB760C" w14:paraId="52F41DC6"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5C2A33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 xml:space="preserve">Research transfer to industry and </w:t>
            </w:r>
            <w:proofErr w:type="gramStart"/>
            <w:r w:rsidRPr="00CB760C">
              <w:rPr>
                <w:rFonts w:ascii="Times New Roman" w:hAnsi="Times New Roman" w:cs="Times New Roman"/>
                <w:sz w:val="20"/>
                <w:szCs w:val="20"/>
              </w:rPr>
              <w:t>policy-makers</w:t>
            </w:r>
            <w:proofErr w:type="gramEnd"/>
            <w:r w:rsidRPr="00CB760C">
              <w:rPr>
                <w:rFonts w:ascii="Times New Roman" w:hAnsi="Times New Roman" w:cs="Times New Roman"/>
                <w:sz w:val="20"/>
                <w:szCs w:val="20"/>
              </w:rPr>
              <w:t xml:space="preserve"> (3 days)</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6FBED56"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9CCE837"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2029</w:t>
            </w:r>
          </w:p>
        </w:tc>
        <w:tc>
          <w:tcPr>
            <w:tcW w:w="1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4F5561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Planned</w:t>
            </w:r>
          </w:p>
        </w:tc>
      </w:tr>
      <w:tr w:rsidR="004E4F4B" w:rsidRPr="00CB760C" w14:paraId="01C14376"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A270CF8"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Campus Iberus Doctoral Days (3 days, every June)</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7297058"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Mandatory event</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BC7A953"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Annual</w:t>
            </w:r>
          </w:p>
        </w:tc>
        <w:tc>
          <w:tcPr>
            <w:tcW w:w="1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5B7A852"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Planned</w:t>
            </w:r>
          </w:p>
        </w:tc>
      </w:tr>
      <w:tr w:rsidR="004E4F4B" w:rsidRPr="00CB760C" w14:paraId="0F21B934"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E45A808"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Ethics of AI (2 h); digital skills (2 h); negotiation (2 h); Writing Retreat (3 days); career webinars (8 h)</w:t>
            </w:r>
          </w:p>
        </w:tc>
        <w:tc>
          <w:tcPr>
            <w:tcW w:w="15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14C348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Optional</w:t>
            </w:r>
          </w:p>
        </w:tc>
        <w:tc>
          <w:tcPr>
            <w:tcW w:w="11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387953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2026–2029</w:t>
            </w:r>
          </w:p>
        </w:tc>
        <w:tc>
          <w:tcPr>
            <w:tcW w:w="12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374B3C7" w14:textId="44974E3F" w:rsidR="004E4F4B" w:rsidRPr="00CB760C" w:rsidRDefault="004B790B">
            <w:pPr>
              <w:rPr>
                <w:rFonts w:ascii="Times New Roman" w:hAnsi="Times New Roman" w:cs="Times New Roman"/>
                <w:sz w:val="20"/>
                <w:szCs w:val="20"/>
              </w:rPr>
            </w:pPr>
            <w:r w:rsidRPr="00CB760C">
              <w:rPr>
                <w:rFonts w:ascii="Times New Roman" w:hAnsi="Times New Roman" w:cs="Times New Roman"/>
                <w:sz w:val="20"/>
                <w:szCs w:val="20"/>
              </w:rPr>
              <w:t>Planned</w:t>
            </w:r>
          </w:p>
        </w:tc>
      </w:tr>
      <w:tr w:rsidR="004E4F4B" w:rsidRPr="00CB760C" w14:paraId="6A92EEE7" w14:textId="77777777">
        <w:tblPrEx>
          <w:tblCellMar>
            <w:top w:w="0" w:type="dxa"/>
            <w:bottom w:w="0" w:type="dxa"/>
          </w:tblCellMar>
        </w:tblPrEx>
        <w:trPr>
          <w:cantSplit/>
        </w:trPr>
        <w:tc>
          <w:tcPr>
            <w:tcW w:w="60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BCAC68D"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Discipline-specific and transferable training (120 h): process intensification 25 h; modelling and data analysis 25 h; experimental design 20 h; project management and dissemination 20 h; AI and digital tools 15 h; writing and publication 15 h</w:t>
            </w:r>
          </w:p>
        </w:tc>
        <w:tc>
          <w:tcPr>
            <w:tcW w:w="15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D2FCDB6"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Competence development</w:t>
            </w:r>
          </w:p>
        </w:tc>
        <w:tc>
          <w:tcPr>
            <w:tcW w:w="11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DF3ABB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2026–2030</w:t>
            </w:r>
          </w:p>
        </w:tc>
        <w:tc>
          <w:tcPr>
            <w:tcW w:w="12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80E6058" w14:textId="7EAEC0B8" w:rsidR="004E4F4B" w:rsidRPr="00CB760C" w:rsidRDefault="00CB760C">
            <w:pPr>
              <w:rPr>
                <w:rFonts w:ascii="Times New Roman" w:hAnsi="Times New Roman" w:cs="Times New Roman"/>
                <w:sz w:val="20"/>
                <w:szCs w:val="20"/>
              </w:rPr>
            </w:pPr>
            <w:r w:rsidRPr="00CB760C">
              <w:rPr>
                <w:rFonts w:ascii="Times New Roman" w:hAnsi="Times New Roman" w:cs="Times New Roman"/>
                <w:sz w:val="20"/>
                <w:szCs w:val="20"/>
              </w:rPr>
              <w:t>Planned</w:t>
            </w:r>
          </w:p>
        </w:tc>
      </w:tr>
    </w:tbl>
    <w:p w14:paraId="21E3F314" w14:textId="71678833"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7</w:t>
      </w:r>
      <w:r w:rsidR="00000000" w:rsidRPr="00CB760C">
        <w:rPr>
          <w:rFonts w:ascii="Times New Roman" w:hAnsi="Times New Roman" w:cs="Times New Roman"/>
          <w:sz w:val="20"/>
          <w:szCs w:val="20"/>
        </w:rPr>
        <w:t>. Mobility and the MSCA 3i dimensions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00"/>
        <w:gridCol w:w="1900"/>
        <w:gridCol w:w="2866"/>
      </w:tblGrid>
      <w:tr w:rsidR="004E4F4B" w:rsidRPr="00CB760C" w14:paraId="1034F7D6" w14:textId="77777777">
        <w:tblPrEx>
          <w:tblCellMar>
            <w:top w:w="0" w:type="dxa"/>
            <w:bottom w:w="0" w:type="dxa"/>
          </w:tblCellMar>
        </w:tblPrEx>
        <w:trPr>
          <w:tblHeader/>
        </w:trPr>
        <w:tc>
          <w:tcPr>
            <w:tcW w:w="33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40F113F7"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Host</w:t>
            </w:r>
          </w:p>
        </w:tc>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7B97D26E"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3i dimension</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0A70AEC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Dates</w:t>
            </w:r>
          </w:p>
        </w:tc>
        <w:tc>
          <w:tcPr>
            <w:tcW w:w="28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1FEE335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Purpose</w:t>
            </w:r>
          </w:p>
        </w:tc>
      </w:tr>
      <w:tr w:rsidR="004E4F4B" w:rsidRPr="00CB760C" w14:paraId="51516526" w14:textId="77777777">
        <w:tblPrEx>
          <w:tblCellMar>
            <w:top w:w="0" w:type="dxa"/>
            <w:bottom w:w="0" w:type="dxa"/>
          </w:tblCellMar>
        </w:tblPrEx>
        <w:trPr>
          <w:cantSplit/>
        </w:trPr>
        <w:tc>
          <w:tcPr>
            <w:tcW w:w="33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B14950C"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UPV, ITACA Institute, DIMAS group (Valencia)</w:t>
            </w:r>
          </w:p>
        </w:tc>
        <w:tc>
          <w:tcPr>
            <w:tcW w:w="18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FA6D21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Interdisciplinary</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DD58E72"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 weeks, Nov 2026</w:t>
            </w:r>
          </w:p>
        </w:tc>
        <w:tc>
          <w:tcPr>
            <w:tcW w:w="28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4C69511" w14:textId="034B1866"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Microwave engineering and dielectric behaviour</w:t>
            </w:r>
            <w:r w:rsidR="00CB760C" w:rsidRPr="00CB760C">
              <w:rPr>
                <w:rFonts w:ascii="Times New Roman" w:hAnsi="Times New Roman" w:cs="Times New Roman"/>
                <w:sz w:val="20"/>
                <w:szCs w:val="20"/>
              </w:rPr>
              <w:t xml:space="preserve"> [</w:t>
            </w:r>
            <w:r w:rsidR="00CB760C" w:rsidRPr="00CB760C">
              <w:rPr>
                <w:rFonts w:ascii="Times New Roman" w:hAnsi="Times New Roman" w:cs="Times New Roman"/>
                <w:sz w:val="20"/>
                <w:szCs w:val="20"/>
              </w:rPr>
              <w:t>Planned</w:t>
            </w:r>
            <w:r w:rsidR="00CB760C" w:rsidRPr="00CB760C">
              <w:rPr>
                <w:rFonts w:ascii="Times New Roman" w:hAnsi="Times New Roman" w:cs="Times New Roman"/>
                <w:sz w:val="20"/>
                <w:szCs w:val="20"/>
              </w:rPr>
              <w:t>]</w:t>
            </w:r>
          </w:p>
        </w:tc>
      </w:tr>
      <w:tr w:rsidR="004E4F4B" w:rsidRPr="00CB760C" w14:paraId="7926C1FE" w14:textId="77777777">
        <w:tblPrEx>
          <w:tblCellMar>
            <w:top w:w="0" w:type="dxa"/>
            <w:bottom w:w="0" w:type="dxa"/>
          </w:tblCellMar>
        </w:tblPrEx>
        <w:trPr>
          <w:cantSplit/>
        </w:trPr>
        <w:tc>
          <w:tcPr>
            <w:tcW w:w="33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AA2309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VITO, research institute (Mol, Belgium)</w:t>
            </w:r>
          </w:p>
        </w:tc>
        <w:tc>
          <w:tcPr>
            <w:tcW w:w="18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7B2E8C6E"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Intersectoral, international</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3CE6307"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3 months, Mar–May 2027</w:t>
            </w:r>
          </w:p>
        </w:tc>
        <w:tc>
          <w:tcPr>
            <w:tcW w:w="28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5FB9E22D" w14:textId="6AC0BEFF"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 xml:space="preserve">Mandatory non-academic secondment </w:t>
            </w:r>
            <w:r w:rsidR="00CB760C" w:rsidRPr="00CB760C">
              <w:rPr>
                <w:rFonts w:ascii="Times New Roman" w:hAnsi="Times New Roman" w:cs="Times New Roman"/>
                <w:sz w:val="20"/>
                <w:szCs w:val="20"/>
              </w:rPr>
              <w:t>[Planned]</w:t>
            </w:r>
          </w:p>
        </w:tc>
      </w:tr>
      <w:tr w:rsidR="004E4F4B" w:rsidRPr="00CB760C" w14:paraId="6D3FA0E7" w14:textId="77777777">
        <w:tblPrEx>
          <w:tblCellMar>
            <w:top w:w="0" w:type="dxa"/>
            <w:bottom w:w="0" w:type="dxa"/>
          </w:tblCellMar>
        </w:tblPrEx>
        <w:trPr>
          <w:cantSplit/>
        </w:trPr>
        <w:tc>
          <w:tcPr>
            <w:tcW w:w="33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EED31D2"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Ghent University, Laboratory for Chemical Technology, Prof. Kevin M. Van Geem</w:t>
            </w:r>
          </w:p>
        </w:tc>
        <w:tc>
          <w:tcPr>
            <w:tcW w:w="18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C9D2B91"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International</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49D3131"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3 months, May–Jul 2028</w:t>
            </w:r>
          </w:p>
        </w:tc>
        <w:tc>
          <w:tcPr>
            <w:tcW w:w="28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D7504A2" w14:textId="5252CF11"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 xml:space="preserve">Thermochemical reaction engineering for WP2 </w:t>
            </w:r>
            <w:r w:rsidR="00CB760C" w:rsidRPr="00CB760C">
              <w:rPr>
                <w:rFonts w:ascii="Times New Roman" w:hAnsi="Times New Roman" w:cs="Times New Roman"/>
                <w:sz w:val="20"/>
                <w:szCs w:val="20"/>
              </w:rPr>
              <w:t>[Planned]</w:t>
            </w:r>
          </w:p>
        </w:tc>
      </w:tr>
      <w:tr w:rsidR="004E4F4B" w:rsidRPr="00CB760C" w14:paraId="502182D2" w14:textId="77777777">
        <w:tblPrEx>
          <w:tblCellMar>
            <w:top w:w="0" w:type="dxa"/>
            <w:bottom w:w="0" w:type="dxa"/>
          </w:tblCellMar>
        </w:tblPrEx>
        <w:trPr>
          <w:cantSplit/>
        </w:trPr>
        <w:tc>
          <w:tcPr>
            <w:tcW w:w="33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D0CA6E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CEINMAT, company (Valencia)</w:t>
            </w:r>
          </w:p>
        </w:tc>
        <w:tc>
          <w:tcPr>
            <w:tcW w:w="18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296B651A"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Intersectoral</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8125BF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 weeks, Feb 2029</w:t>
            </w:r>
          </w:p>
        </w:tc>
        <w:tc>
          <w:tcPr>
            <w:tcW w:w="28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35F753E" w14:textId="225ACDE8" w:rsidR="004E4F4B" w:rsidRPr="00CB760C" w:rsidRDefault="00CB760C">
            <w:pPr>
              <w:rPr>
                <w:rFonts w:ascii="Times New Roman" w:hAnsi="Times New Roman" w:cs="Times New Roman"/>
                <w:sz w:val="20"/>
                <w:szCs w:val="20"/>
              </w:rPr>
            </w:pPr>
            <w:r w:rsidRPr="00CB760C">
              <w:rPr>
                <w:rFonts w:ascii="Times New Roman" w:hAnsi="Times New Roman" w:cs="Times New Roman"/>
                <w:sz w:val="20"/>
                <w:szCs w:val="20"/>
              </w:rPr>
              <w:t>[Planned]</w:t>
            </w:r>
          </w:p>
        </w:tc>
      </w:tr>
    </w:tbl>
    <w:p w14:paraId="30A48E14" w14:textId="77777777" w:rsidR="004E4F4B" w:rsidRPr="00CB760C" w:rsidRDefault="00000000">
      <w:pPr>
        <w:spacing w:before="80" w:after="40" w:line="264" w:lineRule="auto"/>
        <w:jc w:val="both"/>
        <w:rPr>
          <w:rFonts w:ascii="Times New Roman" w:hAnsi="Times New Roman" w:cs="Times New Roman"/>
          <w:sz w:val="20"/>
          <w:szCs w:val="20"/>
        </w:rPr>
      </w:pPr>
      <w:r w:rsidRPr="00CB760C">
        <w:rPr>
          <w:rFonts w:ascii="Times New Roman" w:hAnsi="Times New Roman" w:cs="Times New Roman"/>
          <w:b/>
          <w:bCs/>
          <w:sz w:val="20"/>
          <w:szCs w:val="20"/>
        </w:rPr>
        <w:t>Supervision and collaboration:</w:t>
      </w:r>
      <w:r w:rsidRPr="00CB760C">
        <w:rPr>
          <w:rFonts w:ascii="Times New Roman" w:hAnsi="Times New Roman" w:cs="Times New Roman"/>
          <w:sz w:val="20"/>
          <w:szCs w:val="20"/>
        </w:rPr>
        <w:t xml:space="preserve"> weekly meetings with Prof. Reyes Mallada, jointly with Dr. José Antonio Albajez and Dr. Lucía Díaz (UNIZAR, 3D printing and materials chemistry); weekly NFP group meetings; monthly online meetings with Prof. Felipe Peñaranda (UPV, DIMAS group).</w:t>
      </w:r>
    </w:p>
    <w:p w14:paraId="33EB5C4C" w14:textId="7192EC32"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8</w:t>
      </w:r>
      <w:r w:rsidR="00000000" w:rsidRPr="00CB760C">
        <w:rPr>
          <w:rFonts w:ascii="Times New Roman" w:hAnsi="Times New Roman" w:cs="Times New Roman"/>
          <w:sz w:val="20"/>
          <w:szCs w:val="20"/>
        </w:rPr>
        <w:t>. Dissemination, exploitation and open science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6"/>
        <w:gridCol w:w="1900"/>
        <w:gridCol w:w="1600"/>
        <w:gridCol w:w="1900"/>
      </w:tblGrid>
      <w:tr w:rsidR="004E4F4B" w:rsidRPr="00CB760C" w14:paraId="37000B7C" w14:textId="77777777">
        <w:tblPrEx>
          <w:tblCellMar>
            <w:top w:w="0" w:type="dxa"/>
            <w:bottom w:w="0" w:type="dxa"/>
          </w:tblCellMar>
        </w:tblPrEx>
        <w:trPr>
          <w:tblHeader/>
        </w:trPr>
        <w:tc>
          <w:tcPr>
            <w:tcW w:w="4466"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740B0F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Planned event</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37D0E584"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Location</w:t>
            </w:r>
          </w:p>
        </w:tc>
        <w:tc>
          <w:tcPr>
            <w:tcW w:w="16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6401DC3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Date</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40" w:type="dxa"/>
              <w:left w:w="80" w:type="dxa"/>
              <w:bottom w:w="40" w:type="dxa"/>
              <w:right w:w="80" w:type="dxa"/>
            </w:tcMar>
            <w:vAlign w:val="center"/>
          </w:tcPr>
          <w:p w14:paraId="366AB72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b/>
                <w:bCs/>
                <w:color w:val="FFFFFF"/>
                <w:sz w:val="20"/>
                <w:szCs w:val="20"/>
              </w:rPr>
              <w:t>Participation</w:t>
            </w:r>
          </w:p>
        </w:tc>
      </w:tr>
      <w:tr w:rsidR="004E4F4B" w:rsidRPr="00CB760C" w14:paraId="785A395E" w14:textId="77777777">
        <w:tblPrEx>
          <w:tblCellMar>
            <w:top w:w="0" w:type="dxa"/>
            <w:bottom w:w="0" w:type="dxa"/>
          </w:tblCellMar>
        </w:tblPrEx>
        <w:trPr>
          <w:cantSplit/>
        </w:trPr>
        <w:tc>
          <w:tcPr>
            <w:tcW w:w="44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17C56B1E"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EPIC 2027, European Process Intensification Conference</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BAB13ED"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Bologna, Italy</w:t>
            </w:r>
          </w:p>
        </w:tc>
        <w:tc>
          <w:tcPr>
            <w:tcW w:w="16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3D281D26"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Sep 2027</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46F32188"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Oral or poster</w:t>
            </w:r>
          </w:p>
        </w:tc>
      </w:tr>
      <w:tr w:rsidR="004E4F4B" w:rsidRPr="00CB760C" w14:paraId="054C8722" w14:textId="77777777">
        <w:tblPrEx>
          <w:tblCellMar>
            <w:top w:w="0" w:type="dxa"/>
            <w:bottom w:w="0" w:type="dxa"/>
          </w:tblCellMar>
        </w:tblPrEx>
        <w:trPr>
          <w:cantSplit/>
        </w:trPr>
        <w:tc>
          <w:tcPr>
            <w:tcW w:w="44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3857B89F"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ECCE16 &amp; ECAB9 2027</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18526DC7"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Edinburgh, UK</w:t>
            </w:r>
          </w:p>
        </w:tc>
        <w:tc>
          <w:tcPr>
            <w:tcW w:w="16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2D4A1FBF"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Oct 2027</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0FB09B8F"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Oral or poster</w:t>
            </w:r>
          </w:p>
        </w:tc>
      </w:tr>
      <w:tr w:rsidR="004E4F4B" w:rsidRPr="00CB760C" w14:paraId="2FD22670" w14:textId="77777777">
        <w:tblPrEx>
          <w:tblCellMar>
            <w:top w:w="0" w:type="dxa"/>
            <w:bottom w:w="0" w:type="dxa"/>
          </w:tblCellMar>
        </w:tblPrEx>
        <w:trPr>
          <w:cantSplit/>
        </w:trPr>
        <w:tc>
          <w:tcPr>
            <w:tcW w:w="4466"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63E8D01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Leuven Additive Manufacturing Conference 2027</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7583A053"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Leuven, Belgium</w:t>
            </w:r>
          </w:p>
        </w:tc>
        <w:tc>
          <w:tcPr>
            <w:tcW w:w="16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55AA832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To be confirmed</w:t>
            </w:r>
          </w:p>
        </w:tc>
        <w:tc>
          <w:tcPr>
            <w:tcW w:w="1900" w:type="dxa"/>
            <w:tcBorders>
              <w:top w:val="single" w:sz="4" w:space="0" w:color="BFC7D5"/>
              <w:left w:val="single" w:sz="4" w:space="0" w:color="BFC7D5"/>
              <w:bottom w:val="single" w:sz="4" w:space="0" w:color="BFC7D5"/>
              <w:right w:val="single" w:sz="4" w:space="0" w:color="BFC7D5"/>
            </w:tcBorders>
            <w:tcMar>
              <w:top w:w="40" w:type="dxa"/>
              <w:left w:w="80" w:type="dxa"/>
              <w:bottom w:w="40" w:type="dxa"/>
              <w:right w:w="80" w:type="dxa"/>
            </w:tcMar>
            <w:vAlign w:val="center"/>
          </w:tcPr>
          <w:p w14:paraId="0976DB92"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Speaker or attendee</w:t>
            </w:r>
          </w:p>
        </w:tc>
      </w:tr>
      <w:tr w:rsidR="004E4F4B" w:rsidRPr="00CB760C" w14:paraId="2447F790" w14:textId="77777777">
        <w:tblPrEx>
          <w:tblCellMar>
            <w:top w:w="0" w:type="dxa"/>
            <w:bottom w:w="0" w:type="dxa"/>
          </w:tblCellMar>
        </w:tblPrEx>
        <w:trPr>
          <w:cantSplit/>
        </w:trPr>
        <w:tc>
          <w:tcPr>
            <w:tcW w:w="4466"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2C196B95"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AMPERE; UCRA; International and European Microwave Week</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66410540"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To be confirmed</w:t>
            </w:r>
          </w:p>
        </w:tc>
        <w:tc>
          <w:tcPr>
            <w:tcW w:w="16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67734516"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2028–2029</w:t>
            </w:r>
          </w:p>
        </w:tc>
        <w:tc>
          <w:tcPr>
            <w:tcW w:w="1900" w:type="dxa"/>
            <w:tcBorders>
              <w:top w:val="single" w:sz="4" w:space="0" w:color="BFC7D5"/>
              <w:left w:val="single" w:sz="4" w:space="0" w:color="BFC7D5"/>
              <w:bottom w:val="single" w:sz="4" w:space="0" w:color="BFC7D5"/>
              <w:right w:val="single" w:sz="4" w:space="0" w:color="BFC7D5"/>
            </w:tcBorders>
            <w:shd w:val="clear" w:color="auto" w:fill="EEF3F9"/>
            <w:tcMar>
              <w:top w:w="40" w:type="dxa"/>
              <w:left w:w="80" w:type="dxa"/>
              <w:bottom w:w="40" w:type="dxa"/>
              <w:right w:w="80" w:type="dxa"/>
            </w:tcMar>
            <w:vAlign w:val="center"/>
          </w:tcPr>
          <w:p w14:paraId="4C2E38DB" w14:textId="77777777" w:rsidR="004E4F4B" w:rsidRPr="00CB760C" w:rsidRDefault="00000000">
            <w:pPr>
              <w:rPr>
                <w:rFonts w:ascii="Times New Roman" w:hAnsi="Times New Roman" w:cs="Times New Roman"/>
                <w:sz w:val="20"/>
                <w:szCs w:val="20"/>
              </w:rPr>
            </w:pPr>
            <w:r w:rsidRPr="00CB760C">
              <w:rPr>
                <w:rFonts w:ascii="Times New Roman" w:hAnsi="Times New Roman" w:cs="Times New Roman"/>
                <w:sz w:val="20"/>
                <w:szCs w:val="20"/>
              </w:rPr>
              <w:t>Candidate events</w:t>
            </w:r>
          </w:p>
        </w:tc>
      </w:tr>
    </w:tbl>
    <w:p w14:paraId="77F10628" w14:textId="77777777" w:rsidR="004E4F4B" w:rsidRPr="00CB760C" w:rsidRDefault="004E4F4B">
      <w:pPr>
        <w:spacing w:after="40"/>
        <w:rPr>
          <w:rFonts w:ascii="Times New Roman" w:hAnsi="Times New Roman" w:cs="Times New Roman"/>
          <w:sz w:val="20"/>
          <w:szCs w:val="20"/>
        </w:rPr>
      </w:pPr>
    </w:p>
    <w:p w14:paraId="74862B3B"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Publications:</w:t>
      </w:r>
      <w:r w:rsidRPr="00CB760C">
        <w:rPr>
          <w:rFonts w:ascii="Times New Roman" w:hAnsi="Times New Roman" w:cs="Times New Roman"/>
          <w:sz w:val="20"/>
          <w:szCs w:val="20"/>
        </w:rPr>
        <w:t xml:space="preserve"> three to five articles in gold open-access journals (chemical engineering, materials science, process intensification).</w:t>
      </w:r>
    </w:p>
    <w:p w14:paraId="5A357CA1"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Communication and exploitation:</w:t>
      </w:r>
      <w:r w:rsidRPr="00CB760C">
        <w:rPr>
          <w:rFonts w:ascii="Times New Roman" w:hAnsi="Times New Roman" w:cs="Times New Roman"/>
          <w:sz w:val="20"/>
          <w:szCs w:val="20"/>
        </w:rPr>
        <w:t xml:space="preserve"> “PhD thesis in 3 minutes”; protection of patentable formulations before publication (UNIZAR and Iberus INTER-DOC rules); Iberus–</w:t>
      </w:r>
      <w:proofErr w:type="spellStart"/>
      <w:r w:rsidRPr="00CB760C">
        <w:rPr>
          <w:rFonts w:ascii="Times New Roman" w:hAnsi="Times New Roman" w:cs="Times New Roman"/>
          <w:sz w:val="20"/>
          <w:szCs w:val="20"/>
        </w:rPr>
        <w:t>Exolum</w:t>
      </w:r>
      <w:proofErr w:type="spellEnd"/>
      <w:r w:rsidRPr="00CB760C">
        <w:rPr>
          <w:rFonts w:ascii="Times New Roman" w:hAnsi="Times New Roman" w:cs="Times New Roman"/>
          <w:sz w:val="20"/>
          <w:szCs w:val="20"/>
        </w:rPr>
        <w:t xml:space="preserve"> “</w:t>
      </w:r>
      <w:proofErr w:type="spellStart"/>
      <w:r w:rsidRPr="00CB760C">
        <w:rPr>
          <w:rFonts w:ascii="Times New Roman" w:hAnsi="Times New Roman" w:cs="Times New Roman"/>
          <w:sz w:val="20"/>
          <w:szCs w:val="20"/>
        </w:rPr>
        <w:t>Emprende</w:t>
      </w:r>
      <w:proofErr w:type="spellEnd"/>
      <w:r w:rsidRPr="00CB760C">
        <w:rPr>
          <w:rFonts w:ascii="Times New Roman" w:hAnsi="Times New Roman" w:cs="Times New Roman"/>
          <w:sz w:val="20"/>
          <w:szCs w:val="20"/>
        </w:rPr>
        <w:t>” awards; master’s teaching in English (max. 60 h per year).</w:t>
      </w:r>
    </w:p>
    <w:p w14:paraId="50FB129D"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Open science and ethics:</w:t>
      </w:r>
      <w:r w:rsidRPr="00CB760C">
        <w:rPr>
          <w:rFonts w:ascii="Times New Roman" w:hAnsi="Times New Roman" w:cs="Times New Roman"/>
          <w:sz w:val="20"/>
          <w:szCs w:val="20"/>
        </w:rPr>
        <w:t xml:space="preserve"> data are managed under the separate DMP v1.1 (</w:t>
      </w:r>
      <w:proofErr w:type="spellStart"/>
      <w:r w:rsidRPr="00CB760C">
        <w:rPr>
          <w:rFonts w:ascii="Times New Roman" w:hAnsi="Times New Roman" w:cs="Times New Roman"/>
          <w:sz w:val="20"/>
          <w:szCs w:val="20"/>
        </w:rPr>
        <w:t>Zenodo</w:t>
      </w:r>
      <w:proofErr w:type="spellEnd"/>
      <w:r w:rsidRPr="00CB760C">
        <w:rPr>
          <w:rFonts w:ascii="Times New Roman" w:hAnsi="Times New Roman" w:cs="Times New Roman"/>
          <w:sz w:val="20"/>
          <w:szCs w:val="20"/>
        </w:rPr>
        <w:t xml:space="preserve"> with DOI, </w:t>
      </w:r>
      <w:proofErr w:type="spellStart"/>
      <w:r w:rsidRPr="00CB760C">
        <w:rPr>
          <w:rFonts w:ascii="Times New Roman" w:hAnsi="Times New Roman" w:cs="Times New Roman"/>
          <w:sz w:val="20"/>
          <w:szCs w:val="20"/>
        </w:rPr>
        <w:t>Zaguán</w:t>
      </w:r>
      <w:proofErr w:type="spellEnd"/>
      <w:r w:rsidRPr="00CB760C">
        <w:rPr>
          <w:rFonts w:ascii="Times New Roman" w:hAnsi="Times New Roman" w:cs="Times New Roman"/>
          <w:sz w:val="20"/>
          <w:szCs w:val="20"/>
        </w:rPr>
        <w:t xml:space="preserve"> for articles and thesis, “as open as possible, as closed as necessary”). No human participants, animals or personal data are involved.</w:t>
      </w:r>
    </w:p>
    <w:p w14:paraId="4B0600FA" w14:textId="1DEE4FC6" w:rsidR="004E4F4B" w:rsidRPr="00CB760C" w:rsidRDefault="00CB760C">
      <w:pPr>
        <w:pStyle w:val="Heading1"/>
        <w:rPr>
          <w:rFonts w:ascii="Times New Roman" w:hAnsi="Times New Roman" w:cs="Times New Roman"/>
          <w:sz w:val="20"/>
          <w:szCs w:val="20"/>
        </w:rPr>
      </w:pPr>
      <w:r w:rsidRPr="00CB760C">
        <w:rPr>
          <w:rFonts w:ascii="Times New Roman" w:hAnsi="Times New Roman" w:cs="Times New Roman"/>
          <w:sz w:val="20"/>
          <w:szCs w:val="20"/>
        </w:rPr>
        <w:t>9</w:t>
      </w:r>
      <w:r w:rsidR="00000000" w:rsidRPr="00CB760C">
        <w:rPr>
          <w:rFonts w:ascii="Times New Roman" w:hAnsi="Times New Roman" w:cs="Times New Roman"/>
          <w:sz w:val="20"/>
          <w:szCs w:val="20"/>
        </w:rPr>
        <w:t>. Expected impact</w:t>
      </w:r>
    </w:p>
    <w:p w14:paraId="505A3DCA" w14:textId="77777777" w:rsidR="004E4F4B" w:rsidRPr="00CB760C" w:rsidRDefault="00000000">
      <w:pPr>
        <w:pStyle w:val="ListParagraph"/>
        <w:numPr>
          <w:ilvl w:val="0"/>
          <w:numId w:val="2"/>
        </w:numPr>
        <w:spacing w:after="30" w:line="252" w:lineRule="auto"/>
        <w:rPr>
          <w:rFonts w:ascii="Times New Roman" w:hAnsi="Times New Roman" w:cs="Times New Roman"/>
          <w:sz w:val="20"/>
          <w:szCs w:val="20"/>
        </w:rPr>
      </w:pPr>
      <w:r w:rsidRPr="00CB760C">
        <w:rPr>
          <w:rFonts w:ascii="Times New Roman" w:hAnsi="Times New Roman" w:cs="Times New Roman"/>
          <w:b/>
          <w:bCs/>
          <w:sz w:val="20"/>
          <w:szCs w:val="20"/>
        </w:rPr>
        <w:t>Career:</w:t>
      </w:r>
      <w:r w:rsidRPr="00CB760C">
        <w:rPr>
          <w:rFonts w:ascii="Times New Roman" w:hAnsi="Times New Roman" w:cs="Times New Roman"/>
          <w:sz w:val="20"/>
          <w:szCs w:val="20"/>
        </w:rPr>
        <w:t xml:space="preserve"> an independent researcher with international, intersectoral and interdisciplinary experience, ready for a competitive postdoctoral position in academia or industry.</w:t>
      </w:r>
    </w:p>
    <w:p w14:paraId="31015D6E" w14:textId="295F7F89" w:rsidR="004E4F4B" w:rsidRPr="00CB760C" w:rsidRDefault="00000000">
      <w:pPr>
        <w:pStyle w:val="Heading1"/>
        <w:rPr>
          <w:rFonts w:ascii="Times New Roman" w:hAnsi="Times New Roman" w:cs="Times New Roman"/>
          <w:sz w:val="20"/>
          <w:szCs w:val="20"/>
        </w:rPr>
      </w:pPr>
      <w:r w:rsidRPr="00CB760C">
        <w:rPr>
          <w:rFonts w:ascii="Times New Roman" w:hAnsi="Times New Roman" w:cs="Times New Roman"/>
          <w:sz w:val="20"/>
          <w:szCs w:val="20"/>
        </w:rPr>
        <w:t>1</w:t>
      </w:r>
      <w:r w:rsidR="00CB760C" w:rsidRPr="00CB760C">
        <w:rPr>
          <w:rFonts w:ascii="Times New Roman" w:hAnsi="Times New Roman" w:cs="Times New Roman"/>
          <w:sz w:val="20"/>
          <w:szCs w:val="20"/>
        </w:rPr>
        <w:t>0</w:t>
      </w:r>
      <w:r w:rsidRPr="00CB760C">
        <w:rPr>
          <w:rFonts w:ascii="Times New Roman" w:hAnsi="Times New Roman" w:cs="Times New Roman"/>
          <w:sz w:val="20"/>
          <w:szCs w:val="20"/>
        </w:rPr>
        <w:t xml:space="preserve">. </w:t>
      </w:r>
      <w:r w:rsidR="00CB760C" w:rsidRPr="00CB760C">
        <w:rPr>
          <w:rFonts w:ascii="Times New Roman" w:hAnsi="Times New Roman" w:cs="Times New Roman"/>
          <w:sz w:val="20"/>
          <w:szCs w:val="20"/>
        </w:rPr>
        <w:t>N</w:t>
      </w:r>
      <w:r w:rsidRPr="00CB760C">
        <w:rPr>
          <w:rFonts w:ascii="Times New Roman" w:hAnsi="Times New Roman" w:cs="Times New Roman"/>
          <w:sz w:val="20"/>
          <w:szCs w:val="20"/>
        </w:rPr>
        <w:t>ext steps</w:t>
      </w:r>
    </w:p>
    <w:p w14:paraId="623E2500" w14:textId="0C95586E" w:rsidR="0083271C" w:rsidRPr="00CB760C" w:rsidRDefault="00000000" w:rsidP="00CB760C">
      <w:pPr>
        <w:spacing w:before="80" w:after="120" w:line="264" w:lineRule="auto"/>
        <w:jc w:val="both"/>
        <w:rPr>
          <w:rFonts w:ascii="Times New Roman" w:hAnsi="Times New Roman" w:cs="Times New Roman"/>
          <w:sz w:val="20"/>
          <w:szCs w:val="20"/>
        </w:rPr>
      </w:pPr>
      <w:r w:rsidRPr="00CB760C">
        <w:rPr>
          <w:rFonts w:ascii="Times New Roman" w:hAnsi="Times New Roman" w:cs="Times New Roman"/>
          <w:b/>
          <w:bCs/>
          <w:sz w:val="20"/>
          <w:szCs w:val="20"/>
        </w:rPr>
        <w:t>Next six months (Oct 2026 to Mar 2027):</w:t>
      </w:r>
      <w:r w:rsidRPr="00CB760C">
        <w:rPr>
          <w:rFonts w:ascii="Times New Roman" w:hAnsi="Times New Roman" w:cs="Times New Roman"/>
          <w:sz w:val="20"/>
          <w:szCs w:val="20"/>
        </w:rPr>
        <w:t xml:space="preserve"> finish characterising batch B6 and start microwave tests; short stay at UPV (November 2026); first datasets on </w:t>
      </w:r>
      <w:proofErr w:type="spellStart"/>
      <w:r w:rsidRPr="00CB760C">
        <w:rPr>
          <w:rFonts w:ascii="Times New Roman" w:hAnsi="Times New Roman" w:cs="Times New Roman"/>
          <w:sz w:val="20"/>
          <w:szCs w:val="20"/>
        </w:rPr>
        <w:t>Zenodo</w:t>
      </w:r>
      <w:proofErr w:type="spellEnd"/>
      <w:r w:rsidR="00CB760C" w:rsidRPr="00CB760C">
        <w:rPr>
          <w:rFonts w:ascii="Times New Roman" w:hAnsi="Times New Roman" w:cs="Times New Roman"/>
          <w:sz w:val="20"/>
          <w:szCs w:val="20"/>
        </w:rPr>
        <w:t xml:space="preserve"> and upload data on shared OneDrive</w:t>
      </w:r>
      <w:r w:rsidRPr="00CB760C">
        <w:rPr>
          <w:rFonts w:ascii="Times New Roman" w:hAnsi="Times New Roman" w:cs="Times New Roman"/>
          <w:sz w:val="20"/>
          <w:szCs w:val="20"/>
        </w:rPr>
        <w:t>;</w:t>
      </w:r>
      <w:r w:rsidR="00CB760C" w:rsidRPr="00CB760C">
        <w:rPr>
          <w:rFonts w:ascii="Times New Roman" w:hAnsi="Times New Roman" w:cs="Times New Roman"/>
          <w:sz w:val="20"/>
          <w:szCs w:val="20"/>
        </w:rPr>
        <w:t xml:space="preserve"> </w:t>
      </w:r>
      <w:r w:rsidRPr="00CB760C">
        <w:rPr>
          <w:rFonts w:ascii="Times New Roman" w:hAnsi="Times New Roman" w:cs="Times New Roman"/>
          <w:sz w:val="20"/>
          <w:szCs w:val="20"/>
        </w:rPr>
        <w:t>complete the Gender and Diversity training; update this plan and the DMP in March 2027.</w:t>
      </w:r>
    </w:p>
    <w:sectPr w:rsidR="0083271C" w:rsidRPr="00CB760C">
      <w:headerReference w:type="default" r:id="rId8"/>
      <w:footerReference w:type="default" r:id="rId9"/>
      <w:pgSz w:w="11906" w:h="16838"/>
      <w:pgMar w:top="900" w:right="1020" w:bottom="900" w:left="10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F06D" w14:textId="77777777" w:rsidR="0083271C" w:rsidRDefault="0083271C">
      <w:r>
        <w:separator/>
      </w:r>
    </w:p>
  </w:endnote>
  <w:endnote w:type="continuationSeparator" w:id="0">
    <w:p w14:paraId="3FA9AA80" w14:textId="77777777" w:rsidR="0083271C" w:rsidRDefault="00832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CF95" w14:textId="54C67E6D" w:rsidR="004E4F4B" w:rsidRPr="00A40429" w:rsidRDefault="00000000">
    <w:pPr>
      <w:jc w:val="center"/>
      <w:rPr>
        <w:rFonts w:ascii="Times New Roman" w:hAnsi="Times New Roman" w:cs="Times New Roman"/>
        <w:sz w:val="16"/>
        <w:szCs w:val="16"/>
      </w:rPr>
    </w:pPr>
    <w:r w:rsidRPr="00A40429">
      <w:rPr>
        <w:rFonts w:ascii="Times New Roman" w:hAnsi="Times New Roman" w:cs="Times New Roman"/>
        <w:color w:val="5A5A5A"/>
        <w:sz w:val="16"/>
        <w:szCs w:val="16"/>
      </w:rPr>
      <w:t xml:space="preserve">Funded by the EU Horizon Europe programme under MSCA grant agreement No </w:t>
    </w:r>
    <w:r w:rsidR="00A40429" w:rsidRPr="00A40429">
      <w:rPr>
        <w:rFonts w:ascii="Times New Roman" w:hAnsi="Times New Roman" w:cs="Times New Roman"/>
        <w:color w:val="5A5A5A"/>
        <w:sz w:val="16"/>
        <w:szCs w:val="16"/>
      </w:rPr>
      <w:t xml:space="preserve">101178498 </w:t>
    </w:r>
    <w:proofErr w:type="gramStart"/>
    <w:r w:rsidR="00A40429" w:rsidRPr="00A40429">
      <w:rPr>
        <w:rFonts w:ascii="Times New Roman" w:hAnsi="Times New Roman" w:cs="Times New Roman"/>
        <w:color w:val="5A5A5A"/>
        <w:sz w:val="16"/>
        <w:szCs w:val="16"/>
      </w:rPr>
      <w:t>·</w:t>
    </w:r>
    <w:r w:rsidRPr="00A40429">
      <w:rPr>
        <w:rFonts w:ascii="Times New Roman" w:hAnsi="Times New Roman" w:cs="Times New Roman"/>
        <w:color w:val="5A5A5A"/>
        <w:sz w:val="16"/>
        <w:szCs w:val="16"/>
      </w:rPr>
      <w:t xml:space="preserve">  Page</w:t>
    </w:r>
    <w:proofErr w:type="gramEnd"/>
    <w:r w:rsidRPr="00A40429">
      <w:rPr>
        <w:rFonts w:ascii="Times New Roman" w:hAnsi="Times New Roman" w:cs="Times New Roman"/>
        <w:color w:val="5A5A5A"/>
        <w:sz w:val="16"/>
        <w:szCs w:val="16"/>
      </w:rPr>
      <w:t xml:space="preserve"> </w:t>
    </w:r>
    <w:r w:rsidRPr="00A40429">
      <w:rPr>
        <w:rFonts w:ascii="Times New Roman" w:hAnsi="Times New Roman" w:cs="Times New Roman"/>
        <w:color w:val="5A5A5A"/>
        <w:sz w:val="16"/>
        <w:szCs w:val="16"/>
      </w:rPr>
      <w:fldChar w:fldCharType="begin"/>
    </w:r>
    <w:r w:rsidRPr="00A40429">
      <w:rPr>
        <w:rFonts w:ascii="Times New Roman" w:hAnsi="Times New Roman" w:cs="Times New Roman"/>
        <w:color w:val="5A5A5A"/>
        <w:sz w:val="16"/>
        <w:szCs w:val="16"/>
      </w:rPr>
      <w:instrText>PAGE</w:instrText>
    </w:r>
    <w:r w:rsidRPr="00A40429">
      <w:rPr>
        <w:rFonts w:ascii="Times New Roman" w:hAnsi="Times New Roman" w:cs="Times New Roman"/>
        <w:color w:val="5A5A5A"/>
        <w:sz w:val="16"/>
        <w:szCs w:val="16"/>
      </w:rPr>
      <w:fldChar w:fldCharType="separate"/>
    </w:r>
    <w:r w:rsidR="00055A32" w:rsidRPr="00A40429">
      <w:rPr>
        <w:rFonts w:ascii="Times New Roman" w:hAnsi="Times New Roman" w:cs="Times New Roman"/>
        <w:noProof/>
        <w:color w:val="5A5A5A"/>
        <w:sz w:val="16"/>
        <w:szCs w:val="16"/>
      </w:rPr>
      <w:t>1</w:t>
    </w:r>
    <w:r w:rsidRPr="00A40429">
      <w:rPr>
        <w:rFonts w:ascii="Times New Roman" w:hAnsi="Times New Roman" w:cs="Times New Roman"/>
        <w:color w:val="5A5A5A"/>
        <w:sz w:val="16"/>
        <w:szCs w:val="16"/>
      </w:rPr>
      <w:fldChar w:fldCharType="end"/>
    </w:r>
    <w:r w:rsidRPr="00A40429">
      <w:rPr>
        <w:rFonts w:ascii="Times New Roman" w:hAnsi="Times New Roman" w:cs="Times New Roman"/>
        <w:color w:val="5A5A5A"/>
        <w:sz w:val="16"/>
        <w:szCs w:val="16"/>
      </w:rPr>
      <w:t xml:space="preserve"> of </w:t>
    </w:r>
    <w:r w:rsidRPr="00A40429">
      <w:rPr>
        <w:rFonts w:ascii="Times New Roman" w:hAnsi="Times New Roman" w:cs="Times New Roman"/>
        <w:color w:val="5A5A5A"/>
        <w:sz w:val="16"/>
        <w:szCs w:val="16"/>
      </w:rPr>
      <w:fldChar w:fldCharType="begin"/>
    </w:r>
    <w:r w:rsidRPr="00A40429">
      <w:rPr>
        <w:rFonts w:ascii="Times New Roman" w:hAnsi="Times New Roman" w:cs="Times New Roman"/>
        <w:color w:val="5A5A5A"/>
        <w:sz w:val="16"/>
        <w:szCs w:val="16"/>
      </w:rPr>
      <w:instrText>NUMPAGES</w:instrText>
    </w:r>
    <w:r w:rsidRPr="00A40429">
      <w:rPr>
        <w:rFonts w:ascii="Times New Roman" w:hAnsi="Times New Roman" w:cs="Times New Roman"/>
        <w:color w:val="5A5A5A"/>
        <w:sz w:val="16"/>
        <w:szCs w:val="16"/>
      </w:rPr>
      <w:fldChar w:fldCharType="separate"/>
    </w:r>
    <w:r w:rsidR="00055A32" w:rsidRPr="00A40429">
      <w:rPr>
        <w:rFonts w:ascii="Times New Roman" w:hAnsi="Times New Roman" w:cs="Times New Roman"/>
        <w:noProof/>
        <w:color w:val="5A5A5A"/>
        <w:sz w:val="16"/>
        <w:szCs w:val="16"/>
      </w:rPr>
      <w:t>2</w:t>
    </w:r>
    <w:r w:rsidRPr="00A40429">
      <w:rPr>
        <w:rFonts w:ascii="Times New Roman" w:hAnsi="Times New Roman" w:cs="Times New Roman"/>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F540" w14:textId="77777777" w:rsidR="0083271C" w:rsidRDefault="0083271C">
      <w:r>
        <w:separator/>
      </w:r>
    </w:p>
  </w:footnote>
  <w:footnote w:type="continuationSeparator" w:id="0">
    <w:p w14:paraId="71D8EB1F" w14:textId="77777777" w:rsidR="0083271C" w:rsidRDefault="00832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70C9" w14:textId="06F228EB" w:rsidR="004E4F4B" w:rsidRPr="00051F0D" w:rsidRDefault="00000000">
    <w:pPr>
      <w:jc w:val="right"/>
      <w:rPr>
        <w:rFonts w:ascii="Times New Roman" w:hAnsi="Times New Roman" w:cs="Times New Roman"/>
        <w:b/>
        <w:bCs/>
        <w:sz w:val="16"/>
        <w:szCs w:val="16"/>
      </w:rPr>
    </w:pPr>
    <w:r w:rsidRPr="00051F0D">
      <w:rPr>
        <w:rFonts w:ascii="Times New Roman" w:hAnsi="Times New Roman" w:cs="Times New Roman"/>
        <w:b/>
        <w:bCs/>
        <w:color w:val="5A5A5A"/>
        <w:sz w:val="16"/>
        <w:szCs w:val="16"/>
      </w:rPr>
      <w:t xml:space="preserve">Shayan </w:t>
    </w:r>
    <w:r w:rsidR="00051F0D" w:rsidRPr="00051F0D">
      <w:rPr>
        <w:rFonts w:ascii="Times New Roman" w:hAnsi="Times New Roman" w:cs="Times New Roman"/>
        <w:b/>
        <w:bCs/>
        <w:color w:val="5A5A5A"/>
        <w:sz w:val="16"/>
        <w:szCs w:val="16"/>
      </w:rPr>
      <w:t>Gul | Iberus</w:t>
    </w:r>
    <w:r w:rsidRPr="00051F0D">
      <w:rPr>
        <w:rFonts w:ascii="Times New Roman" w:hAnsi="Times New Roman" w:cs="Times New Roman"/>
        <w:b/>
        <w:bCs/>
        <w:color w:val="5A5A5A"/>
        <w:sz w:val="16"/>
        <w:szCs w:val="16"/>
      </w:rPr>
      <w:t xml:space="preserve"> INTER-</w:t>
    </w:r>
    <w:r w:rsidR="00051F0D" w:rsidRPr="00051F0D">
      <w:rPr>
        <w:rFonts w:ascii="Times New Roman" w:hAnsi="Times New Roman" w:cs="Times New Roman"/>
        <w:b/>
        <w:bCs/>
        <w:color w:val="5A5A5A"/>
        <w:sz w:val="16"/>
        <w:szCs w:val="16"/>
      </w:rPr>
      <w:t xml:space="preserve">DOC </w:t>
    </w:r>
    <w:proofErr w:type="gramStart"/>
    <w:r w:rsidR="00051F0D" w:rsidRPr="00051F0D">
      <w:rPr>
        <w:rFonts w:ascii="Times New Roman" w:hAnsi="Times New Roman" w:cs="Times New Roman"/>
        <w:b/>
        <w:bCs/>
        <w:color w:val="5A5A5A"/>
        <w:sz w:val="16"/>
        <w:szCs w:val="16"/>
      </w:rPr>
      <w:t>|</w:t>
    </w:r>
    <w:r w:rsidRPr="00051F0D">
      <w:rPr>
        <w:rFonts w:ascii="Times New Roman" w:hAnsi="Times New Roman" w:cs="Times New Roman"/>
        <w:b/>
        <w:bCs/>
        <w:color w:val="5A5A5A"/>
        <w:sz w:val="16"/>
        <w:szCs w:val="16"/>
      </w:rPr>
      <w:t xml:space="preserve">  Research</w:t>
    </w:r>
    <w:proofErr w:type="gramEnd"/>
    <w:r w:rsidRPr="00051F0D">
      <w:rPr>
        <w:rFonts w:ascii="Times New Roman" w:hAnsi="Times New Roman" w:cs="Times New Roman"/>
        <w:b/>
        <w:bCs/>
        <w:color w:val="5A5A5A"/>
        <w:sz w:val="16"/>
        <w:szCs w:val="16"/>
      </w:rPr>
      <w:t xml:space="preserv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1C9"/>
    <w:multiLevelType w:val="hybridMultilevel"/>
    <w:tmpl w:val="3050DD38"/>
    <w:lvl w:ilvl="0" w:tplc="682CCD60">
      <w:start w:val="1"/>
      <w:numFmt w:val="bullet"/>
      <w:lvlText w:val="•"/>
      <w:lvlJc w:val="left"/>
      <w:pPr>
        <w:ind w:left="400" w:hanging="220"/>
      </w:pPr>
    </w:lvl>
    <w:lvl w:ilvl="1" w:tplc="635049F2">
      <w:numFmt w:val="decimal"/>
      <w:lvlText w:val=""/>
      <w:lvlJc w:val="left"/>
    </w:lvl>
    <w:lvl w:ilvl="2" w:tplc="339E83DC">
      <w:numFmt w:val="decimal"/>
      <w:lvlText w:val=""/>
      <w:lvlJc w:val="left"/>
    </w:lvl>
    <w:lvl w:ilvl="3" w:tplc="01B272F2">
      <w:numFmt w:val="decimal"/>
      <w:lvlText w:val=""/>
      <w:lvlJc w:val="left"/>
    </w:lvl>
    <w:lvl w:ilvl="4" w:tplc="31421766">
      <w:numFmt w:val="decimal"/>
      <w:lvlText w:val=""/>
      <w:lvlJc w:val="left"/>
    </w:lvl>
    <w:lvl w:ilvl="5" w:tplc="292AADA8">
      <w:numFmt w:val="decimal"/>
      <w:lvlText w:val=""/>
      <w:lvlJc w:val="left"/>
    </w:lvl>
    <w:lvl w:ilvl="6" w:tplc="B09ABB46">
      <w:numFmt w:val="decimal"/>
      <w:lvlText w:val=""/>
      <w:lvlJc w:val="left"/>
    </w:lvl>
    <w:lvl w:ilvl="7" w:tplc="E140F4DA">
      <w:numFmt w:val="decimal"/>
      <w:lvlText w:val=""/>
      <w:lvlJc w:val="left"/>
    </w:lvl>
    <w:lvl w:ilvl="8" w:tplc="191A3BB2">
      <w:numFmt w:val="decimal"/>
      <w:lvlText w:val=""/>
      <w:lvlJc w:val="left"/>
    </w:lvl>
  </w:abstractNum>
  <w:abstractNum w:abstractNumId="1" w15:restartNumberingAfterBreak="0">
    <w:nsid w:val="7E8E6CB5"/>
    <w:multiLevelType w:val="hybridMultilevel"/>
    <w:tmpl w:val="68B0B642"/>
    <w:lvl w:ilvl="0" w:tplc="9BAEDFE4" w:tentative="1">
      <w:start w:val="1"/>
      <w:numFmt w:val="bullet"/>
      <w:lvlText w:val="●"/>
      <w:lvlJc w:val="left"/>
      <w:pPr>
        <w:ind w:left="720" w:hanging="360"/>
      </w:pPr>
    </w:lvl>
    <w:lvl w:ilvl="1" w:tplc="D05A845E" w:tentative="1">
      <w:start w:val="1"/>
      <w:numFmt w:val="bullet"/>
      <w:lvlText w:val="○"/>
      <w:lvlJc w:val="left"/>
      <w:pPr>
        <w:ind w:left="1440" w:hanging="360"/>
      </w:pPr>
    </w:lvl>
    <w:lvl w:ilvl="2" w:tplc="721895DC" w:tentative="1">
      <w:start w:val="1"/>
      <w:numFmt w:val="bullet"/>
      <w:lvlText w:val="■"/>
      <w:lvlJc w:val="left"/>
      <w:pPr>
        <w:ind w:left="2160" w:hanging="360"/>
      </w:pPr>
    </w:lvl>
    <w:lvl w:ilvl="3" w:tplc="B2586FFC" w:tentative="1">
      <w:start w:val="1"/>
      <w:numFmt w:val="bullet"/>
      <w:lvlText w:val="●"/>
      <w:lvlJc w:val="left"/>
      <w:pPr>
        <w:ind w:left="2880" w:hanging="360"/>
      </w:pPr>
    </w:lvl>
    <w:lvl w:ilvl="4" w:tplc="ACACBE42" w:tentative="1">
      <w:start w:val="1"/>
      <w:numFmt w:val="bullet"/>
      <w:lvlText w:val="○"/>
      <w:lvlJc w:val="left"/>
      <w:pPr>
        <w:ind w:left="3600" w:hanging="360"/>
      </w:pPr>
    </w:lvl>
    <w:lvl w:ilvl="5" w:tplc="69E274C2" w:tentative="1">
      <w:start w:val="1"/>
      <w:numFmt w:val="bullet"/>
      <w:lvlText w:val="■"/>
      <w:lvlJc w:val="left"/>
      <w:pPr>
        <w:ind w:left="4320" w:hanging="360"/>
      </w:pPr>
    </w:lvl>
    <w:lvl w:ilvl="6" w:tplc="A000B1AC" w:tentative="1">
      <w:start w:val="1"/>
      <w:numFmt w:val="bullet"/>
      <w:lvlText w:val="●"/>
      <w:lvlJc w:val="left"/>
      <w:pPr>
        <w:ind w:left="5040" w:hanging="360"/>
      </w:pPr>
    </w:lvl>
    <w:lvl w:ilvl="7" w:tplc="CA360270" w:tentative="1">
      <w:start w:val="1"/>
      <w:numFmt w:val="bullet"/>
      <w:lvlText w:val="●"/>
      <w:lvlJc w:val="left"/>
      <w:pPr>
        <w:ind w:left="5760" w:hanging="360"/>
      </w:pPr>
    </w:lvl>
    <w:lvl w:ilvl="8" w:tplc="D2E092F0" w:tentative="1">
      <w:start w:val="1"/>
      <w:numFmt w:val="bullet"/>
      <w:lvlText w:val="●"/>
      <w:lvlJc w:val="left"/>
      <w:pPr>
        <w:ind w:left="6480" w:hanging="360"/>
      </w:pPr>
    </w:lvl>
  </w:abstractNum>
  <w:num w:numId="1" w16cid:durableId="1173644728">
    <w:abstractNumId w:val="1"/>
    <w:lvlOverride w:ilvl="0">
      <w:startOverride w:val="1"/>
    </w:lvlOverride>
  </w:num>
  <w:num w:numId="2" w16cid:durableId="1334383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4B"/>
    <w:rsid w:val="00051F0D"/>
    <w:rsid w:val="00055A32"/>
    <w:rsid w:val="002067CA"/>
    <w:rsid w:val="004B790B"/>
    <w:rsid w:val="004E4F4B"/>
    <w:rsid w:val="0083271C"/>
    <w:rsid w:val="00A22427"/>
    <w:rsid w:val="00A40429"/>
    <w:rsid w:val="00CB760C"/>
    <w:rsid w:val="00DB1908"/>
    <w:rsid w:val="00E068C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E26F"/>
  <w15:docId w15:val="{D249835E-BFCB-4B74-8D36-F2644E0E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19"/>
        <w:szCs w:val="19"/>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1" w:color="BFC7D5"/>
      </w:pBdr>
      <w:spacing w:before="160" w:after="60"/>
      <w:outlineLvl w:val="0"/>
    </w:pPr>
    <w:rPr>
      <w:b/>
      <w:bCs/>
      <w:color w:val="1F3864"/>
      <w:sz w:val="23"/>
      <w:szCs w:val="23"/>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55A32"/>
    <w:rPr>
      <w:color w:val="605E5C"/>
      <w:shd w:val="clear" w:color="auto" w:fill="E1DFDD"/>
    </w:rPr>
  </w:style>
  <w:style w:type="table" w:styleId="TableGrid">
    <w:name w:val="Table Grid"/>
    <w:basedOn w:val="TableNormal"/>
    <w:uiPriority w:val="39"/>
    <w:rsid w:val="00CB7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1F0D"/>
    <w:pPr>
      <w:tabs>
        <w:tab w:val="center" w:pos="4513"/>
        <w:tab w:val="right" w:pos="9026"/>
      </w:tabs>
    </w:pPr>
  </w:style>
  <w:style w:type="character" w:customStyle="1" w:styleId="HeaderChar">
    <w:name w:val="Header Char"/>
    <w:basedOn w:val="DefaultParagraphFont"/>
    <w:link w:val="Header"/>
    <w:uiPriority w:val="99"/>
    <w:rsid w:val="00051F0D"/>
  </w:style>
  <w:style w:type="paragraph" w:styleId="Footer">
    <w:name w:val="footer"/>
    <w:basedOn w:val="Normal"/>
    <w:link w:val="FooterChar"/>
    <w:uiPriority w:val="99"/>
    <w:unhideWhenUsed/>
    <w:rsid w:val="00051F0D"/>
    <w:pPr>
      <w:tabs>
        <w:tab w:val="center" w:pos="4513"/>
        <w:tab w:val="right" w:pos="9026"/>
      </w:tabs>
    </w:pPr>
  </w:style>
  <w:style w:type="character" w:customStyle="1" w:styleId="FooterChar">
    <w:name w:val="Footer Char"/>
    <w:basedOn w:val="DefaultParagraphFont"/>
    <w:link w:val="Footer"/>
    <w:uiPriority w:val="99"/>
    <w:rsid w:val="00051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rcid.org/0009-0009-1584-72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Research Plan - Shayan Gul</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Plan - Shayan Gul</dc:title>
  <dc:creator>Shayan Gul</dc:creator>
  <cp:lastModifiedBy>Shayan Gul</cp:lastModifiedBy>
  <cp:revision>3</cp:revision>
  <cp:lastPrinted>2026-09-29T16:23:00Z</cp:lastPrinted>
  <dcterms:created xsi:type="dcterms:W3CDTF">2026-09-29T16:23:00Z</dcterms:created>
  <dcterms:modified xsi:type="dcterms:W3CDTF">2026-09-29T16:30:00Z</dcterms:modified>
</cp:coreProperties>
</file>