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de syllabus</w:t>
      </w:r>
    </w:p>
    <w:p>
      <w:pPr>
        <w:pStyle w:val="Heading1"/>
      </w:pPr>
      <w:r>
        <w:t>Justificación</w:t>
      </w:r>
    </w:p>
    <w:p>
      <w:r>
        <w:br/>
        <w:t xml:space="preserve">  El espacio interactivo es una construcción arquitectónica que opera como interfaz para la interacción entre cuerpos y objetos...</w:t>
        <w:br/>
      </w:r>
    </w:p>
    <w:p>
      <w:pPr>
        <w:pStyle w:val="Heading1"/>
      </w:pPr>
      <w:r>
        <w:t>Objetivo</w:t>
      </w:r>
    </w:p>
    <w:p>
      <w:r>
        <w:br/>
        <w:t xml:space="preserve">  Diseñar espacios para la interactividad e interacción con contenidos</w:t>
        <w:br/>
        <w:t xml:space="preserve">  propios...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