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85FA5"/>
          <w:sz w:val="56"/>
          <w:szCs w:val="56"/>
        </w:rPr>
        <w:t xml:space="preserve">Research Assistant Agent</w:t>
      </w:r>
    </w:p>
    <w:p>
      <w:pPr>
        <w:spacing w:after="80" w:before="0"/>
        <w:jc w:val="center"/>
      </w:pPr>
      <w:r>
        <w:rPr>
          <w:rFonts w:ascii="Arial" w:cs="Arial" w:eastAsia="Arial" w:hAnsi="Arial"/>
          <w:color w:val="555555"/>
          <w:sz w:val="32"/>
          <w:szCs w:val="32"/>
        </w:rPr>
        <w:t xml:space="preserve">Technical Project Report</w:t>
      </w:r>
    </w:p>
    <w:p>
      <w:pPr>
        <w:spacing w:after="480" w:before="0"/>
        <w:jc w:val="center"/>
      </w:pPr>
      <w:r>
        <w:rPr>
          <w:rFonts w:ascii="Arial" w:cs="Arial" w:eastAsia="Arial" w:hAnsi="Arial"/>
          <w:i/>
          <w:iCs/>
          <w:color w:val="888888"/>
          <w:sz w:val="22"/>
          <w:szCs w:val="22"/>
        </w:rPr>
        <w:t xml:space="preserve">Agentic RAG Pipeline: Decompose → Search → Embed → Retrieve → Synthesise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8F7" w:val="clear"/>
            <w:tcMar>
              <w:top w:type="dxa" w:w="100"/>
              <w:left w:type="dxa" w:w="140"/>
              <w:bottom w:type="dxa" w:w="100"/>
              <w:right w:type="dxa" w:w="140"/>
            </w:tcMar>
          </w:tcPr>
          <w:p>
            <w:pPr>
              <w:spacing w:after="40" w:before="40"/>
            </w:pPr>
            <w:r>
              <w:rPr>
                <w:rFonts w:ascii="Arial" w:cs="Arial" w:eastAsia="Arial" w:hAnsi="Arial"/>
                <w:color w:val="222222"/>
                <w:sz w:val="20"/>
                <w:szCs w:val="20"/>
              </w:rPr>
              <w:t xml:space="preserve">Stack:  Anthropic Claude · Cohere Embed + Rerank · Tavily Search · Qdrant · FastAPI · Streamlit</w:t>
            </w:r>
          </w:p>
          <w:p>
            <w:pPr>
              <w:spacing w:after="40" w:before="40"/>
            </w:pPr>
            <w:r>
              <w:rPr>
                <w:rFonts w:ascii="Arial" w:cs="Arial" w:eastAsia="Arial" w:hAnsi="Arial"/>
                <w:color w:val="222222"/>
                <w:sz w:val="20"/>
                <w:szCs w:val="20"/>
              </w:rPr>
              <w:t xml:space="preserve">Language:  Python 3.10+</w:t>
            </w:r>
          </w:p>
          <w:p>
            <w:pPr>
              <w:spacing w:after="40" w:before="40"/>
            </w:pPr>
            <w:r>
              <w:rPr>
                <w:rFonts w:ascii="Arial" w:cs="Arial" w:eastAsia="Arial" w:hAnsi="Arial"/>
                <w:color w:val="222222"/>
                <w:sz w:val="20"/>
                <w:szCs w:val="20"/>
              </w:rPr>
              <w:t xml:space="preserve">Purpose:  Portfolio project demonstrating agentic AI engineering skills</w:t>
            </w:r>
          </w:p>
        </w:tc>
      </w:tr>
    </w:tbl>
    <w:p>
      <w:pPr>
        <w:spacing w:after="0" w:before="800"/>
      </w:pPr>
      <w:r>
        <w:t xml:space="preserve"/>
      </w:r>
    </w:p>
    <w:p>
      <w:pPr>
        <w:pStyle w:val="Heading1"/>
        <w:pBdr>
          <w:bottom w:val="single" w:color="185FA5" w:sz="8" w:space="6"/>
        </w:pBdr>
        <w:spacing w:after="160" w:before="360"/>
      </w:pPr>
      <w:r>
        <w:rPr>
          <w:rFonts w:ascii="Arial" w:cs="Arial" w:eastAsia="Arial" w:hAnsi="Arial"/>
          <w:b/>
          <w:bCs/>
          <w:color w:val="1A1A1A"/>
          <w:sz w:val="32"/>
          <w:szCs w:val="32"/>
        </w:rPr>
        <w:t xml:space="preserve">1. Executive Summary</w:t>
      </w:r>
    </w:p>
    <w:p>
      <w:pPr>
        <w:spacing w:after="120" w:before="60"/>
      </w:pPr>
      <w:r>
        <w:rPr>
          <w:rFonts w:ascii="Arial" w:cs="Arial" w:eastAsia="Arial" w:hAnsi="Arial"/>
          <w:color w:val="222222"/>
          <w:sz w:val="22"/>
          <w:szCs w:val="22"/>
        </w:rPr>
        <w:t xml:space="preserve">This project is a fully functional agentic research assistant that answers natural language questions by autonomously searching the web, processing and storing source material, retrieving the most relevant content, and synthesising a cited answer using a large language model.</w:t>
      </w:r>
    </w:p>
    <w:p>
      <w:pPr>
        <w:spacing w:after="120" w:before="60"/>
      </w:pPr>
      <w:r>
        <w:rPr>
          <w:rFonts w:ascii="Arial" w:cs="Arial" w:eastAsia="Arial" w:hAnsi="Arial"/>
          <w:color w:val="222222"/>
          <w:sz w:val="22"/>
          <w:szCs w:val="22"/>
        </w:rPr>
        <w:t xml:space="preserve">Unlike a standard chatbot that answers from training data, this agent retrieves live information at query time. Every factual claim in its output is grounded in a real source with a URL citation, and a confidence score indicates how well the retrieved material supports the answer.</w:t>
      </w:r>
    </w:p>
    <w:p>
      <w:pPr>
        <w:spacing w:after="120" w:before="60"/>
      </w:pPr>
      <w:r>
        <w:rPr>
          <w:rFonts w:ascii="Arial" w:cs="Arial" w:eastAsia="Arial" w:hAnsi="Arial"/>
          <w:color w:val="222222"/>
          <w:sz w:val="22"/>
          <w:szCs w:val="22"/>
        </w:rPr>
        <w:t xml:space="preserve">The project demonstrates competency across the full AI engineering stack: prompt engineering, vector databases, embedding models, reranking, REST API design, and frontend development.</w:t>
      </w:r>
    </w:p>
    <w:p>
      <w:pPr>
        <w:spacing w:after="0" w:before="160"/>
      </w:pPr>
      <w:r>
        <w:t xml:space="preserve"/>
      </w:r>
    </w:p>
    <w:p>
      <w:pPr>
        <w:pStyle w:val="Heading1"/>
        <w:pBdr>
          <w:bottom w:val="single" w:color="185FA5" w:sz="8" w:space="6"/>
        </w:pBdr>
        <w:spacing w:after="160" w:before="360"/>
      </w:pPr>
      <w:r>
        <w:rPr>
          <w:rFonts w:ascii="Arial" w:cs="Arial" w:eastAsia="Arial" w:hAnsi="Arial"/>
          <w:b/>
          <w:bCs/>
          <w:color w:val="1A1A1A"/>
          <w:sz w:val="32"/>
          <w:szCs w:val="32"/>
        </w:rPr>
        <w:t xml:space="preserve">2. System Architecture</w:t>
      </w:r>
    </w:p>
    <w:p>
      <w:pPr>
        <w:spacing w:after="120" w:before="60"/>
      </w:pPr>
      <w:r>
        <w:rPr>
          <w:rFonts w:ascii="Arial" w:cs="Arial" w:eastAsia="Arial" w:hAnsi="Arial"/>
          <w:color w:val="222222"/>
          <w:sz w:val="22"/>
          <w:szCs w:val="22"/>
        </w:rPr>
        <w:t xml:space="preserve">The system is organised as a four-phase pipeline. Each phase is implemented as a separate Python module, keeping concerns isolated and making individual components easy to test or swap out.</w:t>
      </w:r>
    </w:p>
    <w:p>
      <w:pPr>
        <w:pStyle w:val="Heading2"/>
        <w:spacing w:after="120" w:before="280"/>
      </w:pPr>
      <w:r>
        <w:rPr>
          <w:rFonts w:ascii="Arial" w:cs="Arial" w:eastAsia="Arial" w:hAnsi="Arial"/>
          <w:b/>
          <w:bCs/>
          <w:color w:val="185FA5"/>
          <w:sz w:val="26"/>
          <w:szCs w:val="26"/>
        </w:rPr>
        <w:t xml:space="preserve">2.1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4680"/>
            <w:tcBorders>
              <w:top w:val="single" w:color="DDDDDD" w:sz="1"/>
              <w:left w:val="single" w:color="DDDDDD" w:sz="1"/>
              <w:bottom w:val="single" w:color="DDDDDD" w:sz="1"/>
              <w:right w:val="single" w:color="DDDDDD"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Phase 1 — Decompose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Claude breaks the user query into 3-5 targeted sub-questions using a structured LLM call. Returns a JSON array.</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Phase 2 — Gather</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For each sub-question: Tavily web search → chunk content → Cohere embed → upsert to Qdrant.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Phase 3 — Retrieve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Embed the original query → cosine vector search (top-20) → Cohere cross-encoder rerank (top-5).</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Phase 4 — Synthesise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Claude writes a cited answer from the top-5 chunks. Confidence score computed from rerank quality, source diversity, and citation density.</w:t>
            </w:r>
          </w:p>
        </w:tc>
      </w:tr>
    </w:tbl>
    <w:p>
      <w:pPr>
        <w:spacing w:after="0" w:before="160"/>
      </w:pPr>
      <w:r>
        <w:t xml:space="preserve"/>
      </w:r>
    </w:p>
    <w:p>
      <w:pPr>
        <w:pStyle w:val="Heading2"/>
        <w:spacing w:after="120" w:before="280"/>
      </w:pPr>
      <w:r>
        <w:rPr>
          <w:rFonts w:ascii="Arial" w:cs="Arial" w:eastAsia="Arial" w:hAnsi="Arial"/>
          <w:b/>
          <w:bCs/>
          <w:color w:val="185FA5"/>
          <w:sz w:val="26"/>
          <w:szCs w:val="26"/>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c>
          <w:tcPr>
            <w:tcW w:type="dxa" w:w="2800"/>
            <w:tcBorders>
              <w:top w:val="single" w:color="DDDDDD" w:sz="1"/>
              <w:left w:val="single" w:color="DDDDDD" w:sz="1"/>
              <w:bottom w:val="single" w:color="DDDDDD" w:sz="1"/>
              <w:right w:val="single" w:color="DDDDDD" w:sz="1"/>
            </w:tcBorders>
            <w:shd w:fill="185FA5" w:val="clear"/>
            <w:tcMar>
              <w:top w:type="dxa" w:w="80"/>
              <w:left w:type="dxa" w:w="100"/>
              <w:bottom w:type="dxa" w:w="80"/>
              <w:right w:type="dxa" w:w="100"/>
            </w:tcMar>
          </w:tcPr>
          <w:p>
            <w:r>
              <w:rPr>
                <w:rFonts w:ascii="Arial" w:cs="Arial" w:eastAsia="Arial" w:hAnsi="Arial"/>
                <w:b/>
                <w:bCs/>
                <w:color w:val="FFFFFF"/>
                <w:sz w:val="18"/>
                <w:szCs w:val="18"/>
              </w:rPr>
              <w:t xml:space="preserve">Service</w:t>
            </w:r>
          </w:p>
        </w:tc>
        <w:tc>
          <w:tcPr>
            <w:tcW w:type="dxa" w:w="2000"/>
            <w:tcBorders>
              <w:top w:val="single" w:color="DDDDDD" w:sz="1"/>
              <w:left w:val="single" w:color="DDDDDD" w:sz="1"/>
              <w:bottom w:val="single" w:color="DDDDDD" w:sz="1"/>
              <w:right w:val="single" w:color="DDDDDD" w:sz="1"/>
            </w:tcBorders>
            <w:shd w:fill="185FA5"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2400"/>
            <w:tcBorders>
              <w:top w:val="single" w:color="DDDDDD" w:sz="1"/>
              <w:left w:val="single" w:color="DDDDDD" w:sz="1"/>
              <w:bottom w:val="single" w:color="DDDDDD" w:sz="1"/>
              <w:right w:val="single" w:color="DDDDDD" w:sz="1"/>
            </w:tcBorders>
            <w:shd w:fill="185FA5" w:val="clear"/>
            <w:tcMar>
              <w:top w:type="dxa" w:w="80"/>
              <w:left w:type="dxa" w:w="100"/>
              <w:bottom w:type="dxa" w:w="80"/>
              <w:right w:type="dxa" w:w="100"/>
            </w:tcMar>
          </w:tcPr>
          <w:p>
            <w:r>
              <w:rPr>
                <w:rFonts w:ascii="Arial" w:cs="Arial" w:eastAsia="Arial" w:hAnsi="Arial"/>
                <w:b/>
                <w:bCs/>
                <w:color w:val="FFFFFF"/>
                <w:sz w:val="18"/>
                <w:szCs w:val="18"/>
              </w:rPr>
              <w:t xml:space="preserve">Role</w:t>
            </w:r>
          </w:p>
        </w:tc>
        <w:tc>
          <w:tcPr>
            <w:tcW w:type="dxa" w:w="2160"/>
            <w:tcBorders>
              <w:top w:val="single" w:color="DDDDDD" w:sz="1"/>
              <w:left w:val="single" w:color="DDDDDD" w:sz="1"/>
              <w:bottom w:val="single" w:color="DDDDDD" w:sz="1"/>
              <w:right w:val="single" w:color="DDDDDD" w:sz="1"/>
            </w:tcBorders>
            <w:shd w:fill="185FA5" w:val="clear"/>
            <w:tcMar>
              <w:top w:type="dxa" w:w="80"/>
              <w:left w:type="dxa" w:w="100"/>
              <w:bottom w:type="dxa" w:w="80"/>
              <w:right w:type="dxa" w:w="100"/>
            </w:tcMar>
          </w:tcPr>
          <w:p>
            <w:r>
              <w:rPr>
                <w:rFonts w:ascii="Arial" w:cs="Arial" w:eastAsia="Arial" w:hAnsi="Arial"/>
                <w:b/>
                <w:bCs/>
                <w:color w:val="FFFFFF"/>
                <w:sz w:val="18"/>
                <w:szCs w:val="18"/>
              </w:rPr>
              <w:t xml:space="preserve">Model / Config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Anthropic Claude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LLM</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Decompose + Synthesise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claude-sonnet-4-6</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18"/>
                <w:szCs w:val="18"/>
              </w:rPr>
              <w:t xml:space="preserve">Cohere Embed v3</w:t>
            </w:r>
          </w:p>
        </w:tc>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18"/>
                <w:szCs w:val="18"/>
              </w:rPr>
              <w:t xml:space="preserve">Embedding model</w:t>
            </w:r>
          </w:p>
        </w:tc>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18"/>
                <w:szCs w:val="18"/>
              </w:rPr>
              <w:t xml:space="preserve">Chunk + query vectors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18"/>
                <w:szCs w:val="18"/>
              </w:rPr>
              <w:t xml:space="preserve">embed-english-v3.0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Cohere Rerank 3.5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Cross-encoder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Re-score top-20 chunks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rerank-english-v3.0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18"/>
                <w:szCs w:val="18"/>
              </w:rPr>
              <w:t xml:space="preserve">Tavily</w:t>
            </w:r>
          </w:p>
        </w:tc>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18"/>
                <w:szCs w:val="18"/>
              </w:rPr>
              <w:t xml:space="preserve">Web search API</w:t>
            </w:r>
          </w:p>
        </w:tc>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18"/>
                <w:szCs w:val="18"/>
              </w:rPr>
              <w:t xml:space="preserve">Fetch source documents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18"/>
                <w:szCs w:val="18"/>
              </w:rPr>
              <w:t xml:space="preserve">search_depth=advanced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Qdrant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Vector database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Store + search vectors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Self-hosted via Docker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18"/>
                <w:szCs w:val="18"/>
              </w:rPr>
              <w:t xml:space="preserve">FastAPI</w:t>
            </w:r>
          </w:p>
        </w:tc>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18"/>
                <w:szCs w:val="18"/>
              </w:rPr>
              <w:t xml:space="preserve">REST framework</w:t>
            </w:r>
          </w:p>
        </w:tc>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18"/>
                <w:szCs w:val="18"/>
              </w:rPr>
              <w:t xml:space="preserve">API server</w:t>
            </w:r>
          </w:p>
        </w:tc>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18"/>
                <w:szCs w:val="18"/>
              </w:rPr>
              <w:t xml:space="preserve">localhost:8000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Streamlit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UI framework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Web frontend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localhost:8501</w:t>
            </w:r>
          </w:p>
        </w:tc>
      </w:tr>
    </w:tbl>
    <w:p>
      <w:pPr>
        <w:spacing w:after="0" w:before="160"/>
      </w:pPr>
      <w:r>
        <w:t xml:space="preserve"/>
      </w:r>
    </w:p>
    <w:p>
      <w:pPr>
        <w:pStyle w:val="Heading2"/>
        <w:spacing w:after="120" w:before="280"/>
      </w:pPr>
      <w:r>
        <w:rPr>
          <w:rFonts w:ascii="Arial" w:cs="Arial" w:eastAsia="Arial" w:hAnsi="Arial"/>
          <w:b/>
          <w:bCs/>
          <w:color w:val="185FA5"/>
          <w:sz w:val="26"/>
          <w:szCs w:val="26"/>
        </w:rPr>
        <w:t xml:space="preserve">2.3 Data Flow</w:t>
      </w:r>
    </w:p>
    <w:p>
      <w:pPr>
        <w:spacing w:after="120" w:before="60"/>
      </w:pPr>
      <w:r>
        <w:rPr>
          <w:rFonts w:ascii="Arial" w:cs="Arial" w:eastAsia="Arial" w:hAnsi="Arial"/>
          <w:color w:val="222222"/>
          <w:sz w:val="22"/>
          <w:szCs w:val="22"/>
        </w:rPr>
        <w:t xml:space="preserve">The diagram below shows how data moves through the system for a single user query: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after="40" w:before="40"/>
            </w:pPr>
            <w:r>
              <w:rPr>
                <w:rFonts w:ascii="Arial" w:cs="Arial" w:eastAsia="Arial" w:hAnsi="Arial"/>
                <w:color w:val="222222"/>
                <w:sz w:val="20"/>
                <w:szCs w:val="20"/>
              </w:rPr>
              <w:t xml:space="preserve">User query</w:t>
            </w:r>
          </w:p>
          <w:p>
            <w:pPr>
              <w:spacing w:after="40" w:before="40"/>
            </w:pPr>
            <w:r>
              <w:rPr>
                <w:rFonts w:ascii="Arial" w:cs="Arial" w:eastAsia="Arial" w:hAnsi="Arial"/>
                <w:color w:val="222222"/>
                <w:sz w:val="20"/>
                <w:szCs w:val="20"/>
              </w:rPr>
              <w:t xml:space="preserve">    ↓</w:t>
            </w:r>
          </w:p>
          <w:p>
            <w:pPr>
              <w:spacing w:after="40" w:before="40"/>
            </w:pPr>
            <w:r>
              <w:rPr>
                <w:rFonts w:ascii="Arial" w:cs="Arial" w:eastAsia="Arial" w:hAnsi="Arial"/>
                <w:color w:val="222222"/>
                <w:sz w:val="20"/>
                <w:szCs w:val="20"/>
              </w:rPr>
              <w:t xml:space="preserve">Decomposer  →  [sub-question 1, sub-question 2, sub-question 3, sub-question 4]</w:t>
            </w:r>
          </w:p>
          <w:p>
            <w:pPr>
              <w:spacing w:after="40" w:before="40"/>
            </w:pPr>
            <w:r>
              <w:rPr>
                <w:rFonts w:ascii="Arial" w:cs="Arial" w:eastAsia="Arial" w:hAnsi="Arial"/>
                <w:color w:val="222222"/>
                <w:sz w:val="20"/>
                <w:szCs w:val="20"/>
              </w:rPr>
              <w:t xml:space="preserve">    ↓</w:t>
            </w:r>
          </w:p>
          <w:p>
            <w:pPr>
              <w:spacing w:after="40" w:before="40"/>
            </w:pPr>
            <w:r>
              <w:rPr>
                <w:rFonts w:ascii="Arial" w:cs="Arial" w:eastAsia="Arial" w:hAnsi="Arial"/>
                <w:color w:val="222222"/>
                <w:sz w:val="20"/>
                <w:szCs w:val="20"/>
              </w:rPr>
              <w:t xml:space="preserve">Gatherer (runs for each sub-question)</w:t>
            </w:r>
          </w:p>
          <w:p>
            <w:pPr>
              <w:spacing w:after="40" w:before="40"/>
            </w:pPr>
            <w:r>
              <w:rPr>
                <w:rFonts w:ascii="Arial" w:cs="Arial" w:eastAsia="Arial" w:hAnsi="Arial"/>
                <w:color w:val="222222"/>
                <w:sz w:val="20"/>
                <w:szCs w:val="20"/>
              </w:rPr>
              <w:t xml:space="preserve">    Tavily search → 5 results per sub-question</w:t>
            </w:r>
          </w:p>
          <w:p>
            <w:pPr>
              <w:spacing w:after="40" w:before="40"/>
            </w:pPr>
            <w:r>
              <w:rPr>
                <w:rFonts w:ascii="Arial" w:cs="Arial" w:eastAsia="Arial" w:hAnsi="Arial"/>
                <w:color w:val="222222"/>
                <w:sz w:val="20"/>
                <w:szCs w:val="20"/>
              </w:rPr>
              <w:t xml:space="preserve">    RecursiveCharacterTextSplitter → 500-token chunks, 50-token overlap</w:t>
            </w:r>
          </w:p>
          <w:p>
            <w:pPr>
              <w:spacing w:after="40" w:before="40"/>
            </w:pPr>
            <w:r>
              <w:rPr>
                <w:rFonts w:ascii="Arial" w:cs="Arial" w:eastAsia="Arial" w:hAnsi="Arial"/>
                <w:color w:val="222222"/>
                <w:sz w:val="20"/>
                <w:szCs w:val="20"/>
              </w:rPr>
              <w:t xml:space="preserve">    MD5 deduplication → removes duplicate paragraphs across sources</w:t>
            </w:r>
          </w:p>
          <w:p>
            <w:pPr>
              <w:spacing w:after="40" w:before="40"/>
            </w:pPr>
            <w:r>
              <w:rPr>
                <w:rFonts w:ascii="Arial" w:cs="Arial" w:eastAsia="Arial" w:hAnsi="Arial"/>
                <w:color w:val="222222"/>
                <w:sz w:val="20"/>
                <w:szCs w:val="20"/>
              </w:rPr>
              <w:t xml:space="preserve">    Cohere embed → 1024-dimensional vectors</w:t>
            </w:r>
          </w:p>
          <w:p>
            <w:pPr>
              <w:spacing w:after="40" w:before="40"/>
            </w:pPr>
            <w:r>
              <w:rPr>
                <w:rFonts w:ascii="Arial" w:cs="Arial" w:eastAsia="Arial" w:hAnsi="Arial"/>
                <w:color w:val="222222"/>
                <w:sz w:val="20"/>
                <w:szCs w:val="20"/>
              </w:rPr>
              <w:t xml:space="preserve">    Qdrant upsert → stored with session_id tag</w:t>
            </w:r>
          </w:p>
          <w:p>
            <w:pPr>
              <w:spacing w:after="40" w:before="40"/>
            </w:pPr>
            <w:r>
              <w:rPr>
                <w:rFonts w:ascii="Arial" w:cs="Arial" w:eastAsia="Arial" w:hAnsi="Arial"/>
                <w:color w:val="222222"/>
                <w:sz w:val="20"/>
                <w:szCs w:val="20"/>
              </w:rPr>
              <w:t xml:space="preserve">    ↓</w:t>
            </w:r>
          </w:p>
          <w:p>
            <w:pPr>
              <w:spacing w:after="40" w:before="40"/>
            </w:pPr>
            <w:r>
              <w:rPr>
                <w:rFonts w:ascii="Arial" w:cs="Arial" w:eastAsia="Arial" w:hAnsi="Arial"/>
                <w:color w:val="222222"/>
                <w:sz w:val="20"/>
                <w:szCs w:val="20"/>
              </w:rPr>
              <w:t xml:space="preserve">Retriever</w:t>
            </w:r>
          </w:p>
          <w:p>
            <w:pPr>
              <w:spacing w:after="40" w:before="40"/>
            </w:pPr>
            <w:r>
              <w:rPr>
                <w:rFonts w:ascii="Arial" w:cs="Arial" w:eastAsia="Arial" w:hAnsi="Arial"/>
                <w:color w:val="222222"/>
                <w:sz w:val="20"/>
                <w:szCs w:val="20"/>
              </w:rPr>
              <w:t xml:space="preserve">    Cohere embed(query) → cosine search top-20 candidates</w:t>
            </w:r>
          </w:p>
          <w:p>
            <w:pPr>
              <w:spacing w:after="40" w:before="40"/>
            </w:pPr>
            <w:r>
              <w:rPr>
                <w:rFonts w:ascii="Arial" w:cs="Arial" w:eastAsia="Arial" w:hAnsi="Arial"/>
                <w:color w:val="222222"/>
                <w:sz w:val="20"/>
                <w:szCs w:val="20"/>
              </w:rPr>
              <w:t xml:space="preserve">    Cohere rerank → top-5 final chunks</w:t>
            </w:r>
          </w:p>
          <w:p>
            <w:pPr>
              <w:spacing w:after="40" w:before="40"/>
            </w:pPr>
            <w:r>
              <w:rPr>
                <w:rFonts w:ascii="Arial" w:cs="Arial" w:eastAsia="Arial" w:hAnsi="Arial"/>
                <w:color w:val="222222"/>
                <w:sz w:val="20"/>
                <w:szCs w:val="20"/>
              </w:rPr>
              <w:t xml:space="preserve">    ↓</w:t>
            </w:r>
          </w:p>
          <w:p>
            <w:pPr>
              <w:spacing w:after="40" w:before="40"/>
            </w:pPr>
            <w:r>
              <w:rPr>
                <w:rFonts w:ascii="Arial" w:cs="Arial" w:eastAsia="Arial" w:hAnsi="Arial"/>
                <w:color w:val="222222"/>
                <w:sz w:val="20"/>
                <w:szCs w:val="20"/>
              </w:rPr>
              <w:t xml:space="preserve">Synthesiser</w:t>
            </w:r>
          </w:p>
          <w:p>
            <w:pPr>
              <w:spacing w:after="40" w:before="40"/>
            </w:pPr>
            <w:r>
              <w:rPr>
                <w:rFonts w:ascii="Arial" w:cs="Arial" w:eastAsia="Arial" w:hAnsi="Arial"/>
                <w:color w:val="222222"/>
                <w:sz w:val="20"/>
                <w:szCs w:val="20"/>
              </w:rPr>
              <w:t xml:space="preserve">    Claude → cited answer + confidence score</w:t>
            </w:r>
          </w:p>
          <w:p>
            <w:pPr>
              <w:spacing w:after="40" w:before="40"/>
            </w:pPr>
            <w:r>
              <w:rPr>
                <w:rFonts w:ascii="Arial" w:cs="Arial" w:eastAsia="Arial" w:hAnsi="Arial"/>
                <w:color w:val="222222"/>
                <w:sz w:val="20"/>
                <w:szCs w:val="20"/>
              </w:rPr>
              <w:t xml:space="preserve">    ↓</w:t>
            </w:r>
          </w:p>
          <w:p>
            <w:pPr>
              <w:spacing w:after="40" w:before="40"/>
            </w:pPr>
            <w:r>
              <w:rPr>
                <w:rFonts w:ascii="Arial" w:cs="Arial" w:eastAsia="Arial" w:hAnsi="Arial"/>
                <w:color w:val="222222"/>
                <w:sz w:val="20"/>
                <w:szCs w:val="20"/>
              </w:rPr>
              <w:t xml:space="preserve">ResearchResult → returned to UI / API</w:t>
            </w:r>
          </w:p>
        </w:tc>
      </w:tr>
    </w:tbl>
    <w:p>
      <w:pPr>
        <w:spacing w:after="0" w:before="160"/>
      </w:pPr>
      <w:r>
        <w:t xml:space="preserve"/>
      </w:r>
    </w:p>
    <w:p>
      <w:pPr>
        <w:pStyle w:val="Heading1"/>
        <w:pBdr>
          <w:bottom w:val="single" w:color="185FA5" w:sz="8" w:space="6"/>
        </w:pBdr>
        <w:spacing w:after="160" w:before="360"/>
      </w:pPr>
      <w:r>
        <w:rPr>
          <w:rFonts w:ascii="Arial" w:cs="Arial" w:eastAsia="Arial" w:hAnsi="Arial"/>
          <w:b/>
          <w:bCs/>
          <w:color w:val="1A1A1A"/>
          <w:sz w:val="32"/>
          <w:szCs w:val="32"/>
        </w:rPr>
        <w:t xml:space="preserve">3. Module Reference</w:t>
      </w:r>
    </w:p>
    <w:p>
      <w:pPr>
        <w:pStyle w:val="Heading2"/>
        <w:spacing w:after="120" w:before="280"/>
      </w:pPr>
      <w:r>
        <w:rPr>
          <w:rFonts w:ascii="Arial" w:cs="Arial" w:eastAsia="Arial" w:hAnsi="Arial"/>
          <w:b/>
          <w:bCs/>
          <w:color w:val="185FA5"/>
          <w:sz w:val="26"/>
          <w:szCs w:val="26"/>
        </w:rPr>
        <w:t xml:space="preserve">3.1  agent/__init__.py  — Shared Config and Types</w:t>
      </w:r>
    </w:p>
    <w:p>
      <w:pPr>
        <w:spacing w:after="120" w:before="60"/>
      </w:pPr>
      <w:r>
        <w:rPr>
          <w:rFonts w:ascii="Arial" w:cs="Arial" w:eastAsia="Arial" w:hAnsi="Arial"/>
          <w:color w:val="222222"/>
          <w:sz w:val="22"/>
          <w:szCs w:val="22"/>
        </w:rPr>
        <w:t xml:space="preserve">The package initialiser serves two purposes: it reads all environment variables into a typed Config dataclass at startup, and it defines the two shared data types used throughout the pipeline.</w:t>
      </w:r>
    </w:p>
    <w:p>
      <w:pPr>
        <w:pStyle w:val="ListParagraph"/>
        <w:numPr>
          <w:ilvl w:val="0"/>
          <w:numId w:val="2"/>
        </w:numPr>
        <w:spacing w:after="40" w:before="40"/>
      </w:pPr>
      <w:r>
        <w:rPr>
          <w:rFonts w:ascii="Arial" w:cs="Arial" w:eastAsia="Arial" w:hAnsi="Arial"/>
          <w:color w:val="222222"/>
          <w:sz w:val="22"/>
          <w:szCs w:val="22"/>
        </w:rPr>
        <w:t xml:space="preserve">Config dataclass uses field(default_factory=lambda: os.environ[...]) so environment variables are read at instantiation time, not import time. This makes the module safe to import in tests before keys are set.</w:t>
      </w:r>
    </w:p>
    <w:p>
      <w:pPr>
        <w:pStyle w:val="ListParagraph"/>
        <w:numPr>
          <w:ilvl w:val="0"/>
          <w:numId w:val="2"/>
        </w:numPr>
        <w:spacing w:after="40" w:before="40"/>
      </w:pPr>
      <w:r>
        <w:rPr>
          <w:rFonts w:ascii="Arial" w:cs="Arial" w:eastAsia="Arial" w:hAnsi="Arial"/>
          <w:color w:val="222222"/>
          <w:sz w:val="22"/>
          <w:szCs w:val="22"/>
        </w:rPr>
        <w:t xml:space="preserve">Chunk dataclass carries text, source URL, title, sub-question origin, and two score fields (score from vector search, rerank_score from Cohere) that get populated progressively as the chunk moves through the pipeline.</w:t>
      </w:r>
    </w:p>
    <w:p>
      <w:pPr>
        <w:pStyle w:val="ListParagraph"/>
        <w:numPr>
          <w:ilvl w:val="0"/>
          <w:numId w:val="2"/>
        </w:numPr>
        <w:spacing w:after="40" w:before="40"/>
      </w:pPr>
      <w:r>
        <w:rPr>
          <w:rFonts w:ascii="Arial" w:cs="Arial" w:eastAsia="Arial" w:hAnsi="Arial"/>
          <w:color w:val="222222"/>
          <w:sz w:val="22"/>
          <w:szCs w:val="22"/>
        </w:rPr>
        <w:t xml:space="preserve">ResearchResult is the single return type for the entire pipeline, consumed by the CLI, FastAPI server, and Streamlit UI.</w:t>
      </w:r>
    </w:p>
    <w:p>
      <w:pPr>
        <w:spacing w:after="0" w:before="80"/>
      </w:pPr>
      <w:r>
        <w:t xml:space="preserve"/>
      </w:r>
    </w:p>
    <w:p>
      <w:pPr>
        <w:pStyle w:val="Heading2"/>
        <w:spacing w:after="120" w:before="280"/>
      </w:pPr>
      <w:r>
        <w:rPr>
          <w:rFonts w:ascii="Arial" w:cs="Arial" w:eastAsia="Arial" w:hAnsi="Arial"/>
          <w:b/>
          <w:bCs/>
          <w:color w:val="185FA5"/>
          <w:sz w:val="26"/>
          <w:szCs w:val="26"/>
        </w:rPr>
        <w:t xml:space="preserve">3.2  agent/decomposer.py  — Query Decomposition</w:t>
      </w:r>
    </w:p>
    <w:p>
      <w:pPr>
        <w:spacing w:after="120" w:before="60"/>
      </w:pPr>
      <w:r>
        <w:rPr>
          <w:rFonts w:ascii="Arial" w:cs="Arial" w:eastAsia="Arial" w:hAnsi="Arial"/>
          <w:color w:val="222222"/>
          <w:sz w:val="22"/>
          <w:szCs w:val="22"/>
        </w:rPr>
        <w:t xml:space="preserve">Sends the user query to Claude with a strict system prompt that instructs the model to return only a JSON array of sub-questions. Defensive parsing strips markdown fences and falls back to [original_query] if JSON parsing fails, ensuring the pipeline always continues.</w:t>
      </w:r>
    </w:p>
    <w:p>
      <w:pPr>
        <w:pStyle w:val="ListParagraph"/>
        <w:numPr>
          <w:ilvl w:val="0"/>
          <w:numId w:val="2"/>
        </w:numPr>
        <w:spacing w:after="40" w:before="40"/>
      </w:pPr>
      <w:r>
        <w:rPr>
          <w:rFonts w:ascii="Arial" w:cs="Arial" w:eastAsia="Arial" w:hAnsi="Arial"/>
          <w:color w:val="222222"/>
          <w:sz w:val="22"/>
          <w:szCs w:val="22"/>
        </w:rPr>
        <w:t xml:space="preserve">Max sub-questions is configurable via MAX_SUB_QUESTIONS in .env (default: 4).</w:t>
      </w:r>
    </w:p>
    <w:p>
      <w:pPr>
        <w:pStyle w:val="ListParagraph"/>
        <w:numPr>
          <w:ilvl w:val="0"/>
          <w:numId w:val="2"/>
        </w:numPr>
        <w:spacing w:after="40" w:before="40"/>
      </w:pPr>
      <w:r>
        <w:rPr>
          <w:rFonts w:ascii="Arial" w:cs="Arial" w:eastAsia="Arial" w:hAnsi="Arial"/>
          <w:color w:val="222222"/>
          <w:sz w:val="22"/>
          <w:szCs w:val="22"/>
        </w:rPr>
        <w:t xml:space="preserve">Sub-questions are logged individually so you can inspect the decomposition quality during development.</w:t>
      </w:r>
    </w:p>
    <w:p>
      <w:pPr>
        <w:spacing w:after="0" w:before="80"/>
      </w:pPr>
      <w:r>
        <w:t xml:space="preserve"/>
      </w:r>
    </w:p>
    <w:p>
      <w:pPr>
        <w:pStyle w:val="Heading2"/>
        <w:spacing w:after="120" w:before="280"/>
      </w:pPr>
      <w:r>
        <w:rPr>
          <w:rFonts w:ascii="Arial" w:cs="Arial" w:eastAsia="Arial" w:hAnsi="Arial"/>
          <w:b/>
          <w:bCs/>
          <w:color w:val="185FA5"/>
          <w:sz w:val="26"/>
          <w:szCs w:val="26"/>
        </w:rPr>
        <w:t xml:space="preserve">3.3  agent/gatherer.py  — Search, Chunk, Embed, Store</w:t>
      </w:r>
    </w:p>
    <w:p>
      <w:pPr>
        <w:spacing w:after="120" w:before="60"/>
      </w:pPr>
      <w:r>
        <w:rPr>
          <w:rFonts w:ascii="Arial" w:cs="Arial" w:eastAsia="Arial" w:hAnsi="Arial"/>
          <w:color w:val="222222"/>
          <w:sz w:val="22"/>
          <w:szCs w:val="22"/>
        </w:rPr>
        <w:t xml:space="preserve">The most complex module, touching four external services. Uses lazy singleton clients to avoid instantiating API connections at import time.</w:t>
      </w:r>
    </w:p>
    <w:p>
      <w:pPr>
        <w:pStyle w:val="ListParagraph"/>
        <w:numPr>
          <w:ilvl w:val="0"/>
          <w:numId w:val="2"/>
        </w:numPr>
        <w:spacing w:after="40" w:before="40"/>
      </w:pPr>
      <w:r>
        <w:rPr>
          <w:rFonts w:ascii="Arial" w:cs="Arial" w:eastAsia="Arial" w:hAnsi="Arial"/>
          <w:color w:val="222222"/>
          <w:sz w:val="22"/>
          <w:szCs w:val="22"/>
        </w:rPr>
        <w:t xml:space="preserve">Tavily search: search_depth=advanced fetches richer content without requiring manual scraping.</w:t>
      </w:r>
    </w:p>
    <w:p>
      <w:pPr>
        <w:pStyle w:val="ListParagraph"/>
        <w:numPr>
          <w:ilvl w:val="0"/>
          <w:numId w:val="2"/>
        </w:numPr>
        <w:spacing w:after="40" w:before="40"/>
      </w:pPr>
      <w:r>
        <w:rPr>
          <w:rFonts w:ascii="Arial" w:cs="Arial" w:eastAsia="Arial" w:hAnsi="Arial"/>
          <w:color w:val="222222"/>
          <w:sz w:val="22"/>
          <w:szCs w:val="22"/>
        </w:rPr>
        <w:t xml:space="preserve">Chunking: RecursiveCharacterTextSplitter with 500-token chunks and 50-token overlap. Overlap prevents context from being cut mid-sentence at boundaries.</w:t>
      </w:r>
    </w:p>
    <w:p>
      <w:pPr>
        <w:pStyle w:val="ListParagraph"/>
        <w:numPr>
          <w:ilvl w:val="0"/>
          <w:numId w:val="2"/>
        </w:numPr>
        <w:spacing w:after="40" w:before="40"/>
      </w:pPr>
      <w:r>
        <w:rPr>
          <w:rFonts w:ascii="Arial" w:cs="Arial" w:eastAsia="Arial" w:hAnsi="Arial"/>
          <w:color w:val="222222"/>
          <w:sz w:val="22"/>
          <w:szCs w:val="22"/>
        </w:rPr>
        <w:t xml:space="preserve">Deduplication: MD5 hash of each chunk's text prevents the same paragraph (commonly syndicated across multiple sites) from being stored and retrieved multiple times.</w:t>
      </w:r>
    </w:p>
    <w:p>
      <w:pPr>
        <w:pStyle w:val="ListParagraph"/>
        <w:numPr>
          <w:ilvl w:val="0"/>
          <w:numId w:val="2"/>
        </w:numPr>
        <w:spacing w:after="40" w:before="40"/>
      </w:pPr>
      <w:r>
        <w:rPr>
          <w:rFonts w:ascii="Arial" w:cs="Arial" w:eastAsia="Arial" w:hAnsi="Arial"/>
          <w:color w:val="222222"/>
          <w:sz w:val="22"/>
          <w:szCs w:val="22"/>
        </w:rPr>
        <w:t xml:space="preserve">Embedding: all chunks for a sub-question are sent in a single batched Cohere API call, minimising network round-trips.</w:t>
      </w:r>
    </w:p>
    <w:p>
      <w:pPr>
        <w:pStyle w:val="ListParagraph"/>
        <w:numPr>
          <w:ilvl w:val="0"/>
          <w:numId w:val="2"/>
        </w:numPr>
        <w:spacing w:after="40" w:before="40"/>
      </w:pPr>
      <w:r>
        <w:rPr>
          <w:rFonts w:ascii="Arial" w:cs="Arial" w:eastAsia="Arial" w:hAnsi="Arial"/>
          <w:color w:val="222222"/>
          <w:sz w:val="22"/>
          <w:szCs w:val="22"/>
        </w:rPr>
        <w:t xml:space="preserve">Session scoping: every Qdrant point is tagged with a session_id UUID, allowing precise cleanup after synthesis without affecting other data in the collection.</w:t>
      </w:r>
    </w:p>
    <w:p>
      <w:pPr>
        <w:spacing w:after="0" w:before="80"/>
      </w:pPr>
      <w:r>
        <w:t xml:space="preserve"/>
      </w:r>
    </w:p>
    <w:p>
      <w:pPr>
        <w:pStyle w:val="Heading2"/>
        <w:spacing w:after="120" w:before="280"/>
      </w:pPr>
      <w:r>
        <w:rPr>
          <w:rFonts w:ascii="Arial" w:cs="Arial" w:eastAsia="Arial" w:hAnsi="Arial"/>
          <w:b/>
          <w:bCs/>
          <w:color w:val="185FA5"/>
          <w:sz w:val="26"/>
          <w:szCs w:val="26"/>
        </w:rPr>
        <w:t xml:space="preserve">3.4  agent/retriever.py  — Two-Stage Retrieval</w:t>
      </w:r>
    </w:p>
    <w:p>
      <w:pPr>
        <w:spacing w:after="120" w:before="60"/>
      </w:pPr>
      <w:r>
        <w:rPr>
          <w:rFonts w:ascii="Arial" w:cs="Arial" w:eastAsia="Arial" w:hAnsi="Arial"/>
          <w:color w:val="222222"/>
          <w:sz w:val="22"/>
          <w:szCs w:val="22"/>
        </w:rPr>
        <w:t xml:space="preserve">Implements a bi-encoder followed by cross-encoder retrieval pattern for maximum relevance quality.</w:t>
      </w:r>
    </w:p>
    <w:p>
      <w:pPr>
        <w:pStyle w:val="ListParagraph"/>
        <w:numPr>
          <w:ilvl w:val="0"/>
          <w:numId w:val="2"/>
        </w:numPr>
        <w:spacing w:after="40" w:before="40"/>
      </w:pPr>
      <w:r>
        <w:rPr>
          <w:rFonts w:ascii="Arial" w:cs="Arial" w:eastAsia="Arial" w:hAnsi="Arial"/>
          <w:color w:val="222222"/>
          <w:sz w:val="22"/>
          <w:szCs w:val="22"/>
        </w:rPr>
        <w:t xml:space="preserve">Stage 1 (bi-encoder): embeds the original query using Cohere and performs cosine similarity search in Qdrant, returning the top-20 candidates. Fast but imprecise.</w:t>
      </w:r>
    </w:p>
    <w:p>
      <w:pPr>
        <w:pStyle w:val="ListParagraph"/>
        <w:numPr>
          <w:ilvl w:val="0"/>
          <w:numId w:val="2"/>
        </w:numPr>
        <w:spacing w:after="40" w:before="40"/>
      </w:pPr>
      <w:r>
        <w:rPr>
          <w:rFonts w:ascii="Arial" w:cs="Arial" w:eastAsia="Arial" w:hAnsi="Arial"/>
          <w:color w:val="222222"/>
          <w:sz w:val="22"/>
          <w:szCs w:val="22"/>
        </w:rPr>
        <w:t xml:space="preserve">Stage 2 (cross-encoder): passes the query and each of the 20 candidates to the Cohere reranker, which reads them together and produces a calibrated relevance score. Top-5 are returned.</w:t>
      </w:r>
    </w:p>
    <w:p>
      <w:pPr>
        <w:pStyle w:val="ListParagraph"/>
        <w:numPr>
          <w:ilvl w:val="0"/>
          <w:numId w:val="2"/>
        </w:numPr>
        <w:spacing w:after="40" w:before="40"/>
      </w:pPr>
      <w:r>
        <w:rPr>
          <w:rFonts w:ascii="Arial" w:cs="Arial" w:eastAsia="Arial" w:hAnsi="Arial"/>
          <w:color w:val="222222"/>
          <w:sz w:val="22"/>
          <w:szCs w:val="22"/>
        </w:rPr>
        <w:t xml:space="preserve">The reranker catches semantic matches that embedding similarity misses, such as documents that answer the query using different terminology.</w:t>
      </w:r>
    </w:p>
    <w:p>
      <w:pPr>
        <w:spacing w:after="0" w:before="80"/>
      </w:pPr>
      <w:r>
        <w:t xml:space="preserve"/>
      </w:r>
    </w:p>
    <w:p>
      <w:pPr>
        <w:pStyle w:val="Heading2"/>
        <w:spacing w:after="120" w:before="280"/>
      </w:pPr>
      <w:r>
        <w:rPr>
          <w:rFonts w:ascii="Arial" w:cs="Arial" w:eastAsia="Arial" w:hAnsi="Arial"/>
          <w:b/>
          <w:bCs/>
          <w:color w:val="185FA5"/>
          <w:sz w:val="26"/>
          <w:szCs w:val="26"/>
        </w:rPr>
        <w:t xml:space="preserve">3.5  agent/synthesiser.py  — Answer Generation</w:t>
      </w:r>
    </w:p>
    <w:p>
      <w:pPr>
        <w:spacing w:after="120" w:before="60"/>
      </w:pPr>
      <w:r>
        <w:rPr>
          <w:rFonts w:ascii="Arial" w:cs="Arial" w:eastAsia="Arial" w:hAnsi="Arial"/>
          <w:color w:val="222222"/>
          <w:sz w:val="22"/>
          <w:szCs w:val="22"/>
        </w:rPr>
        <w:t xml:space="preserve">Formats the top-5 reranked chunks as numbered source blocks and passes them to Claude with a strict system prompt: cite every claim with [Source N], do not invent facts, acknowledge gaps.</w:t>
      </w:r>
    </w:p>
    <w:p>
      <w:pPr>
        <w:spacing w:after="120" w:before="60"/>
      </w:pPr>
      <w:r>
        <w:rPr>
          <w:rFonts w:ascii="Arial" w:cs="Arial" w:eastAsia="Arial" w:hAnsi="Arial"/>
          <w:color w:val="222222"/>
          <w:sz w:val="22"/>
          <w:szCs w:val="22"/>
        </w:rPr>
        <w:t xml:space="preserve">Confidence scoring combines three heuristics: average Cohere rerank score (50% weight), source diversity by unique domain count (30%), and citation density in the answer (20%). This is a heuristic approximation; a production system would use LLM-as-judge scoring.</w:t>
      </w:r>
    </w:p>
    <w:p>
      <w:pPr>
        <w:spacing w:after="0" w:before="80"/>
      </w:pPr>
      <w:r>
        <w:t xml:space="preserve"/>
      </w:r>
    </w:p>
    <w:p>
      <w:pPr>
        <w:pStyle w:val="Heading2"/>
        <w:spacing w:after="120" w:before="280"/>
      </w:pPr>
      <w:r>
        <w:rPr>
          <w:rFonts w:ascii="Arial" w:cs="Arial" w:eastAsia="Arial" w:hAnsi="Arial"/>
          <w:b/>
          <w:bCs/>
          <w:color w:val="185FA5"/>
          <w:sz w:val="26"/>
          <w:szCs w:val="26"/>
        </w:rPr>
        <w:t xml:space="preserve">3.6  agent/evaluator.py  — Eval Harness</w:t>
      </w:r>
    </w:p>
    <w:p>
      <w:pPr>
        <w:spacing w:after="120" w:before="60"/>
      </w:pPr>
      <w:r>
        <w:rPr>
          <w:rFonts w:ascii="Arial" w:cs="Arial" w:eastAsia="Arial" w:hAnsi="Arial"/>
          <w:color w:val="222222"/>
          <w:sz w:val="22"/>
          <w:szCs w:val="22"/>
        </w:rPr>
        <w:t xml:space="preserve">A built-in evaluation suite with 5 test questions covering the main use cases of the agent. For each question it measures:</w:t>
      </w:r>
    </w:p>
    <w:p>
      <w:pPr>
        <w:pStyle w:val="ListParagraph"/>
        <w:numPr>
          <w:ilvl w:val="0"/>
          <w:numId w:val="2"/>
        </w:numPr>
        <w:spacing w:after="40" w:before="40"/>
      </w:pPr>
      <w:r>
        <w:rPr>
          <w:rFonts w:ascii="Arial" w:cs="Arial" w:eastAsia="Arial" w:hAnsi="Arial"/>
          <w:color w:val="222222"/>
          <w:sz w:val="22"/>
          <w:szCs w:val="22"/>
        </w:rPr>
        <w:t xml:space="preserve">Citation count: how many [Source N] markers appear in the answer.</w:t>
      </w:r>
    </w:p>
    <w:p>
      <w:pPr>
        <w:pStyle w:val="ListParagraph"/>
        <w:numPr>
          <w:ilvl w:val="0"/>
          <w:numId w:val="2"/>
        </w:numPr>
        <w:spacing w:after="40" w:before="40"/>
      </w:pPr>
      <w:r>
        <w:rPr>
          <w:rFonts w:ascii="Arial" w:cs="Arial" w:eastAsia="Arial" w:hAnsi="Arial"/>
          <w:color w:val="222222"/>
          <w:sz w:val="22"/>
          <w:szCs w:val="22"/>
        </w:rPr>
        <w:t xml:space="preserve">Keyword coverage: whether domain-specific expected terms appear in the answer.</w:t>
      </w:r>
    </w:p>
    <w:p>
      <w:pPr>
        <w:pStyle w:val="ListParagraph"/>
        <w:numPr>
          <w:ilvl w:val="0"/>
          <w:numId w:val="2"/>
        </w:numPr>
        <w:spacing w:after="40" w:before="40"/>
      </w:pPr>
      <w:r>
        <w:rPr>
          <w:rFonts w:ascii="Arial" w:cs="Arial" w:eastAsia="Arial" w:hAnsi="Arial"/>
          <w:color w:val="222222"/>
          <w:sz w:val="22"/>
          <w:szCs w:val="22"/>
        </w:rPr>
        <w:t xml:space="preserve">LLM-as-judge relevance: Claude scores the answer 0-10 against the question.</w:t>
      </w:r>
    </w:p>
    <w:p>
      <w:pPr>
        <w:pStyle w:val="ListParagraph"/>
        <w:numPr>
          <w:ilvl w:val="0"/>
          <w:numId w:val="2"/>
        </w:numPr>
        <w:spacing w:after="40" w:before="40"/>
      </w:pPr>
      <w:r>
        <w:rPr>
          <w:rFonts w:ascii="Arial" w:cs="Arial" w:eastAsia="Arial" w:hAnsi="Arial"/>
          <w:color w:val="222222"/>
          <w:sz w:val="22"/>
          <w:szCs w:val="22"/>
        </w:rPr>
        <w:t xml:space="preserve">Latency breakdown: per-phase timing in seconds.</w:t>
      </w:r>
    </w:p>
    <w:p>
      <w:pPr>
        <w:spacing w:after="120" w:before="60"/>
      </w:pPr>
      <w:r>
        <w:rPr>
          <w:rFonts w:ascii="Arial" w:cs="Arial" w:eastAsia="Arial" w:hAnsi="Arial"/>
          <w:color w:val="222222"/>
          <w:sz w:val="22"/>
          <w:szCs w:val="22"/>
        </w:rPr>
        <w:t xml:space="preserve">Run with: python -m agent.evaluator --run-evals</w:t>
      </w:r>
    </w:p>
    <w:p>
      <w:pPr>
        <w:spacing w:after="0" w:before="80"/>
      </w:pPr>
      <w:r>
        <w:t xml:space="preserve"/>
      </w:r>
    </w:p>
    <w:p>
      <w:pPr>
        <w:pStyle w:val="Heading2"/>
        <w:spacing w:after="120" w:before="280"/>
      </w:pPr>
      <w:r>
        <w:rPr>
          <w:rFonts w:ascii="Arial" w:cs="Arial" w:eastAsia="Arial" w:hAnsi="Arial"/>
          <w:b/>
          <w:bCs/>
          <w:color w:val="185FA5"/>
          <w:sz w:val="26"/>
          <w:szCs w:val="26"/>
        </w:rPr>
        <w:t xml:space="preserve">3.7  agent/run.py  — Orchestrator and CLI</w:t>
      </w:r>
    </w:p>
    <w:p>
      <w:pPr>
        <w:spacing w:after="120" w:before="60"/>
      </w:pPr>
      <w:r>
        <w:rPr>
          <w:rFonts w:ascii="Arial" w:cs="Arial" w:eastAsia="Arial" w:hAnsi="Arial"/>
          <w:color w:val="222222"/>
          <w:sz w:val="22"/>
          <w:szCs w:val="22"/>
        </w:rPr>
        <w:t xml:space="preserve">The single entry point that connects all four phases. Generates a session_id UUID, passes it through gather_all and retrieve for session scoping, calls cleanup_session after synthesis, and returns a populated ResearchResult.</w:t>
      </w:r>
    </w:p>
    <w:p>
      <w:pPr>
        <w:spacing w:after="120" w:before="60"/>
      </w:pPr>
      <w:r>
        <w:rPr>
          <w:rFonts w:ascii="Arial" w:cs="Arial" w:eastAsia="Arial" w:hAnsi="Arial"/>
          <w:color w:val="222222"/>
          <w:sz w:val="22"/>
          <w:szCs w:val="22"/>
        </w:rPr>
        <w:t xml:space="preserve">The CLI uses Rich for formatted terminal output with markdown rendering, source links, and a latency summary line. The --json flag enables machine-readable output for piping to other tools.</w:t>
      </w:r>
    </w:p>
    <w:p>
      <w:pPr>
        <w:spacing w:after="0" w:before="80"/>
      </w:pPr>
      <w:r>
        <w:t xml:space="preserve"/>
      </w:r>
    </w:p>
    <w:p>
      <w:pPr>
        <w:pStyle w:val="Heading2"/>
        <w:spacing w:after="120" w:before="280"/>
      </w:pPr>
      <w:r>
        <w:rPr>
          <w:rFonts w:ascii="Arial" w:cs="Arial" w:eastAsia="Arial" w:hAnsi="Arial"/>
          <w:b/>
          <w:bCs/>
          <w:color w:val="185FA5"/>
          <w:sz w:val="26"/>
          <w:szCs w:val="26"/>
        </w:rPr>
        <w:t xml:space="preserve">3.8  api/server.py  — FastAPI REST Layer</w:t>
      </w:r>
    </w:p>
    <w:p>
      <w:pPr>
        <w:spacing w:after="120" w:before="60"/>
      </w:pPr>
      <w:r>
        <w:rPr>
          <w:rFonts w:ascii="Arial" w:cs="Arial" w:eastAsia="Arial" w:hAnsi="Arial"/>
          <w:color w:val="222222"/>
          <w:sz w:val="22"/>
          <w:szCs w:val="22"/>
        </w:rPr>
        <w:t xml:space="preserve">A thin REST wrapper around run_research. Validates input with Pydantic, calls the pipeline, caches the result by session ID, and returns a structured JSON response.</w:t>
      </w:r>
    </w:p>
    <w:p>
      <w:pPr>
        <w:pStyle w:val="ListParagraph"/>
        <w:numPr>
          <w:ilvl w:val="0"/>
          <w:numId w:val="2"/>
        </w:numPr>
        <w:spacing w:after="40" w:before="40"/>
      </w:pPr>
      <w:r>
        <w:rPr>
          <w:rFonts w:ascii="Arial" w:cs="Arial" w:eastAsia="Arial" w:hAnsi="Arial"/>
          <w:color w:val="222222"/>
          <w:sz w:val="22"/>
          <w:szCs w:val="22"/>
        </w:rPr>
        <w:t xml:space="preserve">POST /research: runs the full pipeline. Takes 15-45 seconds.</w:t>
      </w:r>
    </w:p>
    <w:p>
      <w:pPr>
        <w:pStyle w:val="ListParagraph"/>
        <w:numPr>
          <w:ilvl w:val="0"/>
          <w:numId w:val="2"/>
        </w:numPr>
        <w:spacing w:after="40" w:before="40"/>
      </w:pPr>
      <w:r>
        <w:rPr>
          <w:rFonts w:ascii="Arial" w:cs="Arial" w:eastAsia="Arial" w:hAnsi="Arial"/>
          <w:color w:val="222222"/>
          <w:sz w:val="22"/>
          <w:szCs w:val="22"/>
        </w:rPr>
        <w:t xml:space="preserve">GET /research/{session_id}: retrieves a cached result by ID.</w:t>
      </w:r>
    </w:p>
    <w:p>
      <w:pPr>
        <w:pStyle w:val="ListParagraph"/>
        <w:numPr>
          <w:ilvl w:val="0"/>
          <w:numId w:val="2"/>
        </w:numPr>
        <w:spacing w:after="40" w:before="40"/>
      </w:pPr>
      <w:r>
        <w:rPr>
          <w:rFonts w:ascii="Arial" w:cs="Arial" w:eastAsia="Arial" w:hAnsi="Arial"/>
          <w:color w:val="222222"/>
          <w:sz w:val="22"/>
          <w:szCs w:val="22"/>
        </w:rPr>
        <w:t xml:space="preserve">GET /health: health check endpoint.</w:t>
      </w:r>
    </w:p>
    <w:p>
      <w:pPr>
        <w:pStyle w:val="ListParagraph"/>
        <w:numPr>
          <w:ilvl w:val="0"/>
          <w:numId w:val="2"/>
        </w:numPr>
        <w:spacing w:after="40" w:before="40"/>
      </w:pPr>
      <w:r>
        <w:rPr>
          <w:rFonts w:ascii="Arial" w:cs="Arial" w:eastAsia="Arial" w:hAnsi="Arial"/>
          <w:color w:val="222222"/>
          <w:sz w:val="22"/>
          <w:szCs w:val="22"/>
        </w:rPr>
        <w:t xml:space="preserve">The in-memory _result_cache dict is noted as a dev-only solution. Production deployment would use Redis for persistence across restarts and horizontal scaling.</w:t>
      </w:r>
    </w:p>
    <w:p>
      <w:pPr>
        <w:spacing w:after="0" w:before="80"/>
      </w:pPr>
      <w:r>
        <w:t xml:space="preserve"/>
      </w:r>
    </w:p>
    <w:p>
      <w:pPr>
        <w:pStyle w:val="Heading2"/>
        <w:spacing w:after="120" w:before="280"/>
      </w:pPr>
      <w:r>
        <w:rPr>
          <w:rFonts w:ascii="Arial" w:cs="Arial" w:eastAsia="Arial" w:hAnsi="Arial"/>
          <w:b/>
          <w:bCs/>
          <w:color w:val="185FA5"/>
          <w:sz w:val="26"/>
          <w:szCs w:val="26"/>
        </w:rPr>
        <w:t xml:space="preserve">3.9  ui/app.py  — Streamlit Frontend</w:t>
      </w:r>
    </w:p>
    <w:p>
      <w:pPr>
        <w:spacing w:after="120" w:before="60"/>
      </w:pPr>
      <w:r>
        <w:rPr>
          <w:rFonts w:ascii="Arial" w:cs="Arial" w:eastAsia="Arial" w:hAnsi="Arial"/>
          <w:color w:val="222222"/>
          <w:sz w:val="22"/>
          <w:szCs w:val="22"/>
        </w:rPr>
        <w:t xml:space="preserve">A dark-themed web UI built with Streamlit and custom CSS using IBM Plex Mono. Renders at localhost:8501 when run with streamlit run ui/app.py.</w:t>
      </w:r>
    </w:p>
    <w:p>
      <w:pPr>
        <w:pStyle w:val="ListParagraph"/>
        <w:numPr>
          <w:ilvl w:val="0"/>
          <w:numId w:val="2"/>
        </w:numPr>
        <w:spacing w:after="40" w:before="40"/>
      </w:pPr>
      <w:r>
        <w:rPr>
          <w:rFonts w:ascii="Arial" w:cs="Arial" w:eastAsia="Arial" w:hAnsi="Arial"/>
          <w:color w:val="222222"/>
          <w:sz w:val="22"/>
          <w:szCs w:val="22"/>
        </w:rPr>
        <w:t xml:space="preserve">Phase progress bar updates via logger monkey-patching during the pipeline run.</w:t>
      </w:r>
    </w:p>
    <w:p>
      <w:pPr>
        <w:pStyle w:val="ListParagraph"/>
        <w:numPr>
          <w:ilvl w:val="0"/>
          <w:numId w:val="2"/>
        </w:numPr>
        <w:spacing w:after="40" w:before="40"/>
      </w:pPr>
      <w:r>
        <w:rPr>
          <w:rFonts w:ascii="Arial" w:cs="Arial" w:eastAsia="Arial" w:hAnsi="Arial"/>
          <w:color w:val="222222"/>
          <w:sz w:val="22"/>
          <w:szCs w:val="22"/>
        </w:rPr>
        <w:t xml:space="preserve">Results display includes: confidence badge (high/medium/low), answer in a styled box, latency metrics row, collapsible sub-questions panel, and source cards with snippets.</w:t>
      </w:r>
    </w:p>
    <w:p>
      <w:pPr>
        <w:pStyle w:val="ListParagraph"/>
        <w:numPr>
          <w:ilvl w:val="0"/>
          <w:numId w:val="2"/>
        </w:numPr>
        <w:spacing w:after="40" w:before="40"/>
      </w:pPr>
      <w:r>
        <w:rPr>
          <w:rFonts w:ascii="Arial" w:cs="Arial" w:eastAsia="Arial" w:hAnsi="Arial"/>
          <w:color w:val="222222"/>
          <w:sz w:val="22"/>
          <w:szCs w:val="22"/>
        </w:rPr>
        <w:t xml:space="preserve">Example queries in the sidebar allow one-click testing.</w:t>
      </w:r>
    </w:p>
    <w:p>
      <w:pPr>
        <w:spacing w:after="0" w:before="160"/>
      </w:pPr>
      <w:r>
        <w:t xml:space="preserve"/>
      </w:r>
    </w:p>
    <w:p>
      <w:pPr>
        <w:pStyle w:val="Heading1"/>
        <w:pBdr>
          <w:bottom w:val="single" w:color="185FA5" w:sz="8" w:space="6"/>
        </w:pBdr>
        <w:spacing w:after="160" w:before="360"/>
      </w:pPr>
      <w:r>
        <w:rPr>
          <w:rFonts w:ascii="Arial" w:cs="Arial" w:eastAsia="Arial" w:hAnsi="Arial"/>
          <w:b/>
          <w:bCs/>
          <w:color w:val="1A1A1A"/>
          <w:sz w:val="32"/>
          <w:szCs w:val="32"/>
        </w:rPr>
        <w:t xml:space="preserve">4. Setup and Installation</w:t>
      </w:r>
    </w:p>
    <w:p>
      <w:pPr>
        <w:pStyle w:val="Heading2"/>
        <w:spacing w:after="120" w:before="280"/>
      </w:pPr>
      <w:r>
        <w:rPr>
          <w:rFonts w:ascii="Arial" w:cs="Arial" w:eastAsia="Arial" w:hAnsi="Arial"/>
          <w:b/>
          <w:bCs/>
          <w:color w:val="185FA5"/>
          <w:sz w:val="26"/>
          <w:szCs w:val="26"/>
        </w:rPr>
        <w:t xml:space="preserve">4.1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4680"/>
            <w:tcBorders>
              <w:top w:val="single" w:color="DDDDDD" w:sz="1"/>
              <w:left w:val="single" w:color="DDDDDD" w:sz="1"/>
              <w:bottom w:val="single" w:color="DDDDDD" w:sz="1"/>
              <w:right w:val="single" w:color="DDDDDD"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Python 3.10+</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Core runtime. 3.11 recommended.</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Docker Desktop</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Required to run Qdrant locally.</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Node.js (optional)</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Only needed if regenerating this report.</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4 API keys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Anthropic, Cohere, Tavily (all have free tiers).</w:t>
            </w:r>
          </w:p>
        </w:tc>
      </w:tr>
    </w:tbl>
    <w:p>
      <w:pPr>
        <w:spacing w:after="0" w:before="160"/>
      </w:pPr>
      <w:r>
        <w:t xml:space="preserve"/>
      </w:r>
    </w:p>
    <w:p>
      <w:pPr>
        <w:pStyle w:val="Heading2"/>
        <w:spacing w:after="120" w:before="280"/>
      </w:pPr>
      <w:r>
        <w:rPr>
          <w:rFonts w:ascii="Arial" w:cs="Arial" w:eastAsia="Arial" w:hAnsi="Arial"/>
          <w:b/>
          <w:bCs/>
          <w:color w:val="185FA5"/>
          <w:sz w:val="26"/>
          <w:szCs w:val="26"/>
        </w:rPr>
        <w:t xml:space="preserve">4.2 Installation Steps</w:t>
      </w:r>
    </w:p>
    <w:p>
      <w:pPr>
        <w:spacing w:after="120" w:before="60"/>
      </w:pPr>
      <w:r>
        <w:rPr>
          <w:rFonts w:ascii="Arial" w:cs="Arial" w:eastAsia="Arial" w:hAnsi="Arial"/>
          <w:color w:val="222222"/>
          <w:sz w:val="22"/>
          <w:szCs w:val="22"/>
        </w:rPr>
        <w:t xml:space="preserve">Step 1 — Clone or download the project into a folder named research-agent.</w:t>
      </w:r>
    </w:p>
    <w:p>
      <w:pPr>
        <w:spacing w:after="120" w:before="60"/>
      </w:pPr>
      <w:r>
        <w:rPr>
          <w:rFonts w:ascii="Arial" w:cs="Arial" w:eastAsia="Arial" w:hAnsi="Arial"/>
          <w:color w:val="222222"/>
          <w:sz w:val="22"/>
          <w:szCs w:val="22"/>
        </w:rPr>
        <w:t xml:space="preserve">Step 2 — Create and activate a virtual environment:</w:t>
      </w:r>
    </w:p>
    <w:p>
      <w:pPr>
        <w:shd w:fill="F0F0F0" w:val="clear"/>
        <w:spacing w:after="80" w:before="80"/>
        <w:ind w:left="720"/>
      </w:pPr>
      <w:r>
        <w:rPr>
          <w:rFonts w:ascii="Courier New" w:cs="Courier New" w:eastAsia="Courier New" w:hAnsi="Courier New"/>
          <w:color w:val="333333"/>
          <w:sz w:val="18"/>
          <w:szCs w:val="18"/>
        </w:rPr>
        <w:t xml:space="preserve">python -m venv venv</w:t>
      </w:r>
    </w:p>
    <w:p>
      <w:pPr>
        <w:shd w:fill="F0F0F0" w:val="clear"/>
        <w:spacing w:after="80" w:before="80"/>
        <w:ind w:left="720"/>
      </w:pPr>
      <w:r>
        <w:rPr>
          <w:rFonts w:ascii="Courier New" w:cs="Courier New" w:eastAsia="Courier New" w:hAnsi="Courier New"/>
          <w:color w:val="333333"/>
          <w:sz w:val="18"/>
          <w:szCs w:val="18"/>
        </w:rPr>
        <w:t xml:space="preserve">source venv/bin/activate          # Mac/Linux</w:t>
      </w:r>
    </w:p>
    <w:p>
      <w:pPr>
        <w:shd w:fill="F0F0F0" w:val="clear"/>
        <w:spacing w:after="80" w:before="80"/>
        <w:ind w:left="720"/>
      </w:pPr>
      <w:r>
        <w:rPr>
          <w:rFonts w:ascii="Courier New" w:cs="Courier New" w:eastAsia="Courier New" w:hAnsi="Courier New"/>
          <w:color w:val="333333"/>
          <w:sz w:val="18"/>
          <w:szCs w:val="18"/>
        </w:rPr>
        <w:t xml:space="preserve">venv\Scripts\activate             # Windows</w:t>
      </w:r>
    </w:p>
    <w:p>
      <w:pPr>
        <w:spacing w:after="120" w:before="60"/>
      </w:pPr>
      <w:r>
        <w:rPr>
          <w:rFonts w:ascii="Arial" w:cs="Arial" w:eastAsia="Arial" w:hAnsi="Arial"/>
          <w:color w:val="222222"/>
          <w:sz w:val="22"/>
          <w:szCs w:val="22"/>
        </w:rPr>
        <w:t xml:space="preserve">Step 3 — Install dependencies:</w:t>
      </w:r>
    </w:p>
    <w:p>
      <w:pPr>
        <w:shd w:fill="F0F0F0" w:val="clear"/>
        <w:spacing w:after="80" w:before="80"/>
        <w:ind w:left="720"/>
      </w:pPr>
      <w:r>
        <w:rPr>
          <w:rFonts w:ascii="Courier New" w:cs="Courier New" w:eastAsia="Courier New" w:hAnsi="Courier New"/>
          <w:color w:val="333333"/>
          <w:sz w:val="18"/>
          <w:szCs w:val="18"/>
        </w:rPr>
        <w:t xml:space="preserve">pip install -r requirements.txt</w:t>
      </w:r>
    </w:p>
    <w:p>
      <w:pPr>
        <w:spacing w:after="120" w:before="60"/>
      </w:pPr>
      <w:r>
        <w:rPr>
          <w:rFonts w:ascii="Arial" w:cs="Arial" w:eastAsia="Arial" w:hAnsi="Arial"/>
          <w:color w:val="222222"/>
          <w:sz w:val="22"/>
          <w:szCs w:val="22"/>
        </w:rPr>
        <w:t xml:space="preserve">Step 4 — Configure environment variables:</w:t>
      </w:r>
    </w:p>
    <w:p>
      <w:pPr>
        <w:shd w:fill="F0F0F0" w:val="clear"/>
        <w:spacing w:after="80" w:before="80"/>
        <w:ind w:left="720"/>
      </w:pPr>
      <w:r>
        <w:rPr>
          <w:rFonts w:ascii="Courier New" w:cs="Courier New" w:eastAsia="Courier New" w:hAnsi="Courier New"/>
          <w:color w:val="333333"/>
          <w:sz w:val="18"/>
          <w:szCs w:val="18"/>
        </w:rPr>
        <w:t xml:space="preserve">cp .env.example .env</w:t>
      </w:r>
    </w:p>
    <w:p>
      <w:pPr>
        <w:spacing w:after="120" w:before="60"/>
      </w:pPr>
      <w:r>
        <w:rPr>
          <w:rFonts w:ascii="Arial" w:cs="Arial" w:eastAsia="Arial" w:hAnsi="Arial"/>
          <w:color w:val="222222"/>
          <w:sz w:val="22"/>
          <w:szCs w:val="22"/>
        </w:rPr>
        <w:t xml:space="preserve">Open .env and fill in the four API keys. No other file needs editing.</w:t>
      </w:r>
    </w:p>
    <w:p>
      <w:pPr>
        <w:spacing w:after="120" w:before="60"/>
      </w:pPr>
      <w:r>
        <w:rPr>
          <w:rFonts w:ascii="Arial" w:cs="Arial" w:eastAsia="Arial" w:hAnsi="Arial"/>
          <w:color w:val="222222"/>
          <w:sz w:val="22"/>
          <w:szCs w:val="22"/>
        </w:rPr>
        <w:t xml:space="preserve">Step 5 — Start Qdrant:</w:t>
      </w:r>
    </w:p>
    <w:p>
      <w:pPr>
        <w:shd w:fill="F0F0F0" w:val="clear"/>
        <w:spacing w:after="80" w:before="80"/>
        <w:ind w:left="720"/>
      </w:pPr>
      <w:r>
        <w:rPr>
          <w:rFonts w:ascii="Courier New" w:cs="Courier New" w:eastAsia="Courier New" w:hAnsi="Courier New"/>
          <w:color w:val="333333"/>
          <w:sz w:val="18"/>
          <w:szCs w:val="18"/>
        </w:rPr>
        <w:t xml:space="preserve">docker run -p 6333:6333 qdrant/qdrant</w:t>
      </w:r>
    </w:p>
    <w:p>
      <w:pPr>
        <w:spacing w:after="120" w:before="60"/>
      </w:pPr>
      <w:r>
        <w:rPr>
          <w:rFonts w:ascii="Arial" w:cs="Arial" w:eastAsia="Arial" w:hAnsi="Arial"/>
          <w:color w:val="222222"/>
          <w:sz w:val="22"/>
          <w:szCs w:val="22"/>
        </w:rPr>
        <w:t xml:space="preserve">Step 6 — Run the UI:</w:t>
      </w:r>
    </w:p>
    <w:p>
      <w:pPr>
        <w:shd w:fill="F0F0F0" w:val="clear"/>
        <w:spacing w:after="80" w:before="80"/>
        <w:ind w:left="720"/>
      </w:pPr>
      <w:r>
        <w:rPr>
          <w:rFonts w:ascii="Courier New" w:cs="Courier New" w:eastAsia="Courier New" w:hAnsi="Courier New"/>
          <w:color w:val="333333"/>
          <w:sz w:val="18"/>
          <w:szCs w:val="18"/>
        </w:rPr>
        <w:t xml:space="preserve">streamlit run ui/app.py</w:t>
      </w:r>
    </w:p>
    <w:p>
      <w:pPr>
        <w:spacing w:after="0" w:before="160"/>
      </w:pPr>
      <w:r>
        <w:t xml:space="preserve"/>
      </w:r>
    </w:p>
    <w:p>
      <w:pPr>
        <w:pStyle w:val="Heading2"/>
        <w:spacing w:after="120" w:before="280"/>
      </w:pPr>
      <w:r>
        <w:rPr>
          <w:rFonts w:ascii="Arial" w:cs="Arial" w:eastAsia="Arial" w:hAnsi="Arial"/>
          <w:b/>
          <w:bCs/>
          <w:color w:val="185FA5"/>
          <w:sz w:val="26"/>
          <w:szCs w:val="26"/>
        </w:rPr>
        <w:t xml:space="preserve">4.3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4680"/>
            <w:tcBorders>
              <w:top w:val="single" w:color="DDDDDD" w:sz="1"/>
              <w:left w:val="single" w:color="DDDDDD" w:sz="1"/>
              <w:bottom w:val="single" w:color="DDDDDD" w:sz="1"/>
              <w:right w:val="single" w:color="DDDDDD"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ANTHROPIC_API_KEY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LLM for decomposition and synthesis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COHERE_API_KEY</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Embeddings and reranking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TAVILY_API_KEY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Web search (1,000 free searches/month)</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QDRANT_URL</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Default: http://localhost:6333</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MAX_SUB_QUESTIONS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Default: 4</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MAX_SEARCH_RESULTS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Default: 5 results per sub-question</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CHUNK_SIZE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Default: 500 tokens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CHUNK_OVERLAP</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Default: 50 tokens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TOP_K_RETRIEVE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Default: 20 candidates before reranking</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TOP_K_RERANK</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222222"/>
                <w:sz w:val="20"/>
                <w:szCs w:val="20"/>
              </w:rPr>
              <w:t xml:space="preserve">Default: 5 final chunks passed to LLM</w:t>
            </w:r>
          </w:p>
        </w:tc>
      </w:tr>
    </w:tbl>
    <w:p>
      <w:pPr>
        <w:spacing w:after="0" w:before="160"/>
      </w:pPr>
      <w:r>
        <w:t xml:space="preserve"/>
      </w:r>
    </w:p>
    <w:p>
      <w:pPr>
        <w:pStyle w:val="Heading1"/>
        <w:pBdr>
          <w:bottom w:val="single" w:color="185FA5" w:sz="8" w:space="6"/>
        </w:pBdr>
        <w:spacing w:after="160" w:before="360"/>
      </w:pPr>
      <w:r>
        <w:rPr>
          <w:rFonts w:ascii="Arial" w:cs="Arial" w:eastAsia="Arial" w:hAnsi="Arial"/>
          <w:b/>
          <w:bCs/>
          <w:color w:val="1A1A1A"/>
          <w:sz w:val="32"/>
          <w:szCs w:val="32"/>
        </w:rPr>
        <w:t xml:space="preserve">5. API Costs and Limits</w:t>
      </w:r>
    </w:p>
    <w:p>
      <w:pPr>
        <w:pStyle w:val="Heading2"/>
        <w:spacing w:after="120" w:before="280"/>
      </w:pPr>
      <w:r>
        <w:rPr>
          <w:rFonts w:ascii="Arial" w:cs="Arial" w:eastAsia="Arial" w:hAnsi="Arial"/>
          <w:b/>
          <w:bCs/>
          <w:color w:val="185FA5"/>
          <w:sz w:val="26"/>
          <w:szCs w:val="26"/>
        </w:rPr>
        <w:t xml:space="preserve">5.1 Cost Per Query</w:t>
      </w:r>
    </w:p>
    <w:p>
      <w:pPr>
        <w:spacing w:after="120" w:before="60"/>
      </w:pPr>
      <w:r>
        <w:rPr>
          <w:rFonts w:ascii="Arial" w:cs="Arial" w:eastAsia="Arial" w:hAnsi="Arial"/>
          <w:color w:val="222222"/>
          <w:sz w:val="22"/>
          <w:szCs w:val="22"/>
        </w:rPr>
        <w:t xml:space="preserve">A typical query with 4 sub-questions, 5 search results each, and an 800-token answer costs approximately $0.05 to $0.15 USD, dominated by the Anthropic synthesis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c>
          <w:tcPr>
            <w:tcW w:type="dxa" w:w="2800"/>
            <w:tcBorders>
              <w:top w:val="single" w:color="DDDDDD" w:sz="1"/>
              <w:left w:val="single" w:color="DDDDDD" w:sz="1"/>
              <w:bottom w:val="single" w:color="DDDDDD" w:sz="1"/>
              <w:right w:val="single" w:color="DDDDDD" w:sz="1"/>
            </w:tcBorders>
            <w:shd w:fill="185FA5" w:val="clear"/>
            <w:tcMar>
              <w:top w:type="dxa" w:w="80"/>
              <w:left w:type="dxa" w:w="100"/>
              <w:bottom w:type="dxa" w:w="80"/>
              <w:right w:type="dxa" w:w="100"/>
            </w:tcMar>
          </w:tcPr>
          <w:p>
            <w:r>
              <w:rPr>
                <w:rFonts w:ascii="Arial" w:cs="Arial" w:eastAsia="Arial" w:hAnsi="Arial"/>
                <w:b/>
                <w:bCs/>
                <w:color w:val="FFFFFF"/>
                <w:sz w:val="18"/>
                <w:szCs w:val="18"/>
              </w:rPr>
              <w:t xml:space="preserve">Service</w:t>
            </w:r>
          </w:p>
        </w:tc>
        <w:tc>
          <w:tcPr>
            <w:tcW w:type="dxa" w:w="2000"/>
            <w:tcBorders>
              <w:top w:val="single" w:color="DDDDDD" w:sz="1"/>
              <w:left w:val="single" w:color="DDDDDD" w:sz="1"/>
              <w:bottom w:val="single" w:color="DDDDDD" w:sz="1"/>
              <w:right w:val="single" w:color="DDDDDD" w:sz="1"/>
            </w:tcBorders>
            <w:shd w:fill="185FA5" w:val="clear"/>
            <w:tcMar>
              <w:top w:type="dxa" w:w="80"/>
              <w:left w:type="dxa" w:w="100"/>
              <w:bottom w:type="dxa" w:w="80"/>
              <w:right w:type="dxa" w:w="100"/>
            </w:tcMar>
          </w:tcPr>
          <w:p>
            <w:r>
              <w:rPr>
                <w:rFonts w:ascii="Arial" w:cs="Arial" w:eastAsia="Arial" w:hAnsi="Arial"/>
                <w:b/>
                <w:bCs/>
                <w:color w:val="FFFFFF"/>
                <w:sz w:val="18"/>
                <w:szCs w:val="18"/>
              </w:rPr>
              <w:t xml:space="preserve">Rate</w:t>
            </w:r>
          </w:p>
        </w:tc>
        <w:tc>
          <w:tcPr>
            <w:tcW w:type="dxa" w:w="2400"/>
            <w:tcBorders>
              <w:top w:val="single" w:color="DDDDDD" w:sz="1"/>
              <w:left w:val="single" w:color="DDDDDD" w:sz="1"/>
              <w:bottom w:val="single" w:color="DDDDDD" w:sz="1"/>
              <w:right w:val="single" w:color="DDDDDD" w:sz="1"/>
            </w:tcBorders>
            <w:shd w:fill="185FA5" w:val="clear"/>
            <w:tcMar>
              <w:top w:type="dxa" w:w="80"/>
              <w:left w:type="dxa" w:w="100"/>
              <w:bottom w:type="dxa" w:w="80"/>
              <w:right w:type="dxa" w:w="100"/>
            </w:tcMar>
          </w:tcPr>
          <w:p>
            <w:r>
              <w:rPr>
                <w:rFonts w:ascii="Arial" w:cs="Arial" w:eastAsia="Arial" w:hAnsi="Arial"/>
                <w:b/>
                <w:bCs/>
                <w:color w:val="FFFFFF"/>
                <w:sz w:val="18"/>
                <w:szCs w:val="18"/>
              </w:rPr>
              <w:t xml:space="preserve">Free Tier</w:t>
            </w:r>
          </w:p>
        </w:tc>
        <w:tc>
          <w:tcPr>
            <w:tcW w:type="dxa" w:w="2160"/>
            <w:tcBorders>
              <w:top w:val="single" w:color="DDDDDD" w:sz="1"/>
              <w:left w:val="single" w:color="DDDDDD" w:sz="1"/>
              <w:bottom w:val="single" w:color="DDDDDD" w:sz="1"/>
              <w:right w:val="single" w:color="DDDDDD" w:sz="1"/>
            </w:tcBorders>
            <w:shd w:fill="185FA5" w:val="clear"/>
            <w:tcMar>
              <w:top w:type="dxa" w:w="80"/>
              <w:left w:type="dxa" w:w="100"/>
              <w:bottom w:type="dxa" w:w="80"/>
              <w:right w:type="dxa" w:w="100"/>
            </w:tcMar>
          </w:tcPr>
          <w:p>
            <w:r>
              <w:rPr>
                <w:rFonts w:ascii="Arial" w:cs="Arial" w:eastAsia="Arial" w:hAnsi="Arial"/>
                <w:b/>
                <w:bCs/>
                <w:color w:val="FFFFFF"/>
                <w:sz w:val="18"/>
                <w:szCs w:val="18"/>
              </w:rPr>
              <w:t xml:space="preserve">Limits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Anthropic Claude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$3.00 / 1M input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$15.00 / 1M output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No free tier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18"/>
                <w:szCs w:val="18"/>
              </w:rPr>
              <w:t xml:space="preserve">Cohere Embed</w:t>
            </w:r>
          </w:p>
        </w:tc>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18"/>
                <w:szCs w:val="18"/>
              </w:rPr>
              <w:t xml:space="preserve">Free trial</w:t>
            </w:r>
          </w:p>
        </w:tc>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18"/>
                <w:szCs w:val="18"/>
              </w:rPr>
              <w:t xml:space="preserve">1,000 calls/month total</w:t>
            </w:r>
          </w:p>
        </w:tc>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18"/>
                <w:szCs w:val="18"/>
              </w:rPr>
              <w:t xml:space="preserve">5 calls/min rate limit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Cohere Rerank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Free trial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Shared 1,000 call pool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20 calls/min rate limit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18"/>
                <w:szCs w:val="18"/>
              </w:rPr>
              <w:t xml:space="preserve">Tavily Search</w:t>
            </w:r>
          </w:p>
        </w:tc>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18"/>
                <w:szCs w:val="18"/>
              </w:rPr>
              <w:t xml:space="preserve">Free tier</w:t>
            </w:r>
          </w:p>
        </w:tc>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18"/>
                <w:szCs w:val="18"/>
              </w:rPr>
              <w:t xml:space="preserve">1,000 searches/month</w:t>
            </w:r>
          </w:p>
        </w:tc>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22222"/>
                <w:sz w:val="18"/>
                <w:szCs w:val="18"/>
              </w:rPr>
              <w:t xml:space="preserve">No card required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Qdrant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Free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Self-hosted locally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22222"/>
                <w:sz w:val="18"/>
                <w:szCs w:val="18"/>
              </w:rPr>
              <w:t xml:space="preserve">No limits</w:t>
            </w:r>
          </w:p>
        </w:tc>
      </w:tr>
    </w:tbl>
    <w:p>
      <w:pPr>
        <w:spacing w:after="0" w:before="160"/>
      </w:pPr>
      <w:r>
        <w:t xml:space="preserve"/>
      </w:r>
    </w:p>
    <w:p>
      <w:pPr>
        <w:pStyle w:val="Heading2"/>
        <w:spacing w:after="120" w:before="280"/>
      </w:pPr>
      <w:r>
        <w:rPr>
          <w:rFonts w:ascii="Arial" w:cs="Arial" w:eastAsia="Arial" w:hAnsi="Arial"/>
          <w:b/>
          <w:bCs/>
          <w:color w:val="185FA5"/>
          <w:sz w:val="26"/>
          <w:szCs w:val="26"/>
        </w:rPr>
        <w:t xml:space="preserve">5.2 Monthly Budget Estimate (Portfolio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9E6" w:val="clear"/>
            <w:tcMar>
              <w:top w:type="dxa" w:w="100"/>
              <w:left w:type="dxa" w:w="140"/>
              <w:bottom w:type="dxa" w:w="100"/>
              <w:right w:type="dxa" w:w="140"/>
            </w:tcMar>
          </w:tcPr>
          <w:p>
            <w:pPr>
              <w:spacing w:after="40" w:before="40"/>
            </w:pPr>
            <w:r>
              <w:rPr>
                <w:rFonts w:ascii="Arial" w:cs="Arial" w:eastAsia="Arial" w:hAnsi="Arial"/>
                <w:color w:val="222222"/>
                <w:sz w:val="20"/>
                <w:szCs w:val="20"/>
              </w:rPr>
              <w:t xml:space="preserve">50 test queries/month at $0.10 average = $5.00 Anthropic cost</w:t>
            </w:r>
          </w:p>
          <w:p>
            <w:pPr>
              <w:spacing w:after="40" w:before="40"/>
            </w:pPr>
            <w:r>
              <w:rPr>
                <w:rFonts w:ascii="Arial" w:cs="Arial" w:eastAsia="Arial" w:hAnsi="Arial"/>
                <w:color w:val="222222"/>
                <w:sz w:val="20"/>
                <w:szCs w:val="20"/>
              </w:rPr>
              <w:t xml:space="preserve">50 queries x 5 Cohere embed calls = 250 Cohere calls (within 1,000 free limit)</w:t>
            </w:r>
          </w:p>
          <w:p>
            <w:pPr>
              <w:spacing w:after="40" w:before="40"/>
            </w:pPr>
            <w:r>
              <w:rPr>
                <w:rFonts w:ascii="Arial" w:cs="Arial" w:eastAsia="Arial" w:hAnsi="Arial"/>
                <w:color w:val="222222"/>
                <w:sz w:val="20"/>
                <w:szCs w:val="20"/>
              </w:rPr>
              <w:t xml:space="preserve">50 queries x 4 Tavily searches = 200 Tavily calls (within 1,000 free limit)</w:t>
            </w:r>
          </w:p>
          <w:p>
            <w:pPr>
              <w:spacing w:after="40" w:before="40"/>
            </w:pPr>
            <w:r>
              <w:rPr>
                <w:rFonts w:ascii="Arial" w:cs="Arial" w:eastAsia="Arial" w:hAnsi="Arial"/>
                <w:color w:val="222222"/>
                <w:sz w:val="20"/>
                <w:szCs w:val="20"/>
              </w:rPr>
              <w:t xml:space="preserve">Total estimated monthly cost for portfolio testing: $5 - $10 USD</w:t>
            </w:r>
          </w:p>
        </w:tc>
      </w:tr>
    </w:tbl>
    <w:p>
      <w:pPr>
        <w:spacing w:after="0" w:before="160"/>
      </w:pPr>
      <w:r>
        <w:t xml:space="preserve"/>
      </w:r>
    </w:p>
    <w:p>
      <w:pPr>
        <w:pStyle w:val="Heading1"/>
        <w:pBdr>
          <w:bottom w:val="single" w:color="185FA5" w:sz="8" w:space="6"/>
        </w:pBdr>
        <w:spacing w:after="160" w:before="360"/>
      </w:pPr>
      <w:r>
        <w:rPr>
          <w:rFonts w:ascii="Arial" w:cs="Arial" w:eastAsia="Arial" w:hAnsi="Arial"/>
          <w:b/>
          <w:bCs/>
          <w:color w:val="1A1A1A"/>
          <w:sz w:val="32"/>
          <w:szCs w:val="32"/>
        </w:rPr>
        <w:t xml:space="preserve">6. Key Design Decisions</w:t>
      </w:r>
    </w:p>
    <w:p>
      <w:pPr>
        <w:pStyle w:val="Heading2"/>
        <w:spacing w:after="120" w:before="280"/>
      </w:pPr>
      <w:r>
        <w:rPr>
          <w:rFonts w:ascii="Arial" w:cs="Arial" w:eastAsia="Arial" w:hAnsi="Arial"/>
          <w:b/>
          <w:bCs/>
          <w:color w:val="185FA5"/>
          <w:sz w:val="26"/>
          <w:szCs w:val="26"/>
        </w:rPr>
        <w:t xml:space="preserve">6.1 Why Query Decomposition?</w:t>
      </w:r>
    </w:p>
    <w:p>
      <w:pPr>
        <w:spacing w:after="120" w:before="60"/>
      </w:pPr>
      <w:r>
        <w:rPr>
          <w:rFonts w:ascii="Arial" w:cs="Arial" w:eastAsia="Arial" w:hAnsi="Arial"/>
          <w:color w:val="222222"/>
          <w:sz w:val="22"/>
          <w:szCs w:val="22"/>
        </w:rPr>
        <w:t xml:space="preserve">A single search for a broad research question returns generic overview content. Decomposing into 3-5 targeted sub-questions produces specific, expert-level results for each aspect of the topic. This is the single biggest lever for answer quality in the pipeline.</w:t>
      </w:r>
    </w:p>
    <w:p>
      <w:pPr>
        <w:pStyle w:val="Heading2"/>
        <w:spacing w:after="120" w:before="280"/>
      </w:pPr>
      <w:r>
        <w:rPr>
          <w:rFonts w:ascii="Arial" w:cs="Arial" w:eastAsia="Arial" w:hAnsi="Arial"/>
          <w:b/>
          <w:bCs/>
          <w:color w:val="185FA5"/>
          <w:sz w:val="26"/>
          <w:szCs w:val="26"/>
        </w:rPr>
        <w:t xml:space="preserve">6.2 Why Two-Stage Retrieval?</w:t>
      </w:r>
    </w:p>
    <w:p>
      <w:pPr>
        <w:spacing w:after="120" w:before="60"/>
      </w:pPr>
      <w:r>
        <w:rPr>
          <w:rFonts w:ascii="Arial" w:cs="Arial" w:eastAsia="Arial" w:hAnsi="Arial"/>
          <w:color w:val="222222"/>
          <w:sz w:val="22"/>
          <w:szCs w:val="22"/>
        </w:rPr>
        <w:t xml:space="preserve">Embedding similarity (bi-encoder) is fast but misses semantic nuance because query and document are encoded independently. The Cohere cross-encoder reranker reads them together, catching matches that different terminology would otherwise miss. Running reranking only on the top-20 candidates balances quality against latency.</w:t>
      </w:r>
    </w:p>
    <w:p>
      <w:pPr>
        <w:pStyle w:val="Heading2"/>
        <w:spacing w:after="120" w:before="280"/>
      </w:pPr>
      <w:r>
        <w:rPr>
          <w:rFonts w:ascii="Arial" w:cs="Arial" w:eastAsia="Arial" w:hAnsi="Arial"/>
          <w:b/>
          <w:bCs/>
          <w:color w:val="185FA5"/>
          <w:sz w:val="26"/>
          <w:szCs w:val="26"/>
        </w:rPr>
        <w:t xml:space="preserve">6.3 Why Session-Scoped Vectors?</w:t>
      </w:r>
    </w:p>
    <w:p>
      <w:pPr>
        <w:spacing w:after="120" w:before="60"/>
      </w:pPr>
      <w:r>
        <w:rPr>
          <w:rFonts w:ascii="Arial" w:cs="Arial" w:eastAsia="Arial" w:hAnsi="Arial"/>
          <w:color w:val="222222"/>
          <w:sz w:val="22"/>
          <w:szCs w:val="22"/>
        </w:rPr>
        <w:t xml:space="preserve">Tagging every Qdrant point with a session_id UUID allows precise cleanup after each query. Without this, the vector store would grow unboundedly and vectors from different queries would pollute each other's retrieval results. Each research session is self-contained.</w:t>
      </w:r>
    </w:p>
    <w:p>
      <w:pPr>
        <w:pStyle w:val="Heading2"/>
        <w:spacing w:after="120" w:before="280"/>
      </w:pPr>
      <w:r>
        <w:rPr>
          <w:rFonts w:ascii="Arial" w:cs="Arial" w:eastAsia="Arial" w:hAnsi="Arial"/>
          <w:b/>
          <w:bCs/>
          <w:color w:val="185FA5"/>
          <w:sz w:val="26"/>
          <w:szCs w:val="26"/>
        </w:rPr>
        <w:t xml:space="preserve">6.4 Why Separate FastAPI and Streamlit?</w:t>
      </w:r>
    </w:p>
    <w:p>
      <w:pPr>
        <w:spacing w:after="120" w:before="60"/>
      </w:pPr>
      <w:r>
        <w:rPr>
          <w:rFonts w:ascii="Arial" w:cs="Arial" w:eastAsia="Arial" w:hAnsi="Arial"/>
          <w:color w:val="222222"/>
          <w:sz w:val="22"/>
          <w:szCs w:val="22"/>
        </w:rPr>
        <w:t xml:space="preserve">Keeping the REST API and UI as separate processes means the same pipeline can be called from any client: the Streamlit UI, a curl command, a mobile app, or another service. The agent logic is not coupled to any particular frontend.</w:t>
      </w:r>
    </w:p>
    <w:p>
      <w:pPr>
        <w:spacing w:after="0" w:before="160"/>
      </w:pPr>
      <w:r>
        <w:t xml:space="preserve"/>
      </w:r>
    </w:p>
    <w:p>
      <w:pPr>
        <w:pStyle w:val="Heading1"/>
        <w:pBdr>
          <w:bottom w:val="single" w:color="185FA5" w:sz="8" w:space="6"/>
        </w:pBdr>
        <w:spacing w:after="160" w:before="360"/>
      </w:pPr>
      <w:r>
        <w:rPr>
          <w:rFonts w:ascii="Arial" w:cs="Arial" w:eastAsia="Arial" w:hAnsi="Arial"/>
          <w:b/>
          <w:bCs/>
          <w:color w:val="1A1A1A"/>
          <w:sz w:val="32"/>
          <w:szCs w:val="32"/>
        </w:rPr>
        <w:t xml:space="preserve">7. Known Limitations and Future Improvements</w:t>
      </w:r>
    </w:p>
    <w:p>
      <w:pPr>
        <w:pStyle w:val="Heading2"/>
        <w:spacing w:after="120" w:before="280"/>
      </w:pPr>
      <w:r>
        <w:rPr>
          <w:rFonts w:ascii="Arial" w:cs="Arial" w:eastAsia="Arial" w:hAnsi="Arial"/>
          <w:b/>
          <w:bCs/>
          <w:color w:val="185FA5"/>
          <w:sz w:val="26"/>
          <w:szCs w:val="26"/>
        </w:rPr>
        <w:t xml:space="preserve">7.1 Current Limitations</w:t>
      </w:r>
    </w:p>
    <w:p>
      <w:pPr>
        <w:pStyle w:val="ListParagraph"/>
        <w:numPr>
          <w:ilvl w:val="0"/>
          <w:numId w:val="2"/>
        </w:numPr>
        <w:spacing w:after="40" w:before="40"/>
      </w:pPr>
      <w:r>
        <w:rPr>
          <w:rFonts w:ascii="Arial" w:cs="Arial" w:eastAsia="Arial" w:hAnsi="Arial"/>
          <w:color w:val="222222"/>
          <w:sz w:val="22"/>
          <w:szCs w:val="22"/>
        </w:rPr>
        <w:t xml:space="preserve">No persistent memory: each query is independent. The agent does not learn from previous sessions.</w:t>
      </w:r>
    </w:p>
    <w:p>
      <w:pPr>
        <w:pStyle w:val="ListParagraph"/>
        <w:numPr>
          <w:ilvl w:val="0"/>
          <w:numId w:val="2"/>
        </w:numPr>
        <w:spacing w:after="40" w:before="40"/>
      </w:pPr>
      <w:r>
        <w:rPr>
          <w:rFonts w:ascii="Arial" w:cs="Arial" w:eastAsia="Arial" w:hAnsi="Arial"/>
          <w:color w:val="222222"/>
          <w:sz w:val="22"/>
          <w:szCs w:val="22"/>
        </w:rPr>
        <w:t xml:space="preserve">No streaming: the full pipeline runs synchronously. The user waits 15-45 seconds with no intermediate updates.</w:t>
      </w:r>
    </w:p>
    <w:p>
      <w:pPr>
        <w:pStyle w:val="ListParagraph"/>
        <w:numPr>
          <w:ilvl w:val="0"/>
          <w:numId w:val="2"/>
        </w:numPr>
        <w:spacing w:after="40" w:before="40"/>
      </w:pPr>
      <w:r>
        <w:rPr>
          <w:rFonts w:ascii="Arial" w:cs="Arial" w:eastAsia="Arial" w:hAnsi="Arial"/>
          <w:color w:val="222222"/>
          <w:sz w:val="22"/>
          <w:szCs w:val="22"/>
        </w:rPr>
        <w:t xml:space="preserve">In-memory cache: the result cache is lost on server restart. Redis would be needed for production.</w:t>
      </w:r>
    </w:p>
    <w:p>
      <w:pPr>
        <w:pStyle w:val="ListParagraph"/>
        <w:numPr>
          <w:ilvl w:val="0"/>
          <w:numId w:val="2"/>
        </w:numPr>
        <w:spacing w:after="40" w:before="40"/>
      </w:pPr>
      <w:r>
        <w:rPr>
          <w:rFonts w:ascii="Arial" w:cs="Arial" w:eastAsia="Arial" w:hAnsi="Arial"/>
          <w:color w:val="222222"/>
          <w:sz w:val="22"/>
          <w:szCs w:val="22"/>
        </w:rPr>
        <w:t xml:space="preserve">Cohere free tier: 1,000 calls/month shared across embed and rerank limits portfolio usage.</w:t>
      </w:r>
    </w:p>
    <w:p>
      <w:pPr>
        <w:pStyle w:val="ListParagraph"/>
        <w:numPr>
          <w:ilvl w:val="0"/>
          <w:numId w:val="2"/>
        </w:numPr>
        <w:spacing w:after="40" w:before="40"/>
      </w:pPr>
      <w:r>
        <w:rPr>
          <w:rFonts w:ascii="Arial" w:cs="Arial" w:eastAsia="Arial" w:hAnsi="Arial"/>
          <w:color w:val="222222"/>
          <w:sz w:val="22"/>
          <w:szCs w:val="22"/>
        </w:rPr>
        <w:t xml:space="preserve">Confidence score is heuristic: a proper LLM-as-judge evaluation would be more accurate but doubles API cost per query.</w:t>
      </w:r>
    </w:p>
    <w:p>
      <w:pPr>
        <w:spacing w:after="0" w:before="80"/>
      </w:pPr>
      <w:r>
        <w:t xml:space="preserve"/>
      </w:r>
    </w:p>
    <w:p>
      <w:pPr>
        <w:pStyle w:val="Heading2"/>
        <w:spacing w:after="120" w:before="280"/>
      </w:pPr>
      <w:r>
        <w:rPr>
          <w:rFonts w:ascii="Arial" w:cs="Arial" w:eastAsia="Arial" w:hAnsi="Arial"/>
          <w:b/>
          <w:bCs/>
          <w:color w:val="185FA5"/>
          <w:sz w:val="26"/>
          <w:szCs w:val="26"/>
        </w:rPr>
        <w:t xml:space="preserve">7.2 Suggested Improvements</w:t>
      </w:r>
    </w:p>
    <w:p>
      <w:pPr>
        <w:pStyle w:val="ListParagraph"/>
        <w:numPr>
          <w:ilvl w:val="0"/>
          <w:numId w:val="2"/>
        </w:numPr>
        <w:spacing w:after="40" w:before="40"/>
      </w:pPr>
      <w:r>
        <w:rPr>
          <w:rFonts w:ascii="Arial" w:cs="Arial" w:eastAsia="Arial" w:hAnsi="Arial"/>
          <w:color w:val="222222"/>
          <w:sz w:val="22"/>
          <w:szCs w:val="22"/>
        </w:rPr>
        <w:t xml:space="preserve">Streaming SSE endpoint: push phase updates to the UI in real time so users see progress as it happens.</w:t>
      </w:r>
    </w:p>
    <w:p>
      <w:pPr>
        <w:pStyle w:val="ListParagraph"/>
        <w:numPr>
          <w:ilvl w:val="0"/>
          <w:numId w:val="2"/>
        </w:numPr>
        <w:spacing w:after="40" w:before="40"/>
      </w:pPr>
      <w:r>
        <w:rPr>
          <w:rFonts w:ascii="Arial" w:cs="Arial" w:eastAsia="Arial" w:hAnsi="Arial"/>
          <w:color w:val="222222"/>
          <w:sz w:val="22"/>
          <w:szCs w:val="22"/>
        </w:rPr>
        <w:t xml:space="preserve">Semantic caching: embed each query and cache by vector similarity rather than exact string match, so similar questions hit the same cached answer.</w:t>
      </w:r>
    </w:p>
    <w:p>
      <w:pPr>
        <w:pStyle w:val="ListParagraph"/>
        <w:numPr>
          <w:ilvl w:val="0"/>
          <w:numId w:val="2"/>
        </w:numPr>
        <w:spacing w:after="40" w:before="40"/>
      </w:pPr>
      <w:r>
        <w:rPr>
          <w:rFonts w:ascii="Arial" w:cs="Arial" w:eastAsia="Arial" w:hAnsi="Arial"/>
          <w:color w:val="222222"/>
          <w:sz w:val="22"/>
          <w:szCs w:val="22"/>
        </w:rPr>
        <w:t xml:space="preserve">Retry on low confidence: if confidence &lt; 0.4, automatically re-run with different sub-questions before returning the answer.</w:t>
      </w:r>
    </w:p>
    <w:p>
      <w:pPr>
        <w:pStyle w:val="ListParagraph"/>
        <w:numPr>
          <w:ilvl w:val="0"/>
          <w:numId w:val="2"/>
        </w:numPr>
        <w:spacing w:after="40" w:before="40"/>
      </w:pPr>
      <w:r>
        <w:rPr>
          <w:rFonts w:ascii="Arial" w:cs="Arial" w:eastAsia="Arial" w:hAnsi="Arial"/>
          <w:color w:val="222222"/>
          <w:sz w:val="22"/>
          <w:szCs w:val="22"/>
        </w:rPr>
        <w:t xml:space="preserve">LangGraph integration: replace the linear orchestrator with a stateful graph that can loop, branch, and self-correct.</w:t>
      </w:r>
    </w:p>
    <w:p>
      <w:pPr>
        <w:pStyle w:val="ListParagraph"/>
        <w:numPr>
          <w:ilvl w:val="0"/>
          <w:numId w:val="2"/>
        </w:numPr>
        <w:spacing w:after="40" w:before="40"/>
      </w:pPr>
      <w:r>
        <w:rPr>
          <w:rFonts w:ascii="Arial" w:cs="Arial" w:eastAsia="Arial" w:hAnsi="Arial"/>
          <w:color w:val="222222"/>
          <w:sz w:val="22"/>
          <w:szCs w:val="22"/>
        </w:rPr>
        <w:t xml:space="preserve">Redis result cache: replace the in-memory dict with Redis for persistence and horizontal scaling.</w:t>
      </w:r>
    </w:p>
    <w:p>
      <w:pPr>
        <w:pStyle w:val="ListParagraph"/>
        <w:numPr>
          <w:ilvl w:val="0"/>
          <w:numId w:val="2"/>
        </w:numPr>
        <w:spacing w:after="40" w:before="40"/>
      </w:pPr>
      <w:r>
        <w:rPr>
          <w:rFonts w:ascii="Arial" w:cs="Arial" w:eastAsia="Arial" w:hAnsi="Arial"/>
          <w:color w:val="222222"/>
          <w:sz w:val="22"/>
          <w:szCs w:val="22"/>
        </w:rPr>
        <w:t xml:space="preserve">Domain-specific fine-tuning: specialise the agent for a particular domain (medical literature, legal filings, financial reports) for higher relevance.</w:t>
      </w:r>
    </w:p>
    <w:p>
      <w:pPr>
        <w:spacing w:after="0" w:before="160"/>
      </w:pPr>
      <w:r>
        <w:t xml:space="preserve"/>
      </w:r>
    </w:p>
    <w:p>
      <w:pPr>
        <w:pStyle w:val="Heading1"/>
        <w:pBdr>
          <w:bottom w:val="single" w:color="185FA5" w:sz="8" w:space="6"/>
        </w:pBdr>
        <w:spacing w:after="160" w:before="360"/>
      </w:pPr>
      <w:r>
        <w:rPr>
          <w:rFonts w:ascii="Arial" w:cs="Arial" w:eastAsia="Arial" w:hAnsi="Arial"/>
          <w:b/>
          <w:bCs/>
          <w:color w:val="1A1A1A"/>
          <w:sz w:val="32"/>
          <w:szCs w:val="32"/>
        </w:rPr>
        <w:t xml:space="preserve">8. Conclusion</w:t>
      </w:r>
    </w:p>
    <w:p>
      <w:pPr>
        <w:spacing w:after="120" w:before="60"/>
      </w:pPr>
      <w:r>
        <w:rPr>
          <w:rFonts w:ascii="Arial" w:cs="Arial" w:eastAsia="Arial" w:hAnsi="Arial"/>
          <w:color w:val="222222"/>
          <w:sz w:val="22"/>
          <w:szCs w:val="22"/>
        </w:rPr>
        <w:t xml:space="preserve">This project demonstrates a production-pattern agentic RAG pipeline built from first principles. It covers the full AI engineering stack from prompt design and LLM orchestration through vector search, reranking, confidence scoring, and deployment via REST API and web UI.</w:t>
      </w:r>
    </w:p>
    <w:p>
      <w:pPr>
        <w:spacing w:after="120" w:before="60"/>
      </w:pPr>
      <w:r>
        <w:rPr>
          <w:rFonts w:ascii="Arial" w:cs="Arial" w:eastAsia="Arial" w:hAnsi="Arial"/>
          <w:color w:val="222222"/>
          <w:sz w:val="22"/>
          <w:szCs w:val="22"/>
        </w:rPr>
        <w:t xml:space="preserve">The key engineering decisions — query decomposition, two-stage retrieval, session-scoped vector cleanup, and the separation of API and UI layers — are each motivated by real production concerns rather than convenience, making this a strong portfolio demonstration of practical AI engineering judgment.</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F0E8" w:val="clear"/>
            <w:tcMar>
              <w:top w:type="dxa" w:w="100"/>
              <w:left w:type="dxa" w:w="140"/>
              <w:bottom w:type="dxa" w:w="100"/>
              <w:right w:type="dxa" w:w="140"/>
            </w:tcMar>
          </w:tcPr>
          <w:p>
            <w:pPr>
              <w:spacing w:after="40" w:before="40"/>
            </w:pPr>
            <w:r>
              <w:rPr>
                <w:rFonts w:ascii="Arial" w:cs="Arial" w:eastAsia="Arial" w:hAnsi="Arial"/>
                <w:color w:val="222222"/>
                <w:sz w:val="20"/>
                <w:szCs w:val="20"/>
              </w:rPr>
              <w:t xml:space="preserve">Source code: all Python files are in agent/, api/, and ui/ directories.</w:t>
            </w:r>
          </w:p>
          <w:p>
            <w:pPr>
              <w:spacing w:after="40" w:before="40"/>
            </w:pPr>
            <w:r>
              <w:rPr>
                <w:rFonts w:ascii="Arial" w:cs="Arial" w:eastAsia="Arial" w:hAnsi="Arial"/>
                <w:color w:val="222222"/>
                <w:sz w:val="20"/>
                <w:szCs w:val="20"/>
              </w:rPr>
              <w:t xml:space="preserve">The only file that needs editing to run the project is .env (API keys).</w:t>
            </w:r>
          </w:p>
          <w:p>
            <w:pPr>
              <w:spacing w:after="40" w:before="40"/>
            </w:pPr>
            <w:r>
              <w:rPr>
                <w:rFonts w:ascii="Arial" w:cs="Arial" w:eastAsia="Arial" w:hAnsi="Arial"/>
                <w:color w:val="222222"/>
                <w:sz w:val="20"/>
                <w:szCs w:val="20"/>
              </w:rPr>
              <w:t xml:space="preserve">Run the eval harness with: python -m agent.evaluator --run-evals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Research Assistant Agent — Project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2026-05-30T13:42:41.937Z</dcterms:created>
  <dcterms:modified xsi:type="dcterms:W3CDTF">2026-05-30T13:42:41.937Z</dcterms:modified>
</cp:coreProperties>
</file>

<file path=docProps/custom.xml><?xml version="1.0" encoding="utf-8"?>
<Properties xmlns="http://schemas.openxmlformats.org/officeDocument/2006/custom-properties" xmlns:vt="http://schemas.openxmlformats.org/officeDocument/2006/docPropsVTypes"/>
</file>