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766B" w14:textId="77777777" w:rsidR="0011129C" w:rsidRPr="0011129C" w:rsidRDefault="0011129C" w:rsidP="0011129C">
      <w:pPr>
        <w:rPr>
          <w:b/>
          <w:bCs/>
        </w:rPr>
      </w:pPr>
      <w:r w:rsidRPr="0011129C">
        <w:rPr>
          <w:b/>
          <w:bCs/>
        </w:rPr>
        <w:t>Key Milestones Achieved (Planning &amp; Readiness Phase)</w:t>
      </w:r>
    </w:p>
    <w:p w14:paraId="1C14A0F1" w14:textId="41A6179F" w:rsidR="0011129C" w:rsidRPr="0011129C" w:rsidRDefault="0011129C" w:rsidP="0011129C">
      <w:r>
        <w:t>LMP team, d</w:t>
      </w:r>
      <w:r w:rsidRPr="0011129C">
        <w:t>emonstrat</w:t>
      </w:r>
      <w:r>
        <w:t>ing</w:t>
      </w:r>
      <w:r w:rsidRPr="0011129C">
        <w:t xml:space="preserve"> strong momentum despite the pending MVP budget:</w:t>
      </w:r>
    </w:p>
    <w:p w14:paraId="48498BFD" w14:textId="023B2EB3" w:rsidR="0011129C" w:rsidRDefault="0011129C" w:rsidP="0011129C">
      <w:pPr>
        <w:numPr>
          <w:ilvl w:val="0"/>
          <w:numId w:val="1"/>
        </w:numPr>
      </w:pPr>
      <w:r w:rsidRPr="0011129C">
        <w:t xml:space="preserve">Completed a detailed feature list and integrations for the LMS vendor HES </w:t>
      </w:r>
      <w:proofErr w:type="spellStart"/>
      <w:r w:rsidRPr="0011129C">
        <w:t>LoanBox</w:t>
      </w:r>
      <w:proofErr w:type="spellEnd"/>
      <w:r w:rsidRPr="0011129C">
        <w:t xml:space="preserve">, including consumer lending MVP scope, borrower portal, back office, product engine, calculation engine, API framework, </w:t>
      </w:r>
      <w:r>
        <w:t xml:space="preserve">user role </w:t>
      </w:r>
      <w:r w:rsidRPr="0011129C">
        <w:t>security, and</w:t>
      </w:r>
      <w:r>
        <w:t xml:space="preserve"> analytics or</w:t>
      </w:r>
      <w:r w:rsidRPr="0011129C">
        <w:t xml:space="preserve"> reporting.</w:t>
      </w:r>
    </w:p>
    <w:p w14:paraId="6590D821" w14:textId="1B9F59C6" w:rsidR="0011129C" w:rsidRPr="0011129C" w:rsidRDefault="0011129C" w:rsidP="0011129C">
      <w:pPr>
        <w:numPr>
          <w:ilvl w:val="0"/>
          <w:numId w:val="1"/>
        </w:numPr>
      </w:pPr>
      <w:r w:rsidRPr="0011129C">
        <w:t xml:space="preserve">Commercial Proposal for Consumer Lending MVP officially submitted to </w:t>
      </w:r>
      <w:r>
        <w:t>management</w:t>
      </w:r>
      <w:r w:rsidRPr="0011129C">
        <w:t>, including out-of-the-box digital lending solution with white-label landing page, intuitive borrower portal, and back-office operations.</w:t>
      </w:r>
    </w:p>
    <w:p w14:paraId="6E2A28D4" w14:textId="283B0677" w:rsidR="0011129C" w:rsidRPr="0011129C" w:rsidRDefault="0011129C" w:rsidP="0011129C">
      <w:pPr>
        <w:numPr>
          <w:ilvl w:val="0"/>
          <w:numId w:val="1"/>
        </w:numPr>
      </w:pPr>
      <w:r>
        <w:t>Completed</w:t>
      </w:r>
      <w:r w:rsidRPr="0011129C">
        <w:t xml:space="preserve"> comprehensive Loan Management Platform Architecture design</w:t>
      </w:r>
      <w:r>
        <w:t xml:space="preserve"> discussion for having a </w:t>
      </w:r>
      <w:r w:rsidRPr="0011129C">
        <w:t>single global instance, multi-country configuration, CIF as party master, CRM integration via Event Bus, Phoenix CBS integration.</w:t>
      </w:r>
    </w:p>
    <w:p w14:paraId="00BA3EB4" w14:textId="77777777" w:rsidR="0011129C" w:rsidRDefault="0011129C" w:rsidP="0011129C">
      <w:pPr>
        <w:numPr>
          <w:ilvl w:val="0"/>
          <w:numId w:val="1"/>
        </w:numPr>
      </w:pPr>
      <w:r w:rsidRPr="0011129C">
        <w:t xml:space="preserve">GIGR#12_25 formally </w:t>
      </w:r>
      <w:r>
        <w:t xml:space="preserve">approved </w:t>
      </w:r>
      <w:proofErr w:type="gramStart"/>
      <w:r>
        <w:t xml:space="preserve">for </w:t>
      </w:r>
      <w:r w:rsidRPr="0011129C">
        <w:t xml:space="preserve"> full</w:t>
      </w:r>
      <w:proofErr w:type="gramEnd"/>
      <w:r w:rsidRPr="0011129C">
        <w:t xml:space="preserve"> Loan Management Solution – HES </w:t>
      </w:r>
      <w:proofErr w:type="spellStart"/>
      <w:r w:rsidRPr="0011129C">
        <w:t>LoanBox</w:t>
      </w:r>
      <w:proofErr w:type="spellEnd"/>
      <w:r w:rsidRPr="0011129C">
        <w:t xml:space="preserve"> (OPEX budget request).</w:t>
      </w:r>
    </w:p>
    <w:p w14:paraId="09D83AC7" w14:textId="77777777" w:rsidR="0011129C" w:rsidRDefault="0011129C" w:rsidP="0011129C">
      <w:pPr>
        <w:numPr>
          <w:ilvl w:val="0"/>
          <w:numId w:val="1"/>
        </w:numPr>
      </w:pPr>
      <w:r w:rsidRPr="0011129C">
        <w:t xml:space="preserve">Business Case for Collections &amp; Recovery modules </w:t>
      </w:r>
      <w:r>
        <w:t xml:space="preserve">submitted </w:t>
      </w:r>
      <w:proofErr w:type="gramStart"/>
      <w:r>
        <w:t xml:space="preserve">for  </w:t>
      </w:r>
      <w:r w:rsidRPr="0011129C">
        <w:t>quantified</w:t>
      </w:r>
      <w:proofErr w:type="gramEnd"/>
      <w:r>
        <w:t xml:space="preserve"> potential</w:t>
      </w:r>
      <w:r w:rsidRPr="0011129C">
        <w:t xml:space="preserve"> ~$1.M annual labor savings, elimination of manual arrears letters/emails, performance tracking, data-driven strategies</w:t>
      </w:r>
      <w:r>
        <w:t>.</w:t>
      </w:r>
    </w:p>
    <w:p w14:paraId="540C50AA" w14:textId="77777777" w:rsidR="0011129C" w:rsidRDefault="0011129C" w:rsidP="0011129C">
      <w:pPr>
        <w:numPr>
          <w:ilvl w:val="0"/>
          <w:numId w:val="1"/>
        </w:numPr>
      </w:pPr>
      <w:r w:rsidRPr="0011129C">
        <w:t>Automated Credit Scoring requirements completed (</w:t>
      </w:r>
      <w:proofErr w:type="spellStart"/>
      <w:r w:rsidRPr="0011129C">
        <w:t>GiniMachine</w:t>
      </w:r>
      <w:proofErr w:type="spellEnd"/>
      <w:r w:rsidRPr="0011129C">
        <w:t xml:space="preserve"> selected as future-proof replacement for obsolete OMDM; PoC plan defined).</w:t>
      </w:r>
    </w:p>
    <w:p w14:paraId="24DC1332" w14:textId="33A2A840" w:rsidR="0011129C" w:rsidRPr="0011129C" w:rsidRDefault="0011129C" w:rsidP="0011129C">
      <w:pPr>
        <w:numPr>
          <w:ilvl w:val="0"/>
          <w:numId w:val="1"/>
        </w:numPr>
      </w:pPr>
      <w:r w:rsidRPr="0011129C">
        <w:t>Full user journey mapping, requirements analysis, and design artifacts finalized</w:t>
      </w:r>
      <w:r>
        <w:t xml:space="preserve"> for Trinidad simple loa, Collection and Services (SSD) and BVI digital </w:t>
      </w:r>
      <w:proofErr w:type="gramStart"/>
      <w:r>
        <w:t xml:space="preserve">mortgage </w:t>
      </w:r>
      <w:r w:rsidRPr="0011129C">
        <w:t>.</w:t>
      </w:r>
      <w:proofErr w:type="gramEnd"/>
    </w:p>
    <w:p w14:paraId="13424B31" w14:textId="77777777" w:rsidR="0011129C" w:rsidRDefault="0011129C" w:rsidP="0011129C"/>
    <w:p w14:paraId="495975B3" w14:textId="77777777" w:rsidR="0011129C" w:rsidRPr="0011129C" w:rsidRDefault="0011129C" w:rsidP="0011129C">
      <w:pPr>
        <w:rPr>
          <w:b/>
          <w:bCs/>
        </w:rPr>
      </w:pPr>
      <w:r w:rsidRPr="0011129C">
        <w:rPr>
          <w:b/>
          <w:bCs/>
        </w:rPr>
        <w:t>Future Features, Enhancements &amp; Near-Term Plans (Post-MVP Approval)</w:t>
      </w:r>
    </w:p>
    <w:p w14:paraId="4B2DECB9" w14:textId="77777777" w:rsidR="0011129C" w:rsidRDefault="0011129C" w:rsidP="0011129C">
      <w:pPr>
        <w:tabs>
          <w:tab w:val="num" w:pos="720"/>
        </w:tabs>
        <w:rPr>
          <w:b/>
          <w:bCs/>
        </w:rPr>
      </w:pPr>
      <w:r w:rsidRPr="0011129C">
        <w:rPr>
          <w:b/>
          <w:bCs/>
        </w:rPr>
        <w:t xml:space="preserve">Phase 1 – Consumer Lending MVP </w:t>
      </w:r>
    </w:p>
    <w:p w14:paraId="252EF88D" w14:textId="3D92FE2E" w:rsidR="0011129C" w:rsidRPr="0011129C" w:rsidRDefault="0011129C" w:rsidP="0011129C">
      <w:pPr>
        <w:pStyle w:val="ListParagraph"/>
        <w:numPr>
          <w:ilvl w:val="0"/>
          <w:numId w:val="6"/>
        </w:numPr>
        <w:tabs>
          <w:tab w:val="num" w:pos="720"/>
        </w:tabs>
      </w:pPr>
      <w:r w:rsidRPr="0011129C">
        <w:t xml:space="preserve">Core origination workflow, configurable KYC/AML/open-banking checks, customizable application forms, scoring (custom scorecards + </w:t>
      </w:r>
      <w:proofErr w:type="spellStart"/>
      <w:r w:rsidRPr="0011129C">
        <w:t>GiniMachine</w:t>
      </w:r>
      <w:proofErr w:type="spellEnd"/>
      <w:r w:rsidRPr="0011129C">
        <w:t xml:space="preserve"> AI), manual &amp; automated decisioning, e-signature, disbursements &amp; repayments automation, daily calculations, borrower portal, and basic back-office operations.</w:t>
      </w:r>
    </w:p>
    <w:p w14:paraId="1601EEE0" w14:textId="36006396" w:rsidR="0011129C" w:rsidRPr="0011129C" w:rsidRDefault="0011129C" w:rsidP="0011129C">
      <w:pPr>
        <w:numPr>
          <w:ilvl w:val="0"/>
          <w:numId w:val="2"/>
        </w:numPr>
      </w:pPr>
      <w:r>
        <w:t>P</w:t>
      </w:r>
      <w:r w:rsidRPr="0011129C">
        <w:t>ilot</w:t>
      </w:r>
      <w:r>
        <w:t xml:space="preserve"> in either Guyana, Trinidad or BVI</w:t>
      </w:r>
      <w:r w:rsidRPr="0011129C">
        <w:t>, with Phoenix CBS integration for GL/core banking.</w:t>
      </w:r>
    </w:p>
    <w:p w14:paraId="6335BCF2" w14:textId="29ABBEF1" w:rsidR="0011129C" w:rsidRPr="0011129C" w:rsidRDefault="0011129C" w:rsidP="0011129C">
      <w:r w:rsidRPr="0011129C">
        <w:rPr>
          <w:b/>
          <w:bCs/>
        </w:rPr>
        <w:t xml:space="preserve">Near-Future Enhancements </w:t>
      </w:r>
    </w:p>
    <w:p w14:paraId="1F9E8B40" w14:textId="5C46BDC8" w:rsidR="0011129C" w:rsidRPr="0011129C" w:rsidRDefault="0011129C" w:rsidP="0011129C">
      <w:pPr>
        <w:numPr>
          <w:ilvl w:val="0"/>
          <w:numId w:val="3"/>
        </w:numPr>
      </w:pPr>
      <w:r w:rsidRPr="0011129C">
        <w:rPr>
          <w:b/>
          <w:bCs/>
        </w:rPr>
        <w:t>Collections &amp; Recovery Module</w:t>
      </w:r>
      <w:r>
        <w:t>:</w:t>
      </w:r>
      <w:r w:rsidRPr="0011129C">
        <w:t xml:space="preserve"> Full automation of delinquency management, configurable collection strategies, performance dashboards, and audit-ready correspondence </w:t>
      </w:r>
    </w:p>
    <w:p w14:paraId="2050C8FB" w14:textId="56A1E84C" w:rsidR="0011129C" w:rsidRPr="0011129C" w:rsidRDefault="0011129C" w:rsidP="0011129C">
      <w:pPr>
        <w:numPr>
          <w:ilvl w:val="0"/>
          <w:numId w:val="3"/>
        </w:numPr>
      </w:pPr>
      <w:proofErr w:type="spellStart"/>
      <w:r w:rsidRPr="0011129C">
        <w:rPr>
          <w:b/>
          <w:bCs/>
        </w:rPr>
        <w:t>GiniMachine</w:t>
      </w:r>
      <w:proofErr w:type="spellEnd"/>
      <w:r w:rsidRPr="0011129C">
        <w:rPr>
          <w:b/>
          <w:bCs/>
        </w:rPr>
        <w:t xml:space="preserve"> AI Credit Scoring</w:t>
      </w:r>
      <w:r>
        <w:t>:</w:t>
      </w:r>
      <w:r w:rsidRPr="0011129C">
        <w:t xml:space="preserve"> Full integration for application scoring, internal risk scoring, collections scoring, and predictive analytics (no-code, reusable models).</w:t>
      </w:r>
    </w:p>
    <w:p w14:paraId="563AF789" w14:textId="77777777" w:rsidR="0011129C" w:rsidRPr="0011129C" w:rsidRDefault="0011129C" w:rsidP="0011129C">
      <w:pPr>
        <w:numPr>
          <w:ilvl w:val="0"/>
          <w:numId w:val="3"/>
        </w:numPr>
      </w:pPr>
      <w:r w:rsidRPr="0011129C">
        <w:rPr>
          <w:b/>
          <w:bCs/>
        </w:rPr>
        <w:lastRenderedPageBreak/>
        <w:t>Agent Portal</w:t>
      </w:r>
      <w:r w:rsidRPr="0011129C">
        <w:t xml:space="preserve"> – White-label partner/merchant portal for lead creation, pre-offers, and commissions.</w:t>
      </w:r>
    </w:p>
    <w:p w14:paraId="2F371F02" w14:textId="09703EB4" w:rsidR="0011129C" w:rsidRPr="0011129C" w:rsidRDefault="0011129C" w:rsidP="0011129C">
      <w:pPr>
        <w:numPr>
          <w:ilvl w:val="0"/>
          <w:numId w:val="3"/>
        </w:numPr>
      </w:pPr>
      <w:r w:rsidRPr="0011129C">
        <w:rPr>
          <w:b/>
          <w:bCs/>
        </w:rPr>
        <w:t xml:space="preserve">Advanced Reporting &amp; </w:t>
      </w:r>
      <w:proofErr w:type="gramStart"/>
      <w:r w:rsidRPr="0011129C">
        <w:rPr>
          <w:b/>
          <w:bCs/>
        </w:rPr>
        <w:t>Analytics</w:t>
      </w:r>
      <w:r w:rsidRPr="0011129C">
        <w:t xml:space="preserve"> </w:t>
      </w:r>
      <w:r>
        <w:t>:</w:t>
      </w:r>
      <w:proofErr w:type="gramEnd"/>
      <w:r w:rsidRPr="0011129C">
        <w:t xml:space="preserve"> Full </w:t>
      </w:r>
      <w:r>
        <w:t>management</w:t>
      </w:r>
      <w:r w:rsidRPr="0011129C">
        <w:t xml:space="preserve"> dashboards, automated reports, and online analytics.</w:t>
      </w:r>
    </w:p>
    <w:p w14:paraId="70AD5A34" w14:textId="02981F3A" w:rsidR="0011129C" w:rsidRPr="0011129C" w:rsidRDefault="0011129C" w:rsidP="0011129C">
      <w:pPr>
        <w:numPr>
          <w:ilvl w:val="0"/>
          <w:numId w:val="3"/>
        </w:numPr>
      </w:pPr>
      <w:r w:rsidRPr="0011129C">
        <w:rPr>
          <w:b/>
          <w:bCs/>
        </w:rPr>
        <w:t>Multi-Country Rollout</w:t>
      </w:r>
      <w:r>
        <w:t xml:space="preserve">: </w:t>
      </w:r>
      <w:r w:rsidRPr="0011129C">
        <w:t>Group-wide expansion leveraging the single global instance architecture.</w:t>
      </w:r>
    </w:p>
    <w:p w14:paraId="064CFEDF" w14:textId="77777777" w:rsidR="0011129C" w:rsidRDefault="0011129C" w:rsidP="0011129C">
      <w:pPr>
        <w:tabs>
          <w:tab w:val="num" w:pos="720"/>
        </w:tabs>
        <w:rPr>
          <w:b/>
          <w:bCs/>
        </w:rPr>
      </w:pPr>
      <w:r w:rsidRPr="0011129C">
        <w:rPr>
          <w:b/>
          <w:bCs/>
        </w:rPr>
        <w:t xml:space="preserve">Longer-Term Strategic Enhancements </w:t>
      </w:r>
    </w:p>
    <w:p w14:paraId="1EB8B136" w14:textId="62C0DFE1" w:rsidR="0011129C" w:rsidRPr="0011129C" w:rsidRDefault="0011129C" w:rsidP="0011129C">
      <w:pPr>
        <w:pStyle w:val="ListParagraph"/>
        <w:numPr>
          <w:ilvl w:val="0"/>
          <w:numId w:val="6"/>
        </w:numPr>
        <w:tabs>
          <w:tab w:val="num" w:pos="720"/>
        </w:tabs>
      </w:pPr>
      <w:r w:rsidRPr="0011129C">
        <w:t>Embedded finance</w:t>
      </w:r>
      <w:r>
        <w:t xml:space="preserve">, </w:t>
      </w:r>
      <w:proofErr w:type="spellStart"/>
      <w:r>
        <w:t>FinTechs</w:t>
      </w:r>
      <w:proofErr w:type="spellEnd"/>
      <w:r w:rsidRPr="0011129C">
        <w:t xml:space="preserve"> and merchant partnerships.</w:t>
      </w:r>
    </w:p>
    <w:p w14:paraId="2E7339BD" w14:textId="77777777" w:rsidR="0011129C" w:rsidRPr="0011129C" w:rsidRDefault="0011129C" w:rsidP="0011129C">
      <w:pPr>
        <w:numPr>
          <w:ilvl w:val="0"/>
          <w:numId w:val="4"/>
        </w:numPr>
      </w:pPr>
      <w:r w:rsidRPr="0011129C">
        <w:t>Additional third-party integrations (payments, credit bureaus, more open-banking providers).</w:t>
      </w:r>
    </w:p>
    <w:p w14:paraId="157AC854" w14:textId="77777777" w:rsidR="0011129C" w:rsidRPr="0011129C" w:rsidRDefault="0011129C" w:rsidP="0011129C">
      <w:pPr>
        <w:numPr>
          <w:ilvl w:val="0"/>
          <w:numId w:val="4"/>
        </w:numPr>
      </w:pPr>
      <w:r w:rsidRPr="0011129C">
        <w:t>Full customization of decisioning workflows, calculation rules, collection processes, and stop-factors.</w:t>
      </w:r>
    </w:p>
    <w:p w14:paraId="2263E8A1" w14:textId="6380E7B4" w:rsidR="0011129C" w:rsidRPr="0011129C" w:rsidRDefault="0011129C" w:rsidP="0011129C">
      <w:pPr>
        <w:numPr>
          <w:ilvl w:val="0"/>
          <w:numId w:val="4"/>
        </w:numPr>
      </w:pPr>
      <w:r>
        <w:t xml:space="preserve">Enterprise level risk scoring </w:t>
      </w:r>
      <w:proofErr w:type="gramStart"/>
      <w:r>
        <w:t xml:space="preserve">using </w:t>
      </w:r>
      <w:r w:rsidRPr="0011129C">
        <w:t xml:space="preserve"> </w:t>
      </w:r>
      <w:proofErr w:type="spellStart"/>
      <w:r w:rsidRPr="0011129C">
        <w:t>GiniMachine</w:t>
      </w:r>
      <w:proofErr w:type="spellEnd"/>
      <w:proofErr w:type="gramEnd"/>
      <w:r w:rsidRPr="0011129C">
        <w:t xml:space="preserve"> .</w:t>
      </w:r>
    </w:p>
    <w:p w14:paraId="6DE01F1C" w14:textId="77777777" w:rsidR="0011129C" w:rsidRPr="0011129C" w:rsidRDefault="0011129C" w:rsidP="0011129C">
      <w:pPr>
        <w:numPr>
          <w:ilvl w:val="0"/>
          <w:numId w:val="4"/>
        </w:numPr>
      </w:pPr>
      <w:r w:rsidRPr="0011129C">
        <w:t>Scalable support for new loan products across all Republic jurisdictions.</w:t>
      </w:r>
    </w:p>
    <w:p w14:paraId="4A165EF8" w14:textId="535016D6" w:rsidR="0011129C" w:rsidRPr="0011129C" w:rsidRDefault="0011129C" w:rsidP="0011129C">
      <w:r w:rsidRPr="0011129C">
        <w:rPr>
          <w:b/>
          <w:bCs/>
        </w:rPr>
        <w:t xml:space="preserve">Expected Business </w:t>
      </w:r>
      <w:r>
        <w:rPr>
          <w:b/>
          <w:bCs/>
        </w:rPr>
        <w:t xml:space="preserve">Value </w:t>
      </w:r>
      <w:r w:rsidRPr="0011129C">
        <w:rPr>
          <w:b/>
          <w:bCs/>
        </w:rPr>
        <w:t>Outcomes</w:t>
      </w:r>
    </w:p>
    <w:p w14:paraId="57463C37" w14:textId="77777777" w:rsidR="0011129C" w:rsidRPr="0011129C" w:rsidRDefault="0011129C" w:rsidP="0011129C">
      <w:pPr>
        <w:numPr>
          <w:ilvl w:val="0"/>
          <w:numId w:val="5"/>
        </w:numPr>
      </w:pPr>
      <w:r w:rsidRPr="0011129C">
        <w:t>Significant reduction in operational costs and manual effort.</w:t>
      </w:r>
    </w:p>
    <w:p w14:paraId="3C80E7F1" w14:textId="77777777" w:rsidR="0011129C" w:rsidRPr="0011129C" w:rsidRDefault="0011129C" w:rsidP="0011129C">
      <w:pPr>
        <w:numPr>
          <w:ilvl w:val="0"/>
          <w:numId w:val="5"/>
        </w:numPr>
      </w:pPr>
      <w:r w:rsidRPr="0011129C">
        <w:t>Faster time-to-market for new lending products.</w:t>
      </w:r>
    </w:p>
    <w:p w14:paraId="384ED9D9" w14:textId="77777777" w:rsidR="0011129C" w:rsidRPr="0011129C" w:rsidRDefault="0011129C" w:rsidP="0011129C">
      <w:pPr>
        <w:numPr>
          <w:ilvl w:val="0"/>
          <w:numId w:val="5"/>
        </w:numPr>
      </w:pPr>
      <w:r w:rsidRPr="0011129C">
        <w:t>Improved customer experience via digital self-service.</w:t>
      </w:r>
    </w:p>
    <w:p w14:paraId="440836BE" w14:textId="77777777" w:rsidR="0011129C" w:rsidRPr="0011129C" w:rsidRDefault="0011129C" w:rsidP="0011129C">
      <w:pPr>
        <w:numPr>
          <w:ilvl w:val="0"/>
          <w:numId w:val="5"/>
        </w:numPr>
      </w:pPr>
      <w:r w:rsidRPr="0011129C">
        <w:t>Stronger risk management and data-driven decision making.</w:t>
      </w:r>
    </w:p>
    <w:p w14:paraId="0A28F9DC" w14:textId="77777777" w:rsidR="0011129C" w:rsidRPr="0011129C" w:rsidRDefault="0011129C" w:rsidP="0011129C">
      <w:pPr>
        <w:numPr>
          <w:ilvl w:val="0"/>
          <w:numId w:val="5"/>
        </w:numPr>
      </w:pPr>
      <w:r w:rsidRPr="0011129C">
        <w:t xml:space="preserve">Alignment with RFHL’s digital transformation and </w:t>
      </w:r>
      <w:proofErr w:type="spellStart"/>
      <w:r w:rsidRPr="0011129C">
        <w:t>CoE</w:t>
      </w:r>
      <w:proofErr w:type="spellEnd"/>
      <w:r w:rsidRPr="0011129C">
        <w:t xml:space="preserve"> vision.</w:t>
      </w:r>
    </w:p>
    <w:sectPr w:rsidR="0011129C" w:rsidRPr="0011129C" w:rsidSect="001112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267"/>
    <w:multiLevelType w:val="multilevel"/>
    <w:tmpl w:val="F30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341C"/>
    <w:multiLevelType w:val="hybridMultilevel"/>
    <w:tmpl w:val="73AA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71A3C"/>
    <w:multiLevelType w:val="multilevel"/>
    <w:tmpl w:val="5E3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50FEE"/>
    <w:multiLevelType w:val="multilevel"/>
    <w:tmpl w:val="7CA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6590B"/>
    <w:multiLevelType w:val="multilevel"/>
    <w:tmpl w:val="AC3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2090B"/>
    <w:multiLevelType w:val="multilevel"/>
    <w:tmpl w:val="54E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52761">
    <w:abstractNumId w:val="5"/>
  </w:num>
  <w:num w:numId="2" w16cid:durableId="1131703633">
    <w:abstractNumId w:val="3"/>
  </w:num>
  <w:num w:numId="3" w16cid:durableId="2127307350">
    <w:abstractNumId w:val="0"/>
  </w:num>
  <w:num w:numId="4" w16cid:durableId="1418399695">
    <w:abstractNumId w:val="4"/>
  </w:num>
  <w:num w:numId="5" w16cid:durableId="1624381740">
    <w:abstractNumId w:val="2"/>
  </w:num>
  <w:num w:numId="6" w16cid:durableId="50567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9C"/>
    <w:rsid w:val="0011129C"/>
    <w:rsid w:val="0088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FF0F"/>
  <w15:chartTrackingRefBased/>
  <w15:docId w15:val="{973FAC0F-52C3-4944-8372-671BA4B0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Siddiqui</dc:creator>
  <cp:keywords/>
  <dc:description/>
  <cp:lastModifiedBy>Fahad Siddiqui</cp:lastModifiedBy>
  <cp:revision>1</cp:revision>
  <dcterms:created xsi:type="dcterms:W3CDTF">2026-04-20T19:54:00Z</dcterms:created>
  <dcterms:modified xsi:type="dcterms:W3CDTF">2026-04-20T20:02:00Z</dcterms:modified>
</cp:coreProperties>
</file>