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3A5F"/>
          <w:sz w:val="40"/>
        </w:rPr>
        <w:t>LEGALSATHI AI</w:t>
      </w:r>
    </w:p>
    <w:p>
      <w:pPr>
        <w:jc w:val="center"/>
      </w:pPr>
      <w:r>
        <w:rPr>
          <w:i/>
        </w:rPr>
        <w:t>An AI-Powered, Multilingual Legal Information and Guidance Platform for Indian Citizens</w:t>
      </w:r>
    </w:p>
    <w:p>
      <w:pPr>
        <w:jc w:val="center"/>
      </w:pPr>
      <w:r>
        <w:rPr>
          <w:i/>
        </w:rPr>
        <w:t>MCA Project Synopsis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1. Title of the Project</w:t>
      </w:r>
    </w:p>
    <w:p>
      <w:pPr>
        <w:jc w:val="center"/>
      </w:pPr>
      <w:r>
        <w:rPr>
          <w:i/>
        </w:rPr>
        <w:t>**Legalsathi AI: An AI-Powered, Multilingual Legal Information and Guidance Platform for Indian Citizens**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2. Introduction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3. Background / Context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4. Problem Statement</w:t>
      </w:r>
    </w:p>
    <w:p>
      <w:pPr>
        <w:pStyle w:val="ListBullet"/>
      </w:pPr>
      <w:r>
        <w:t>Low legal awareness among Indian citizens regarding their rights and obligations in everyday situations.</w:t>
      </w:r>
    </w:p>
    <w:p>
      <w:pPr>
        <w:pStyle w:val="ListBullet"/>
      </w:pPr>
      <w:r>
        <w:t>Poor accessibility of the justice system for users who cannot afford or easily reach legal counsel.</w:t>
      </w:r>
    </w:p>
    <w:p>
      <w:pPr>
        <w:pStyle w:val="ListBullet"/>
      </w:pPr>
      <w:r>
        <w:t>The complexity and English-centricity of legal texts create a language barrier for speakers of Hindi, Marathi, and other Indian languages.</w:t>
      </w:r>
    </w:p>
    <w:p>
      <w:pPr>
        <w:pStyle w:val="ListBullet"/>
      </w:pPr>
      <w:r>
        <w:t>The absence of a single, low-cost, trustworthy channel that guides a layperson from "I have a problem" to "here is what the law says and what I can do next."</w:t>
      </w:r>
    </w:p>
    <w:p>
      <w:pPr>
        <w:pStyle w:val="ListBullet"/>
      </w:pPr>
      <w:r>
        <w:t>For common grievance categories (rental disputes, workplace issues, women's rights, cyber/financial fraud), there is no free automated tool that produces a written case record and draft legal document with citations to the law.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5. Need for the Project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6. Aim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7. Objectives</w:t>
      </w:r>
    </w:p>
    <w:p>
      <w:pPr>
        <w:pStyle w:val="ListBullet"/>
      </w:pPr>
      <w:r>
        <w:t>To provide conversational answers to legal questions in multiple Indian languages (English, Hindi, Marathi) with references to applicable laws.</w:t>
      </w:r>
    </w:p>
    <w:p>
      <w:pPr>
        <w:pStyle w:val="ListBullet"/>
      </w:pPr>
      <w:r>
        <w:t>To implement a retrieval-augmented generation pipeline so that answers are grounded in a maintained corpus of Indian legal documents.</w:t>
      </w:r>
    </w:p>
    <w:p>
      <w:pPr>
        <w:pStyle w:val="ListBullet"/>
      </w:pPr>
      <w:r>
        <w:t>To build a Case Navigator that collects structured facts from the user, assesses category and urgency, and produces tailored guidance and a saved case record.</w:t>
      </w:r>
    </w:p>
    <w:p>
      <w:pPr>
        <w:pStyle w:val="ListBullet"/>
      </w:pPr>
      <w:r>
        <w:t>To automate the generation of common legal documents, including FIR complaint narratives and legal notices.</w:t>
      </w:r>
    </w:p>
    <w:p>
      <w:pPr>
        <w:pStyle w:val="ListBullet"/>
      </w:pPr>
      <w:r>
        <w:t>To maintain a central repository of verified government announcements (gazette-derived) affecting citizens.</w:t>
      </w:r>
    </w:p>
    <w:p>
      <w:pPr>
        <w:pStyle w:val="ListBullet"/>
      </w:pPr>
      <w:r>
        <w:t>To provide a secure user module (registration, authentication, profile) and an administrative dashboard for user management, statistics, and auditing.</w:t>
      </w:r>
    </w:p>
    <w:p>
      <w:pPr>
        <w:pStyle w:val="ListBullet"/>
      </w:pPr>
      <w:r>
        <w:t>To deploy the application to production (frontend on Vercel, backend on Render) and validate the complete workflow end to end.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8. Proposed System / Proposed Solution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9. Methodology</w:t>
      </w:r>
    </w:p>
    <w:p>
      <w:pPr>
        <w:pStyle w:val="ListNumber"/>
      </w:pPr>
      <w:r>
        <w:rPr>
          <w:b/>
        </w:rPr>
        <w:t>Requirement analysis</w:t>
      </w:r>
      <w:r>
        <w:t xml:space="preserve"> — capture user personas (citizens, students, low-income users) and the legal situations to be covered.</w:t>
      </w:r>
    </w:p>
    <w:p>
      <w:pPr>
        <w:pStyle w:val="ListNumber"/>
      </w:pPr>
      <w:r>
        <w:rPr>
          <w:b/>
        </w:rPr>
        <w:t>System design</w:t>
      </w:r>
      <w:r>
        <w:t xml:space="preserve"> — define the API contracts, database schema, and frontend layout.</w:t>
      </w:r>
    </w:p>
    <w:p>
      <w:pPr>
        <w:pStyle w:val="ListNumber"/>
      </w:pPr>
      <w:r>
        <w:rPr>
          <w:b/>
        </w:rPr>
        <w:t>RAG pipeline construction</w:t>
      </w:r>
      <w:r>
        <w:t xml:space="preserve"> — collect open legal documents and verified gazette announcements, clean and structure the text, create a searchable index, and define a retrieval strategy.</w:t>
      </w:r>
    </w:p>
    <w:p>
      <w:pPr>
        <w:pStyle w:val="ListNumber"/>
      </w:pPr>
      <w:r>
        <w:rPr>
          <w:b/>
        </w:rPr>
        <w:t>Generation layer</w:t>
      </w:r>
      <w:r>
        <w:t xml:space="preserve"> — prompt Gemini with retrieved source passages and strict instructions to cite the sources and to refuse to act as a substitute for a lawyer.</w:t>
      </w:r>
    </w:p>
    <w:p>
      <w:pPr>
        <w:pStyle w:val="ListNumber"/>
      </w:pPr>
      <w:r>
        <w:rPr>
          <w:b/>
        </w:rPr>
        <w:t>Case Navigator logic</w:t>
      </w:r>
      <w:r>
        <w:t xml:space="preserve"> — a rule-based stage that detects domains and emergencies from the user's description (e.g., urgency keywords), then drives structured data collection and guided output generation.</w:t>
      </w:r>
    </w:p>
    <w:p>
      <w:pPr>
        <w:pStyle w:val="ListNumber"/>
      </w:pPr>
      <w:r>
        <w:rPr>
          <w:b/>
        </w:rPr>
        <w:t>Frontend integration</w:t>
      </w:r>
      <w:r>
        <w:t xml:space="preserve"> — build pages for chat, navigator, documents, vault, login, and administration.</w:t>
      </w:r>
    </w:p>
    <w:p>
      <w:pPr>
        <w:pStyle w:val="ListNumber"/>
      </w:pPr>
      <w:r>
        <w:rPr>
          <w:b/>
        </w:rPr>
        <w:t>Testing and deployment</w:t>
      </w:r>
      <w:r>
        <w:t xml:space="preserve"> — automated API smoke tests, role-based access checks, deployment to Vercel and Render, and end-to-end verification.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10. System Architecture / Workflow Description</w:t>
      </w:r>
    </w:p>
    <w:p>
      <w:pPr>
        <w:pStyle w:val="ListBullet"/>
      </w:pPr>
      <w:r>
        <w:rPr>
          <w:b/>
        </w:rPr>
        <w:t>Presentation Layer (Next.js/React, hosted on Vercel):</w:t>
      </w:r>
      <w:r>
        <w:t xml:space="preserve"> User interface for chat, case navigation, document generation, evidence vault, authentication, and the admin panel.</w:t>
      </w:r>
    </w:p>
    <w:p>
      <w:pPr>
        <w:pStyle w:val="ListBullet"/>
      </w:pPr>
      <w:r>
        <w:rPr>
          <w:b/>
        </w:rPr>
        <w:t>API Proxy Layer (Next.js server routes):</w:t>
      </w:r>
      <w:r>
        <w:t xml:space="preserve"> Forwards client calls to the backend with an 8-second timeout and standardised error fallbacks.</w:t>
      </w:r>
    </w:p>
    <w:p>
      <w:pPr>
        <w:pStyle w:val="ListBullet"/>
      </w:pPr>
      <w:r>
        <w:rPr>
          <w:b/>
        </w:rPr>
        <w:t>Application Layer (Python/FastAPI, hosted on Render):</w:t>
      </w:r>
      <w:r>
        <w:t xml:space="preserve"> Business logic, validation, JWT authentication, and auditing.</w:t>
      </w:r>
    </w:p>
    <w:p>
      <w:pPr>
        <w:pStyle w:val="ListBullet"/>
      </w:pPr>
      <w:r>
        <w:rPr>
          <w:b/>
        </w:rPr>
        <w:t>AI Layer:</w:t>
      </w:r>
      <w:r>
        <w:t xml:space="preserve"> Google Gemini generation endpoint combined with the retrieval index over the legal corpus (RAG).</w:t>
      </w:r>
    </w:p>
    <w:p>
      <w:pPr>
        <w:pStyle w:val="ListBullet"/>
      </w:pPr>
      <w:r>
        <w:rPr>
          <w:b/>
        </w:rPr>
        <w:t>Data Layer:</w:t>
      </w:r>
      <w:r>
        <w:t xml:space="preserve"> SQLite/SQLAlchemy for users, sessions, cases, documents, audit logs, settings, announcements, and uploaded file metadata.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11. Modules of the System</w:t>
      </w:r>
    </w:p>
    <w:p>
      <w:pPr>
        <w:pStyle w:val="ListBullet"/>
      </w:pPr>
      <w:r>
        <w:rPr>
          <w:b/>
        </w:rPr>
        <w:t>Authentication and User Management:</w:t>
      </w:r>
      <w:r>
        <w:t xml:space="preserve"> registration, login, profile update, password change/reset, role-based access (user/admin).</w:t>
      </w:r>
    </w:p>
    <w:p>
      <w:pPr>
        <w:pStyle w:val="ListBullet"/>
      </w:pPr>
      <w:r>
        <w:rPr>
          <w:b/>
        </w:rPr>
        <w:t>AI Legal Chat:</w:t>
      </w:r>
      <w:r>
        <w:t xml:space="preserve"> conversational interface with grounded, cited responses and emergency-situation detection.</w:t>
      </w:r>
    </w:p>
    <w:p>
      <w:pPr>
        <w:pStyle w:val="ListBullet"/>
      </w:pPr>
      <w:r>
        <w:rPr>
          <w:b/>
        </w:rPr>
        <w:t>Case Navigator:</w:t>
      </w:r>
      <w:r>
        <w:t xml:space="preserve"> domain and urgency detection, structured fact collection, guidance generation, case saving and retrieval.</w:t>
      </w:r>
    </w:p>
    <w:p>
      <w:pPr>
        <w:pStyle w:val="ListBullet"/>
      </w:pPr>
      <w:r>
        <w:rPr>
          <w:b/>
        </w:rPr>
        <w:t>Legal Document Generator:</w:t>
      </w:r>
      <w:r>
        <w:t xml:space="preserve"> automated drafting of FIR narratives, legal notices, and other standard templates.</w:t>
      </w:r>
    </w:p>
    <w:p>
      <w:pPr>
        <w:pStyle w:val="ListBullet"/>
      </w:pPr>
      <w:r>
        <w:rPr>
          <w:b/>
        </w:rPr>
        <w:t>Evidence Vault:</w:t>
      </w:r>
      <w:r>
        <w:t xml:space="preserve"> secure upload, storage, hashing, and retrieval of user evidence files.</w:t>
      </w:r>
    </w:p>
    <w:p>
      <w:pPr>
        <w:pStyle w:val="ListBullet"/>
      </w:pPr>
      <w:r>
        <w:rPr>
          <w:b/>
        </w:rPr>
        <w:t>Announcements / Law Sync:</w:t>
      </w:r>
      <w:r>
        <w:t xml:space="preserve"> ingestion and display of verified government announcements with source verification metadata.</w:t>
      </w:r>
    </w:p>
    <w:p>
      <w:pPr>
        <w:pStyle w:val="ListBullet"/>
      </w:pPr>
      <w:r>
        <w:rPr>
          <w:b/>
        </w:rPr>
        <w:t>RAG Engine:</w:t>
      </w:r>
      <w:r>
        <w:t xml:space="preserve"> corpus indexing, retrieval, and citation assembly for grounded answers.</w:t>
      </w:r>
    </w:p>
    <w:p>
      <w:pPr>
        <w:pStyle w:val="ListBullet"/>
      </w:pPr>
      <w:r>
        <w:rPr>
          <w:b/>
        </w:rPr>
        <w:t>Administration:</w:t>
      </w:r>
      <w:r>
        <w:t xml:space="preserve"> statistics, user management, document and template management, system settings, and audit logs.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12. Technologies and Tools Used</w:t>
      </w:r>
    </w:p>
    <w:p>
      <w:pPr>
        <w:pStyle w:val="ListBullet"/>
      </w:pPr>
      <w:r>
        <w:rPr>
          <w:b/>
        </w:rPr>
        <w:t>Frontend:</w:t>
      </w:r>
      <w:r>
        <w:t xml:space="preserve"> TypeScript, Next.js 16, React 19, Tailwind CSS, Lucide icons, Framer Motion; deployed on Vercel.</w:t>
      </w:r>
    </w:p>
    <w:p>
      <w:pPr>
        <w:pStyle w:val="ListBullet"/>
      </w:pPr>
      <w:r>
        <w:rPr>
          <w:b/>
        </w:rPr>
        <w:t>Backend:</w:t>
      </w:r>
      <w:r>
        <w:t xml:space="preserve"> Python 3, FastAPI, SQLAlchemy, Pydantic, JWT-based authentication; deployed on Render.</w:t>
      </w:r>
    </w:p>
    <w:p>
      <w:pPr>
        <w:pStyle w:val="ListBullet"/>
      </w:pPr>
      <w:r>
        <w:rPr>
          <w:b/>
        </w:rPr>
        <w:t>Database:</w:t>
      </w:r>
      <w:r>
        <w:t xml:space="preserve"> SQLite (development and current deployment), with PostgreSQL proposed for production persistence.</w:t>
      </w:r>
    </w:p>
    <w:p>
      <w:pPr>
        <w:pStyle w:val="ListBullet"/>
      </w:pPr>
      <w:r>
        <w:rPr>
          <w:b/>
        </w:rPr>
        <w:t>AI/ML:</w:t>
      </w:r>
      <w:r>
        <w:t xml:space="preserve"> Google Gemini API with a retrieval-augmented generation pipeline.</w:t>
      </w:r>
    </w:p>
    <w:p>
      <w:pPr>
        <w:pStyle w:val="ListBullet"/>
      </w:pPr>
      <w:r>
        <w:rPr>
          <w:b/>
        </w:rPr>
        <w:t>Version Control and CI:</w:t>
      </w:r>
      <w:r>
        <w:t xml:space="preserve"> Git, GitHub.</w:t>
      </w:r>
    </w:p>
    <w:p>
      <w:pPr>
        <w:pStyle w:val="ListBullet"/>
      </w:pPr>
      <w:r>
        <w:rPr>
          <w:b/>
        </w:rPr>
        <w:t>Testing:</w:t>
      </w:r>
      <w:r>
        <w:t xml:space="preserve"> API-level smoke tests and manual end-to-end verification.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13. Expected Results / Outcomes</w:t>
      </w:r>
    </w:p>
    <w:p>
      <w:pPr>
        <w:pStyle w:val="ListBullet"/>
      </w:pPr>
      <w:r>
        <w:t>A freely accessible web platform that answers legal questions in a user's preferred language, with references to applicable provisions.</w:t>
      </w:r>
    </w:p>
    <w:p>
      <w:pPr>
        <w:pStyle w:val="ListBullet"/>
      </w:pPr>
      <w:r>
        <w:t>A Case Navigator that converts a user's description into a structured, actionable case record with urgency and domain classification.</w:t>
      </w:r>
    </w:p>
    <w:p>
      <w:pPr>
        <w:pStyle w:val="ListBullet"/>
      </w:pPr>
      <w:r>
        <w:t>Automatically generated drafts of common legal documents (FIR narratives, legal notices) that the user can review and take forward.</w:t>
      </w:r>
    </w:p>
    <w:p>
      <w:pPr>
        <w:pStyle w:val="ListBullet"/>
      </w:pPr>
      <w:r>
        <w:t>Administrative oversight of users, content, and activity.</w:t>
      </w:r>
    </w:p>
    <w:p>
      <w:pPr>
        <w:pStyle w:val="ListBullet"/>
      </w:pPr>
      <w:r>
        <w:t>Production deployment that has been verified end to end: registration, login, chat, case saving, and document generation all function against a live backend.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14. Scope of the Project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15. Limitations</w:t>
      </w:r>
    </w:p>
    <w:p>
      <w:pPr>
        <w:pStyle w:val="ListBullet"/>
      </w:pPr>
      <w:r>
        <w:t>The system provides general legal information and guidance; it is not a substitute for a lawyer and cannot be held responsible for court outcomes.</w:t>
      </w:r>
    </w:p>
    <w:p>
      <w:pPr>
        <w:pStyle w:val="ListBullet"/>
      </w:pPr>
      <w:r>
        <w:t>Law coverage is limited to the acts and documents included in the retrieval corpus.</w:t>
      </w:r>
    </w:p>
    <w:p>
      <w:pPr>
        <w:pStyle w:val="ListBullet"/>
      </w:pPr>
      <w:r>
        <w:t>An LLM can occasionally produce plausible but incorrect content; citation grounding mitigates but does not eliminate this risk.</w:t>
      </w:r>
    </w:p>
    <w:p>
      <w:pPr>
        <w:pStyle w:val="ListBullet"/>
      </w:pPr>
      <w:r>
        <w:t>The current SQLite database runs on serverless/ephemeral storage, so data may be lost when the backend is redeployed; a persistent database is required for production.</w:t>
      </w:r>
    </w:p>
    <w:p>
      <w:pPr>
        <w:pStyle w:val="ListBullet"/>
      </w:pPr>
      <w:r>
        <w:t>Real-time document delivery (email/SMS) and custom notifications require external services and are not configured.</w:t>
      </w:r>
    </w:p>
    <w:p>
      <w:pPr>
        <w:pStyle w:val="ListBullet"/>
      </w:pPr>
      <w:r>
        <w:t>External API usage incurs cost and depends on provider availability.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16. Future Scope</w:t>
      </w:r>
    </w:p>
    <w:p>
      <w:pPr>
        <w:pStyle w:val="ListBullet"/>
      </w:pPr>
      <w:r>
        <w:t>Migration to a persistent hosted database (e.g., PostgreSQL) to retain users and records across deployments.</w:t>
      </w:r>
    </w:p>
    <w:p>
      <w:pPr>
        <w:pStyle w:val="ListBullet"/>
      </w:pPr>
      <w:r>
        <w:t>Offline embedding-based retrieval and region-specific fine-tuned models for better Indian-language fidelity.</w:t>
      </w:r>
    </w:p>
    <w:p>
      <w:pPr>
        <w:pStyle w:val="ListBullet"/>
      </w:pPr>
      <w:r>
        <w:t>Integration with court-case tracking (e-Courts) and legal-aid helplines.</w:t>
      </w:r>
    </w:p>
    <w:p>
      <w:pPr>
        <w:pStyle w:val="ListBullet"/>
      </w:pPr>
      <w:r>
        <w:t>A companion mobile application and voice-assisted interaction (speech-to-text and text-to-speech in Indian languages).</w:t>
      </w:r>
    </w:p>
    <w:p>
      <w:pPr>
        <w:pStyle w:val="ListBullet"/>
      </w:pPr>
      <w:r>
        <w:t>Delivered notifications (email/SMS) for verification, password reset, and case updates.</w:t>
      </w:r>
    </w:p>
    <w:p>
      <w:pPr>
        <w:pStyle w:val="ListBullet"/>
      </w:pPr>
      <w:r>
        <w:t>Expansion of the corpus to additional Acts, states, and languages, with periodic automated updates.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17. Conclusion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18. References</w:t>
      </w:r>
    </w:p>
    <w:p>
      <w:pPr>
        <w:pStyle w:val="ListBullet"/>
      </w:pPr>
      <w:r>
        <w:t>Google Generative AI / Gemini API documentation. https://ai.google.dev/gemini-api/docs</w:t>
      </w:r>
    </w:p>
    <w:p>
      <w:pPr>
        <w:pStyle w:val="ListBullet"/>
      </w:pPr>
      <w:r>
        <w:t>FastAPI documentation. https://fastapi.tiangolo.com/</w:t>
      </w:r>
    </w:p>
    <w:p>
      <w:pPr>
        <w:pStyle w:val="ListBullet"/>
      </w:pPr>
      <w:r>
        <w:t>Next.js documentation. https://nextjs.org/docs</w:t>
      </w:r>
    </w:p>
    <w:p>
      <w:pPr>
        <w:pStyle w:val="ListBullet"/>
      </w:pPr>
      <w:r>
        <w:t>React documentation. https://react.dev</w:t>
      </w:r>
    </w:p>
    <w:p>
      <w:pPr>
        <w:pStyle w:val="ListBullet"/>
      </w:pPr>
      <w:r>
        <w:t>SQLAlchemy documentation. https://www.sqlalchemy.org/</w:t>
      </w:r>
    </w:p>
    <w:p>
      <w:pPr>
        <w:pStyle w:val="ListBullet"/>
      </w:pPr>
      <w:r>
        <w:t>India Code — digital repository of central and state Acts. https://www.indiacode.nic.in/</w:t>
      </w:r>
    </w:p>
    <w:p>
      <w:pPr>
        <w:pStyle w:val="ListBullet"/>
      </w:pPr>
      <w:r>
        <w:t>Bharatiya Nyaya Sanhita and related recent Indian legislation (as applicable to the modules).</w:t>
      </w:r>
    </w:p>
    <w:p>
      <w:pPr>
        <w:pStyle w:val="Heading1"/>
        <w:spacing w:before="280"/>
      </w:pPr>
      <w:r>
        <w:rPr>
          <w:rFonts w:ascii="Calibri" w:hAnsi="Calibri"/>
          <w:color w:val="1F3A5F"/>
        </w:rPr>
        <w:t>Placeholders to Complete before Submission</w:t>
      </w:r>
    </w:p>
    <w:p>
      <w:pPr>
        <w:pStyle w:val="ListBullet"/>
      </w:pPr>
      <w:r>
        <w:t xml:space="preserve">Student name / enrollment number: </w:t>
      </w:r>
      <w:r>
        <w:rPr>
          <w:b/>
        </w:rPr>
        <w:t>[To be provided]</w:t>
      </w:r>
    </w:p>
    <w:p>
      <w:pPr>
        <w:pStyle w:val="ListBullet"/>
      </w:pPr>
      <w:r>
        <w:t xml:space="preserve">University / Institution: </w:t>
      </w:r>
      <w:r>
        <w:rPr>
          <w:b/>
        </w:rPr>
        <w:t>[To be provided]</w:t>
      </w:r>
    </w:p>
    <w:p>
      <w:pPr>
        <w:pStyle w:val="ListBullet"/>
      </w:pPr>
      <w:r>
        <w:t xml:space="preserve">Project guide: </w:t>
      </w:r>
      <w:r>
        <w:rPr>
          <w:b/>
        </w:rPr>
        <w:t>[To be provided]</w:t>
      </w:r>
    </w:p>
    <w:p>
      <w:pPr>
        <w:pStyle w:val="ListBullet"/>
      </w:pPr>
      <w:r>
        <w:t xml:space="preserve">Academic year / semester: </w:t>
      </w:r>
      <w:r>
        <w:rPr>
          <w:b/>
        </w:rPr>
        <w:t>[To be provided]</w:t>
      </w:r>
    </w:p>
    <w:p>
      <w:pPr>
        <w:pStyle w:val="ListBullet"/>
      </w:pPr>
      <w:r>
        <w:t xml:space="preserve">Project type (Mini/Major/Final Year): </w:t>
      </w:r>
      <w:r>
        <w:rPr>
          <w:b/>
        </w:rPr>
        <w:t>[To be provided]</w:t>
      </w:r>
    </w:p>
    <w:p>
      <w:pPr>
        <w:pStyle w:val="ListBullet"/>
      </w:pPr>
      <w:r>
        <w:t xml:space="preserve">Dataset annexure details (if the guide requires explicit dataset documentation): </w:t>
      </w:r>
      <w:r>
        <w:rPr>
          <w:b/>
        </w:rPr>
        <w:t>[To be provided]</w:t>
      </w:r>
    </w:p>
    <w:p>
      <w:pPr>
        <w:pStyle w:val="ListBullet"/>
      </w:pPr>
      <w:r>
        <w:t xml:space="preserve">References formatted per the institution's citation standard: </w:t>
      </w:r>
      <w:r>
        <w:rPr>
          <w:b/>
        </w:rPr>
        <w:t>[To be provided]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