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199F3">
      <w:pPr>
        <w:pStyle w:val="2"/>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内存序（Memory Order）</w:t>
      </w:r>
    </w:p>
    <w:p w14:paraId="5F8CA6DD">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在 C++ 中，</w:t>
      </w:r>
      <w:r>
        <w:rPr>
          <w:rStyle w:val="7"/>
          <w:rFonts w:ascii="Consolas" w:hAnsi="Consolas" w:eastAsia="Consolas" w:cs="Consolas"/>
          <w:i w:val="0"/>
          <w:iCs w:val="0"/>
          <w:caps w:val="0"/>
          <w:spacing w:val="0"/>
          <w:kern w:val="0"/>
          <w:sz w:val="24"/>
          <w:szCs w:val="24"/>
          <w:shd w:val="clear" w:fill="FFFFFF"/>
          <w:lang w:val="en-US" w:eastAsia="zh-CN" w:bidi="ar"/>
        </w:rPr>
        <w:t>std::memory_order</w:t>
      </w:r>
      <w:r>
        <w:rPr>
          <w:rFonts w:hint="default" w:ascii="Segoe UI" w:hAnsi="Segoe UI" w:eastAsia="Segoe UI" w:cs="Segoe UI"/>
          <w:i w:val="0"/>
          <w:iCs w:val="0"/>
          <w:caps w:val="0"/>
          <w:spacing w:val="0"/>
          <w:kern w:val="0"/>
          <w:sz w:val="24"/>
          <w:szCs w:val="24"/>
          <w:shd w:val="clear" w:fill="FFFFFF"/>
          <w:lang w:val="en-US" w:eastAsia="zh-CN" w:bidi="ar"/>
        </w:rPr>
        <w:t> 定义了一组内存序，用于控制原子操作的同步和排序。主要有以下几种内存序：</w:t>
      </w:r>
    </w:p>
    <w:p w14:paraId="0A640C72">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1. </w:t>
      </w:r>
      <w:r>
        <w:rPr>
          <w:rStyle w:val="7"/>
          <w:rFonts w:hint="default" w:ascii="Consolas" w:hAnsi="Consolas" w:eastAsia="Consolas" w:cs="Consolas"/>
          <w:b/>
          <w:bCs/>
          <w:i w:val="0"/>
          <w:iCs w:val="0"/>
          <w:caps w:val="0"/>
          <w:color w:val="000000"/>
          <w:spacing w:val="0"/>
          <w:sz w:val="24"/>
          <w:szCs w:val="24"/>
          <w:bdr w:val="none" w:color="auto" w:sz="0" w:space="0"/>
          <w:shd w:val="clear" w:fill="FFFFFF"/>
        </w:rPr>
        <w:t>std::memory_order_relaxed</w:t>
      </w:r>
    </w:p>
    <w:p w14:paraId="164DE060">
      <w:pPr>
        <w:keepNext w:val="0"/>
        <w:keepLines w:val="0"/>
        <w:widowControl/>
        <w:numPr>
          <w:ilvl w:val="0"/>
          <w:numId w:val="1"/>
        </w:numPr>
        <w:suppressLineNumbers w:val="0"/>
        <w:pBdr>
          <w:left w:val="none" w:color="auto" w:sz="0" w:space="0"/>
        </w:pBdr>
        <w:spacing w:before="0" w:beforeAutospacing="1"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含义</w:t>
      </w:r>
      <w:r>
        <w:rPr>
          <w:rFonts w:hint="default" w:ascii="Segoe UI" w:hAnsi="Segoe UI" w:eastAsia="Segoe UI" w:cs="Segoe UI"/>
          <w:i w:val="0"/>
          <w:iCs w:val="0"/>
          <w:caps w:val="0"/>
          <w:color w:val="000000"/>
          <w:spacing w:val="0"/>
          <w:sz w:val="24"/>
          <w:szCs w:val="24"/>
          <w:bdr w:val="none" w:color="auto" w:sz="0" w:space="0"/>
          <w:shd w:val="clear" w:fill="FFFFFF"/>
        </w:rPr>
        <w:t>：这是最宽松的内存序，只保证原子性，不保证操作之间的顺序。原子操作可以被重排，不同线程看到的操作顺序可能不同。</w:t>
      </w:r>
    </w:p>
    <w:p w14:paraId="01A9280D">
      <w:pPr>
        <w:keepNext w:val="0"/>
        <w:keepLines w:val="0"/>
        <w:widowControl/>
        <w:numPr>
          <w:ilvl w:val="0"/>
          <w:numId w:val="1"/>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使用场景</w:t>
      </w:r>
      <w:r>
        <w:rPr>
          <w:rFonts w:hint="default" w:ascii="Segoe UI" w:hAnsi="Segoe UI" w:eastAsia="Segoe UI" w:cs="Segoe UI"/>
          <w:i w:val="0"/>
          <w:iCs w:val="0"/>
          <w:caps w:val="0"/>
          <w:color w:val="000000"/>
          <w:spacing w:val="0"/>
          <w:sz w:val="24"/>
          <w:szCs w:val="24"/>
          <w:bdr w:val="none" w:color="auto" w:sz="0" w:space="0"/>
          <w:shd w:val="clear" w:fill="FFFFFF"/>
        </w:rPr>
        <w:t>：当你只关心原子性，不关心操作顺序时可以使用。例如计数器的递增操作。</w:t>
      </w:r>
    </w:p>
    <w:p w14:paraId="703F6CDF">
      <w:pPr>
        <w:keepNext w:val="0"/>
        <w:keepLines w:val="0"/>
        <w:widowControl/>
        <w:numPr>
          <w:ilvl w:val="0"/>
          <w:numId w:val="1"/>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示例代码</w:t>
      </w:r>
      <w:r>
        <w:rPr>
          <w:rFonts w:hint="default" w:ascii="Segoe UI" w:hAnsi="Segoe UI" w:eastAsia="Segoe UI" w:cs="Segoe UI"/>
          <w:i w:val="0"/>
          <w:iCs w:val="0"/>
          <w:caps w:val="0"/>
          <w:color w:val="000000"/>
          <w:spacing w:val="0"/>
          <w:sz w:val="24"/>
          <w:szCs w:val="24"/>
          <w:bdr w:val="none" w:color="auto" w:sz="0" w:space="0"/>
          <w:shd w:val="clear" w:fill="FFFFFF"/>
        </w:rPr>
        <w:t>：</w:t>
      </w:r>
    </w:p>
    <w:p w14:paraId="768FFD90">
      <w:r>
        <w:drawing>
          <wp:inline distT="0" distB="0" distL="114300" distR="114300">
            <wp:extent cx="6124575" cy="3467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124575" cy="3467100"/>
                    </a:xfrm>
                    <a:prstGeom prst="rect">
                      <a:avLst/>
                    </a:prstGeom>
                    <a:noFill/>
                    <a:ln>
                      <a:noFill/>
                    </a:ln>
                  </pic:spPr>
                </pic:pic>
              </a:graphicData>
            </a:graphic>
          </wp:inline>
        </w:drawing>
      </w:r>
    </w:p>
    <w:p w14:paraId="557155CB"/>
    <w:p w14:paraId="3DBC4A44">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shd w:val="clear" w:fill="FFFFFF"/>
        </w:rPr>
      </w:pPr>
    </w:p>
    <w:p w14:paraId="0DDABE3B">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shd w:val="clear" w:fill="FFFFFF"/>
        </w:rPr>
      </w:pPr>
    </w:p>
    <w:p w14:paraId="54DA2806">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2. </w:t>
      </w:r>
      <w:r>
        <w:rPr>
          <w:rStyle w:val="7"/>
          <w:rFonts w:ascii="Consolas" w:hAnsi="Consolas" w:eastAsia="Consolas" w:cs="Consolas"/>
          <w:b/>
          <w:bCs/>
          <w:i w:val="0"/>
          <w:iCs w:val="0"/>
          <w:caps w:val="0"/>
          <w:color w:val="000000"/>
          <w:spacing w:val="0"/>
          <w:sz w:val="24"/>
          <w:szCs w:val="24"/>
          <w:bdr w:val="none" w:color="auto" w:sz="0" w:space="0"/>
          <w:shd w:val="clear" w:fill="FFFFFF"/>
        </w:rPr>
        <w:t>std::memory_order_release</w:t>
      </w:r>
      <w:r>
        <w:rPr>
          <w:rFonts w:hint="default" w:ascii="Segoe UI" w:hAnsi="Segoe UI" w:eastAsia="Segoe UI" w:cs="Segoe UI"/>
          <w:b/>
          <w:bCs/>
          <w:i w:val="0"/>
          <w:iCs w:val="0"/>
          <w:caps w:val="0"/>
          <w:color w:val="000000"/>
          <w:spacing w:val="0"/>
          <w:sz w:val="24"/>
          <w:szCs w:val="24"/>
          <w:shd w:val="clear" w:fill="FFFFFF"/>
        </w:rPr>
        <w:t> 和 </w:t>
      </w:r>
      <w:r>
        <w:rPr>
          <w:rStyle w:val="7"/>
          <w:rFonts w:hint="default" w:ascii="Consolas" w:hAnsi="Consolas" w:eastAsia="Consolas" w:cs="Consolas"/>
          <w:b/>
          <w:bCs/>
          <w:i w:val="0"/>
          <w:iCs w:val="0"/>
          <w:caps w:val="0"/>
          <w:color w:val="000000"/>
          <w:spacing w:val="0"/>
          <w:sz w:val="24"/>
          <w:szCs w:val="24"/>
          <w:bdr w:val="none" w:color="auto" w:sz="0" w:space="0"/>
          <w:shd w:val="clear" w:fill="FFFFFF"/>
        </w:rPr>
        <w:t>std::memory_order_acquire</w:t>
      </w:r>
    </w:p>
    <w:p w14:paraId="7BB296F6">
      <w:pPr>
        <w:keepNext w:val="0"/>
        <w:keepLines w:val="0"/>
        <w:widowControl/>
        <w:numPr>
          <w:ilvl w:val="0"/>
          <w:numId w:val="2"/>
        </w:numPr>
        <w:suppressLineNumbers w:val="0"/>
        <w:pBdr>
          <w:left w:val="none" w:color="auto" w:sz="0" w:space="0"/>
        </w:pBdr>
        <w:spacing w:before="0" w:beforeAutospacing="1"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含义</w:t>
      </w:r>
      <w:r>
        <w:rPr>
          <w:rFonts w:hint="default" w:ascii="Segoe UI" w:hAnsi="Segoe UI" w:eastAsia="Segoe UI" w:cs="Segoe UI"/>
          <w:i w:val="0"/>
          <w:iCs w:val="0"/>
          <w:caps w:val="0"/>
          <w:color w:val="000000"/>
          <w:spacing w:val="0"/>
          <w:sz w:val="24"/>
          <w:szCs w:val="24"/>
          <w:bdr w:val="none" w:color="auto" w:sz="0" w:space="0"/>
          <w:shd w:val="clear" w:fill="FFFFFF"/>
        </w:rPr>
        <w:t>：</w:t>
      </w:r>
    </w:p>
    <w:p w14:paraId="2F4F5352">
      <w:pPr>
        <w:keepNext w:val="0"/>
        <w:keepLines w:val="0"/>
        <w:widowControl/>
        <w:numPr>
          <w:ilvl w:val="1"/>
          <w:numId w:val="2"/>
        </w:numPr>
        <w:suppressLineNumbers w:val="0"/>
        <w:pBdr>
          <w:left w:val="none" w:color="auto" w:sz="0" w:space="0"/>
        </w:pBdr>
        <w:spacing w:before="60" w:beforeAutospacing="0" w:after="0" w:afterAutospacing="1" w:line="420" w:lineRule="atLeast"/>
        <w:ind w:left="1440" w:hanging="360"/>
        <w:rPr>
          <w:sz w:val="24"/>
          <w:szCs w:val="24"/>
        </w:rPr>
      </w:pPr>
      <w:r>
        <w:rPr>
          <w:rStyle w:val="7"/>
          <w:rFonts w:hint="default" w:ascii="Consolas" w:hAnsi="Consolas" w:eastAsia="Consolas" w:cs="Consolas"/>
          <w:i w:val="0"/>
          <w:iCs w:val="0"/>
          <w:caps w:val="0"/>
          <w:color w:val="000000"/>
          <w:spacing w:val="0"/>
          <w:sz w:val="21"/>
          <w:szCs w:val="21"/>
          <w:bdr w:val="none" w:color="auto" w:sz="0" w:space="0"/>
          <w:shd w:val="clear" w:fill="FFFFFF"/>
        </w:rPr>
        <w:t>std::memory_order_release</w:t>
      </w:r>
      <w:r>
        <w:rPr>
          <w:rFonts w:hint="default" w:ascii="Segoe UI" w:hAnsi="Segoe UI" w:eastAsia="Segoe UI" w:cs="Segoe UI"/>
          <w:i w:val="0"/>
          <w:iCs w:val="0"/>
          <w:caps w:val="0"/>
          <w:color w:val="000000"/>
          <w:spacing w:val="0"/>
          <w:sz w:val="24"/>
          <w:szCs w:val="24"/>
          <w:bdr w:val="none" w:color="auto" w:sz="0" w:space="0"/>
          <w:shd w:val="clear" w:fill="FFFFFF"/>
        </w:rPr>
        <w:t>：用于写操作，确保在该操作之前的所有写操作都对其他使用 </w:t>
      </w:r>
      <w:r>
        <w:rPr>
          <w:rStyle w:val="7"/>
          <w:rFonts w:hint="default" w:ascii="Consolas" w:hAnsi="Consolas" w:eastAsia="Consolas" w:cs="Consolas"/>
          <w:i w:val="0"/>
          <w:iCs w:val="0"/>
          <w:caps w:val="0"/>
          <w:color w:val="000000"/>
          <w:spacing w:val="0"/>
          <w:sz w:val="21"/>
          <w:szCs w:val="21"/>
          <w:bdr w:val="none" w:color="auto" w:sz="0" w:space="0"/>
          <w:shd w:val="clear" w:fill="FFFFFF"/>
        </w:rPr>
        <w:t>std::memory_order_acquire</w:t>
      </w:r>
      <w:r>
        <w:rPr>
          <w:rFonts w:hint="default" w:ascii="Segoe UI" w:hAnsi="Segoe UI" w:eastAsia="Segoe UI" w:cs="Segoe UI"/>
          <w:i w:val="0"/>
          <w:iCs w:val="0"/>
          <w:caps w:val="0"/>
          <w:color w:val="000000"/>
          <w:spacing w:val="0"/>
          <w:sz w:val="24"/>
          <w:szCs w:val="24"/>
          <w:bdr w:val="none" w:color="auto" w:sz="0" w:space="0"/>
          <w:shd w:val="clear" w:fill="FFFFFF"/>
        </w:rPr>
        <w:t> 读取该原子变量的线程可见。</w:t>
      </w:r>
    </w:p>
    <w:p w14:paraId="7D03C47E">
      <w:pPr>
        <w:keepNext w:val="0"/>
        <w:keepLines w:val="0"/>
        <w:widowControl/>
        <w:numPr>
          <w:ilvl w:val="1"/>
          <w:numId w:val="2"/>
        </w:numPr>
        <w:suppressLineNumbers w:val="0"/>
        <w:pBdr>
          <w:left w:val="none" w:color="auto" w:sz="0" w:space="0"/>
        </w:pBdr>
        <w:spacing w:before="60" w:beforeAutospacing="0" w:after="0" w:afterAutospacing="1" w:line="420" w:lineRule="atLeast"/>
        <w:ind w:left="1440" w:hanging="360"/>
        <w:rPr>
          <w:sz w:val="24"/>
          <w:szCs w:val="24"/>
        </w:rPr>
      </w:pPr>
      <w:r>
        <w:rPr>
          <w:rStyle w:val="7"/>
          <w:rFonts w:hint="default" w:ascii="Consolas" w:hAnsi="Consolas" w:eastAsia="Consolas" w:cs="Consolas"/>
          <w:i w:val="0"/>
          <w:iCs w:val="0"/>
          <w:caps w:val="0"/>
          <w:color w:val="000000"/>
          <w:spacing w:val="0"/>
          <w:sz w:val="21"/>
          <w:szCs w:val="21"/>
          <w:bdr w:val="none" w:color="auto" w:sz="0" w:space="0"/>
          <w:shd w:val="clear" w:fill="FFFFFF"/>
        </w:rPr>
        <w:t>std::memory_order_acquire</w:t>
      </w:r>
      <w:r>
        <w:rPr>
          <w:rFonts w:hint="default" w:ascii="Segoe UI" w:hAnsi="Segoe UI" w:eastAsia="Segoe UI" w:cs="Segoe UI"/>
          <w:i w:val="0"/>
          <w:iCs w:val="0"/>
          <w:caps w:val="0"/>
          <w:color w:val="000000"/>
          <w:spacing w:val="0"/>
          <w:sz w:val="24"/>
          <w:szCs w:val="24"/>
          <w:bdr w:val="none" w:color="auto" w:sz="0" w:space="0"/>
          <w:shd w:val="clear" w:fill="FFFFFF"/>
        </w:rPr>
        <w:t>：用于读操作，确保在该操作之后的所有读操作都能看到之前使用 </w:t>
      </w:r>
      <w:r>
        <w:rPr>
          <w:rStyle w:val="7"/>
          <w:rFonts w:hint="default" w:ascii="Consolas" w:hAnsi="Consolas" w:eastAsia="Consolas" w:cs="Consolas"/>
          <w:i w:val="0"/>
          <w:iCs w:val="0"/>
          <w:caps w:val="0"/>
          <w:color w:val="000000"/>
          <w:spacing w:val="0"/>
          <w:sz w:val="21"/>
          <w:szCs w:val="21"/>
          <w:bdr w:val="none" w:color="auto" w:sz="0" w:space="0"/>
          <w:shd w:val="clear" w:fill="FFFFFF"/>
        </w:rPr>
        <w:t>std::memory_order_release</w:t>
      </w:r>
      <w:r>
        <w:rPr>
          <w:rFonts w:hint="default" w:ascii="Segoe UI" w:hAnsi="Segoe UI" w:eastAsia="Segoe UI" w:cs="Segoe UI"/>
          <w:i w:val="0"/>
          <w:iCs w:val="0"/>
          <w:caps w:val="0"/>
          <w:color w:val="000000"/>
          <w:spacing w:val="0"/>
          <w:sz w:val="24"/>
          <w:szCs w:val="24"/>
          <w:bdr w:val="none" w:color="auto" w:sz="0" w:space="0"/>
          <w:shd w:val="clear" w:fill="FFFFFF"/>
        </w:rPr>
        <w:t> 写操作的结果。</w:t>
      </w:r>
    </w:p>
    <w:p w14:paraId="0218DA16">
      <w:pPr>
        <w:keepNext w:val="0"/>
        <w:keepLines w:val="0"/>
        <w:widowControl/>
        <w:numPr>
          <w:ilvl w:val="0"/>
          <w:numId w:val="2"/>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使用场景</w:t>
      </w:r>
      <w:r>
        <w:rPr>
          <w:rFonts w:hint="default" w:ascii="Segoe UI" w:hAnsi="Segoe UI" w:eastAsia="Segoe UI" w:cs="Segoe UI"/>
          <w:i w:val="0"/>
          <w:iCs w:val="0"/>
          <w:caps w:val="0"/>
          <w:color w:val="000000"/>
          <w:spacing w:val="0"/>
          <w:sz w:val="24"/>
          <w:szCs w:val="24"/>
          <w:bdr w:val="none" w:color="auto" w:sz="0" w:space="0"/>
          <w:shd w:val="clear" w:fill="FFFFFF"/>
        </w:rPr>
        <w:t>：用于同步两个线程之间的操作，确保数据的一致性。</w:t>
      </w:r>
    </w:p>
    <w:p w14:paraId="01A1CB08">
      <w:pPr>
        <w:keepNext w:val="0"/>
        <w:keepLines w:val="0"/>
        <w:widowControl/>
        <w:numPr>
          <w:ilvl w:val="0"/>
          <w:numId w:val="2"/>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示例代码</w:t>
      </w:r>
      <w:r>
        <w:rPr>
          <w:rFonts w:hint="default" w:ascii="Segoe UI" w:hAnsi="Segoe UI" w:eastAsia="Segoe UI" w:cs="Segoe UI"/>
          <w:i w:val="0"/>
          <w:iCs w:val="0"/>
          <w:caps w:val="0"/>
          <w:color w:val="000000"/>
          <w:spacing w:val="0"/>
          <w:sz w:val="24"/>
          <w:szCs w:val="24"/>
          <w:bdr w:val="none" w:color="auto" w:sz="0" w:space="0"/>
          <w:shd w:val="clear" w:fill="FFFFFF"/>
        </w:rPr>
        <w:t>：</w:t>
      </w:r>
    </w:p>
    <w:p w14:paraId="545C27DD">
      <w:r>
        <w:drawing>
          <wp:inline distT="0" distB="0" distL="114300" distR="114300">
            <wp:extent cx="6184900" cy="5071745"/>
            <wp:effectExtent l="0" t="0" r="635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184900" cy="5071745"/>
                    </a:xfrm>
                    <a:prstGeom prst="rect">
                      <a:avLst/>
                    </a:prstGeom>
                    <a:noFill/>
                    <a:ln>
                      <a:noFill/>
                    </a:ln>
                  </pic:spPr>
                </pic:pic>
              </a:graphicData>
            </a:graphic>
          </wp:inline>
        </w:drawing>
      </w:r>
    </w:p>
    <w:p w14:paraId="046654A2"/>
    <w:p w14:paraId="347D8B53"/>
    <w:p w14:paraId="4557ADB1">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3. </w:t>
      </w:r>
      <w:r>
        <w:rPr>
          <w:rStyle w:val="7"/>
          <w:rFonts w:ascii="Consolas" w:hAnsi="Consolas" w:eastAsia="Consolas" w:cs="Consolas"/>
          <w:b/>
          <w:bCs/>
          <w:i w:val="0"/>
          <w:iCs w:val="0"/>
          <w:caps w:val="0"/>
          <w:color w:val="000000"/>
          <w:spacing w:val="0"/>
          <w:sz w:val="24"/>
          <w:szCs w:val="24"/>
          <w:bdr w:val="none" w:color="auto" w:sz="0" w:space="0"/>
          <w:shd w:val="clear" w:fill="FFFFFF"/>
        </w:rPr>
        <w:t>std::memory_order_seq_cst</w:t>
      </w:r>
    </w:p>
    <w:p w14:paraId="01C1DE54">
      <w:pPr>
        <w:keepNext w:val="0"/>
        <w:keepLines w:val="0"/>
        <w:widowControl/>
        <w:numPr>
          <w:ilvl w:val="0"/>
          <w:numId w:val="3"/>
        </w:numPr>
        <w:suppressLineNumbers w:val="0"/>
        <w:pBdr>
          <w:left w:val="none" w:color="auto" w:sz="0" w:space="0"/>
        </w:pBdr>
        <w:spacing w:before="0" w:beforeAutospacing="1"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含义</w:t>
      </w:r>
      <w:r>
        <w:rPr>
          <w:rFonts w:hint="default" w:ascii="Segoe UI" w:hAnsi="Segoe UI" w:eastAsia="Segoe UI" w:cs="Segoe UI"/>
          <w:i w:val="0"/>
          <w:iCs w:val="0"/>
          <w:caps w:val="0"/>
          <w:color w:val="000000"/>
          <w:spacing w:val="0"/>
          <w:sz w:val="24"/>
          <w:szCs w:val="24"/>
          <w:bdr w:val="none" w:color="auto" w:sz="0" w:space="0"/>
          <w:shd w:val="clear" w:fill="FFFFFF"/>
        </w:rPr>
        <w:t>：这是默认的内存序，提供了顺序一致性，所有线程看到的所有原子操作的顺序都是相同的。它既包含了 </w:t>
      </w:r>
      <w:r>
        <w:rPr>
          <w:rStyle w:val="7"/>
          <w:rFonts w:hint="default" w:ascii="Consolas" w:hAnsi="Consolas" w:eastAsia="Consolas" w:cs="Consolas"/>
          <w:i w:val="0"/>
          <w:iCs w:val="0"/>
          <w:caps w:val="0"/>
          <w:color w:val="000000"/>
          <w:spacing w:val="0"/>
          <w:sz w:val="21"/>
          <w:szCs w:val="21"/>
          <w:bdr w:val="none" w:color="auto" w:sz="0" w:space="0"/>
          <w:shd w:val="clear" w:fill="FFFFFF"/>
        </w:rPr>
        <w:t>std::memory_order_release</w:t>
      </w:r>
      <w:r>
        <w:rPr>
          <w:rFonts w:hint="default" w:ascii="Segoe UI" w:hAnsi="Segoe UI" w:eastAsia="Segoe UI" w:cs="Segoe UI"/>
          <w:i w:val="0"/>
          <w:iCs w:val="0"/>
          <w:caps w:val="0"/>
          <w:color w:val="000000"/>
          <w:spacing w:val="0"/>
          <w:sz w:val="24"/>
          <w:szCs w:val="24"/>
          <w:bdr w:val="none" w:color="auto" w:sz="0" w:space="0"/>
          <w:shd w:val="clear" w:fill="FFFFFF"/>
        </w:rPr>
        <w:t> 和 </w:t>
      </w:r>
      <w:r>
        <w:rPr>
          <w:rStyle w:val="7"/>
          <w:rFonts w:hint="default" w:ascii="Consolas" w:hAnsi="Consolas" w:eastAsia="Consolas" w:cs="Consolas"/>
          <w:i w:val="0"/>
          <w:iCs w:val="0"/>
          <w:caps w:val="0"/>
          <w:color w:val="000000"/>
          <w:spacing w:val="0"/>
          <w:sz w:val="21"/>
          <w:szCs w:val="21"/>
          <w:bdr w:val="none" w:color="auto" w:sz="0" w:space="0"/>
          <w:shd w:val="clear" w:fill="FFFFFF"/>
        </w:rPr>
        <w:t>std::memory_order_acquire</w:t>
      </w:r>
      <w:r>
        <w:rPr>
          <w:rFonts w:hint="default" w:ascii="Segoe UI" w:hAnsi="Segoe UI" w:eastAsia="Segoe UI" w:cs="Segoe UI"/>
          <w:i w:val="0"/>
          <w:iCs w:val="0"/>
          <w:caps w:val="0"/>
          <w:color w:val="000000"/>
          <w:spacing w:val="0"/>
          <w:sz w:val="24"/>
          <w:szCs w:val="24"/>
          <w:bdr w:val="none" w:color="auto" w:sz="0" w:space="0"/>
          <w:shd w:val="clear" w:fill="FFFFFF"/>
        </w:rPr>
        <w:t> 的语义，又保证了全局的顺序一致性。</w:t>
      </w:r>
    </w:p>
    <w:p w14:paraId="35A55222">
      <w:pPr>
        <w:keepNext w:val="0"/>
        <w:keepLines w:val="0"/>
        <w:widowControl/>
        <w:numPr>
          <w:ilvl w:val="0"/>
          <w:numId w:val="3"/>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使用场景</w:t>
      </w:r>
      <w:r>
        <w:rPr>
          <w:rFonts w:hint="default" w:ascii="Segoe UI" w:hAnsi="Segoe UI" w:eastAsia="Segoe UI" w:cs="Segoe UI"/>
          <w:i w:val="0"/>
          <w:iCs w:val="0"/>
          <w:caps w:val="0"/>
          <w:color w:val="000000"/>
          <w:spacing w:val="0"/>
          <w:sz w:val="24"/>
          <w:szCs w:val="24"/>
          <w:bdr w:val="none" w:color="auto" w:sz="0" w:space="0"/>
          <w:shd w:val="clear" w:fill="FFFFFF"/>
        </w:rPr>
        <w:t>：当你需要确保所有线程看到的操作顺序都是一致时使用。</w:t>
      </w:r>
    </w:p>
    <w:p w14:paraId="6A8A810A">
      <w:pPr>
        <w:jc w:val="center"/>
      </w:pPr>
      <w:r>
        <w:drawing>
          <wp:inline distT="0" distB="0" distL="114300" distR="114300">
            <wp:extent cx="4133850" cy="283083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4133850" cy="2830830"/>
                    </a:xfrm>
                    <a:prstGeom prst="rect">
                      <a:avLst/>
                    </a:prstGeom>
                    <a:noFill/>
                    <a:ln>
                      <a:noFill/>
                    </a:ln>
                  </pic:spPr>
                </pic:pic>
              </a:graphicData>
            </a:graphic>
          </wp:inline>
        </w:drawing>
      </w:r>
      <w:r>
        <w:drawing>
          <wp:inline distT="0" distB="0" distL="114300" distR="114300">
            <wp:extent cx="4224655" cy="3688715"/>
            <wp:effectExtent l="0" t="0" r="444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224655" cy="3688715"/>
                    </a:xfrm>
                    <a:prstGeom prst="rect">
                      <a:avLst/>
                    </a:prstGeom>
                    <a:noFill/>
                    <a:ln>
                      <a:noFill/>
                    </a:ln>
                  </pic:spPr>
                </pic:pic>
              </a:graphicData>
            </a:graphic>
          </wp:inline>
        </w:drawing>
      </w:r>
    </w:p>
    <w:p w14:paraId="45242959">
      <w:pPr>
        <w:pStyle w:val="2"/>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其他原子操作</w:t>
      </w:r>
    </w:p>
    <w:p w14:paraId="412AA7D5">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1. 原子加载和存储</w:t>
      </w:r>
    </w:p>
    <w:p w14:paraId="4098C193">
      <w:pPr>
        <w:keepNext w:val="0"/>
        <w:keepLines w:val="0"/>
        <w:widowControl/>
        <w:numPr>
          <w:ilvl w:val="0"/>
          <w:numId w:val="4"/>
        </w:numPr>
        <w:suppressLineNumbers w:val="0"/>
        <w:pBdr>
          <w:left w:val="none" w:color="auto" w:sz="0" w:space="0"/>
        </w:pBdr>
        <w:spacing w:before="0" w:beforeAutospacing="1" w:after="0" w:afterAutospacing="1" w:line="420" w:lineRule="atLeast"/>
        <w:ind w:left="720" w:hanging="360"/>
        <w:rPr>
          <w:sz w:val="24"/>
          <w:szCs w:val="24"/>
        </w:rPr>
      </w:pPr>
      <w:r>
        <w:rPr>
          <w:rStyle w:val="7"/>
          <w:rFonts w:ascii="Consolas" w:hAnsi="Consolas" w:eastAsia="Consolas" w:cs="Consolas"/>
          <w:b/>
          <w:bCs/>
          <w:i w:val="0"/>
          <w:iCs w:val="0"/>
          <w:caps w:val="0"/>
          <w:color w:val="000000"/>
          <w:spacing w:val="0"/>
          <w:sz w:val="21"/>
          <w:szCs w:val="21"/>
          <w:bdr w:val="none" w:color="auto" w:sz="0" w:space="0"/>
          <w:shd w:val="clear" w:fill="FFFFFF"/>
        </w:rPr>
        <w:t>store</w:t>
      </w:r>
      <w:r>
        <w:rPr>
          <w:rFonts w:hint="default" w:ascii="Segoe UI" w:hAnsi="Segoe UI" w:eastAsia="Segoe UI" w:cs="Segoe UI"/>
          <w:i w:val="0"/>
          <w:iCs w:val="0"/>
          <w:caps w:val="0"/>
          <w:color w:val="000000"/>
          <w:spacing w:val="0"/>
          <w:sz w:val="24"/>
          <w:szCs w:val="24"/>
          <w:bdr w:val="none" w:color="auto" w:sz="0" w:space="0"/>
          <w:shd w:val="clear" w:fill="FFFFFF"/>
        </w:rPr>
        <w:t>：用于将一个值原子地存储到原子变量中。</w:t>
      </w:r>
    </w:p>
    <w:p w14:paraId="07947E23">
      <w:pPr>
        <w:keepNext w:val="0"/>
        <w:keepLines w:val="0"/>
        <w:widowControl/>
        <w:numPr>
          <w:ilvl w:val="0"/>
          <w:numId w:val="4"/>
        </w:numPr>
        <w:suppressLineNumbers w:val="0"/>
        <w:pBdr>
          <w:left w:val="none" w:color="auto" w:sz="0" w:space="0"/>
        </w:pBdr>
        <w:spacing w:before="120" w:beforeAutospacing="0" w:after="0" w:afterAutospacing="1" w:line="420" w:lineRule="atLeast"/>
        <w:ind w:left="720" w:hanging="360"/>
        <w:rPr>
          <w:sz w:val="24"/>
          <w:szCs w:val="24"/>
        </w:rPr>
      </w:pPr>
      <w:r>
        <w:rPr>
          <w:rStyle w:val="7"/>
          <w:rFonts w:hint="default" w:ascii="Consolas" w:hAnsi="Consolas" w:eastAsia="Consolas" w:cs="Consolas"/>
          <w:b/>
          <w:bCs/>
          <w:i w:val="0"/>
          <w:iCs w:val="0"/>
          <w:caps w:val="0"/>
          <w:color w:val="000000"/>
          <w:spacing w:val="0"/>
          <w:sz w:val="21"/>
          <w:szCs w:val="21"/>
          <w:bdr w:val="none" w:color="auto" w:sz="0" w:space="0"/>
          <w:shd w:val="clear" w:fill="FFFFFF"/>
        </w:rPr>
        <w:t>load</w:t>
      </w:r>
      <w:r>
        <w:rPr>
          <w:rFonts w:hint="default" w:ascii="Segoe UI" w:hAnsi="Segoe UI" w:eastAsia="Segoe UI" w:cs="Segoe UI"/>
          <w:i w:val="0"/>
          <w:iCs w:val="0"/>
          <w:caps w:val="0"/>
          <w:color w:val="000000"/>
          <w:spacing w:val="0"/>
          <w:sz w:val="24"/>
          <w:szCs w:val="24"/>
          <w:bdr w:val="none" w:color="auto" w:sz="0" w:space="0"/>
          <w:shd w:val="clear" w:fill="FFFFFF"/>
        </w:rPr>
        <w:t>：用于原子地加载原子变量的值。</w:t>
      </w:r>
    </w:p>
    <w:p w14:paraId="477F6831">
      <w:pPr>
        <w:jc w:val="center"/>
      </w:pPr>
      <w:r>
        <w:drawing>
          <wp:inline distT="0" distB="0" distL="114300" distR="114300">
            <wp:extent cx="3781425" cy="22098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3781425" cy="2209800"/>
                    </a:xfrm>
                    <a:prstGeom prst="rect">
                      <a:avLst/>
                    </a:prstGeom>
                    <a:noFill/>
                    <a:ln>
                      <a:noFill/>
                    </a:ln>
                  </pic:spPr>
                </pic:pic>
              </a:graphicData>
            </a:graphic>
          </wp:inline>
        </w:drawing>
      </w:r>
    </w:p>
    <w:p w14:paraId="2EBBFD9F">
      <w:pPr>
        <w:jc w:val="center"/>
      </w:pPr>
    </w:p>
    <w:p w14:paraId="46750EC8">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2. 原子交换</w:t>
      </w:r>
    </w:p>
    <w:p w14:paraId="6D7710B5">
      <w:pPr>
        <w:keepNext w:val="0"/>
        <w:keepLines w:val="0"/>
        <w:widowControl/>
        <w:numPr>
          <w:ilvl w:val="0"/>
          <w:numId w:val="5"/>
        </w:numPr>
        <w:suppressLineNumbers w:val="0"/>
        <w:pBdr>
          <w:left w:val="none" w:color="auto" w:sz="0" w:space="0"/>
        </w:pBdr>
        <w:spacing w:before="0" w:beforeAutospacing="1" w:after="0" w:afterAutospacing="1" w:line="420" w:lineRule="atLeast"/>
        <w:ind w:left="720" w:hanging="360"/>
        <w:rPr>
          <w:sz w:val="24"/>
          <w:szCs w:val="24"/>
        </w:rPr>
      </w:pPr>
      <w:r>
        <w:rPr>
          <w:rStyle w:val="7"/>
          <w:rFonts w:ascii="Consolas" w:hAnsi="Consolas" w:eastAsia="Consolas" w:cs="Consolas"/>
          <w:b/>
          <w:bCs/>
          <w:i w:val="0"/>
          <w:iCs w:val="0"/>
          <w:caps w:val="0"/>
          <w:color w:val="000000"/>
          <w:spacing w:val="0"/>
          <w:sz w:val="21"/>
          <w:szCs w:val="21"/>
          <w:bdr w:val="none" w:color="auto" w:sz="0" w:space="0"/>
          <w:shd w:val="clear" w:fill="FFFFFF"/>
        </w:rPr>
        <w:t>exchange</w:t>
      </w:r>
      <w:r>
        <w:rPr>
          <w:rFonts w:hint="default" w:ascii="Segoe UI" w:hAnsi="Segoe UI" w:eastAsia="Segoe UI" w:cs="Segoe UI"/>
          <w:i w:val="0"/>
          <w:iCs w:val="0"/>
          <w:caps w:val="0"/>
          <w:color w:val="000000"/>
          <w:spacing w:val="0"/>
          <w:sz w:val="24"/>
          <w:szCs w:val="24"/>
          <w:bdr w:val="none" w:color="auto" w:sz="0" w:space="0"/>
          <w:shd w:val="clear" w:fill="FFFFFF"/>
        </w:rPr>
        <w:t>：原子地将原子变量的值替换为新值，并返回原来的值。</w:t>
      </w:r>
    </w:p>
    <w:p w14:paraId="3E4B32F1">
      <w:pPr>
        <w:keepNext w:val="0"/>
        <w:keepLines w:val="0"/>
        <w:widowControl/>
        <w:numPr>
          <w:ilvl w:val="0"/>
          <w:numId w:val="5"/>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示例代码</w:t>
      </w:r>
      <w:r>
        <w:rPr>
          <w:rFonts w:hint="default" w:ascii="Segoe UI" w:hAnsi="Segoe UI" w:eastAsia="Segoe UI" w:cs="Segoe UI"/>
          <w:i w:val="0"/>
          <w:iCs w:val="0"/>
          <w:caps w:val="0"/>
          <w:color w:val="000000"/>
          <w:spacing w:val="0"/>
          <w:sz w:val="24"/>
          <w:szCs w:val="24"/>
          <w:bdr w:val="none" w:color="auto" w:sz="0" w:space="0"/>
          <w:shd w:val="clear" w:fill="FFFFFF"/>
        </w:rPr>
        <w:t>：</w:t>
      </w:r>
    </w:p>
    <w:p w14:paraId="7A9BEB4E">
      <w:pPr>
        <w:jc w:val="both"/>
      </w:pPr>
      <w:r>
        <w:drawing>
          <wp:inline distT="0" distB="0" distL="114300" distR="114300">
            <wp:extent cx="5514975" cy="2311400"/>
            <wp:effectExtent l="0" t="0" r="9525"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514975" cy="2311400"/>
                    </a:xfrm>
                    <a:prstGeom prst="rect">
                      <a:avLst/>
                    </a:prstGeom>
                    <a:noFill/>
                    <a:ln>
                      <a:noFill/>
                    </a:ln>
                  </pic:spPr>
                </pic:pic>
              </a:graphicData>
            </a:graphic>
          </wp:inline>
        </w:drawing>
      </w:r>
    </w:p>
    <w:p w14:paraId="1D80D482">
      <w:pPr>
        <w:jc w:val="both"/>
      </w:pPr>
    </w:p>
    <w:p w14:paraId="2E1E75C6">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3. 比较并交换</w:t>
      </w:r>
    </w:p>
    <w:p w14:paraId="7DE90697">
      <w:pPr>
        <w:keepNext w:val="0"/>
        <w:keepLines w:val="0"/>
        <w:widowControl/>
        <w:numPr>
          <w:ilvl w:val="0"/>
          <w:numId w:val="6"/>
        </w:numPr>
        <w:suppressLineNumbers w:val="0"/>
        <w:pBdr>
          <w:left w:val="none" w:color="auto" w:sz="0" w:space="0"/>
        </w:pBdr>
        <w:spacing w:before="0" w:beforeAutospacing="1" w:after="0" w:afterAutospacing="1" w:line="420" w:lineRule="atLeast"/>
        <w:ind w:left="720" w:hanging="360"/>
        <w:rPr>
          <w:sz w:val="24"/>
          <w:szCs w:val="24"/>
        </w:rPr>
      </w:pPr>
      <w:r>
        <w:rPr>
          <w:rStyle w:val="7"/>
          <w:rFonts w:ascii="Consolas" w:hAnsi="Consolas" w:eastAsia="Consolas" w:cs="Consolas"/>
          <w:b/>
          <w:bCs/>
          <w:i w:val="0"/>
          <w:iCs w:val="0"/>
          <w:caps w:val="0"/>
          <w:color w:val="000000"/>
          <w:spacing w:val="0"/>
          <w:sz w:val="21"/>
          <w:szCs w:val="21"/>
          <w:bdr w:val="none" w:color="auto" w:sz="0" w:space="0"/>
          <w:shd w:val="clear" w:fill="FFFFFF"/>
        </w:rPr>
        <w:t>compare_exchange_weak</w:t>
      </w:r>
      <w:r>
        <w:rPr>
          <w:rStyle w:val="6"/>
          <w:rFonts w:hint="default" w:ascii="Segoe UI" w:hAnsi="Segoe UI" w:eastAsia="Segoe UI" w:cs="Segoe UI"/>
          <w:b/>
          <w:bCs/>
          <w:i w:val="0"/>
          <w:iCs w:val="0"/>
          <w:caps w:val="0"/>
          <w:color w:val="000000"/>
          <w:spacing w:val="0"/>
          <w:sz w:val="24"/>
          <w:szCs w:val="24"/>
          <w:bdr w:val="none" w:color="auto" w:sz="0" w:space="0"/>
          <w:shd w:val="clear" w:fill="FFFFFF"/>
        </w:rPr>
        <w:t> 和 </w:t>
      </w:r>
      <w:r>
        <w:rPr>
          <w:rStyle w:val="7"/>
          <w:rFonts w:hint="default" w:ascii="Consolas" w:hAnsi="Consolas" w:eastAsia="Consolas" w:cs="Consolas"/>
          <w:b/>
          <w:bCs/>
          <w:i w:val="0"/>
          <w:iCs w:val="0"/>
          <w:caps w:val="0"/>
          <w:color w:val="000000"/>
          <w:spacing w:val="0"/>
          <w:sz w:val="21"/>
          <w:szCs w:val="21"/>
          <w:bdr w:val="none" w:color="auto" w:sz="0" w:space="0"/>
          <w:shd w:val="clear" w:fill="FFFFFF"/>
        </w:rPr>
        <w:t>compare_exchange_strong</w:t>
      </w:r>
      <w:r>
        <w:rPr>
          <w:rFonts w:hint="default" w:ascii="Segoe UI" w:hAnsi="Segoe UI" w:eastAsia="Segoe UI" w:cs="Segoe UI"/>
          <w:i w:val="0"/>
          <w:iCs w:val="0"/>
          <w:caps w:val="0"/>
          <w:color w:val="000000"/>
          <w:spacing w:val="0"/>
          <w:sz w:val="24"/>
          <w:szCs w:val="24"/>
          <w:bdr w:val="none" w:color="auto" w:sz="0" w:space="0"/>
          <w:shd w:val="clear" w:fill="FFFFFF"/>
        </w:rPr>
        <w:t>：原子地比较原子变量的值与预期值，如果相等则将原子变量的值替换为新值，否则将预期值更新为原子变量的当前值。</w:t>
      </w:r>
      <w:r>
        <w:rPr>
          <w:rStyle w:val="7"/>
          <w:rFonts w:hint="default" w:ascii="Consolas" w:hAnsi="Consolas" w:eastAsia="Consolas" w:cs="Consolas"/>
          <w:i w:val="0"/>
          <w:iCs w:val="0"/>
          <w:caps w:val="0"/>
          <w:color w:val="000000"/>
          <w:spacing w:val="0"/>
          <w:sz w:val="21"/>
          <w:szCs w:val="21"/>
          <w:bdr w:val="none" w:color="auto" w:sz="0" w:space="0"/>
          <w:shd w:val="clear" w:fill="FFFFFF"/>
        </w:rPr>
        <w:t>compare_exchange_weak</w:t>
      </w:r>
      <w:r>
        <w:rPr>
          <w:rFonts w:hint="default" w:ascii="Segoe UI" w:hAnsi="Segoe UI" w:eastAsia="Segoe UI" w:cs="Segoe UI"/>
          <w:i w:val="0"/>
          <w:iCs w:val="0"/>
          <w:caps w:val="0"/>
          <w:color w:val="000000"/>
          <w:spacing w:val="0"/>
          <w:sz w:val="24"/>
          <w:szCs w:val="24"/>
          <w:bdr w:val="none" w:color="auto" w:sz="0" w:space="0"/>
          <w:shd w:val="clear" w:fill="FFFFFF"/>
        </w:rPr>
        <w:t> 可能会虚假地失败，而 </w:t>
      </w:r>
      <w:r>
        <w:rPr>
          <w:rStyle w:val="7"/>
          <w:rFonts w:hint="default" w:ascii="Consolas" w:hAnsi="Consolas" w:eastAsia="Consolas" w:cs="Consolas"/>
          <w:i w:val="0"/>
          <w:iCs w:val="0"/>
          <w:caps w:val="0"/>
          <w:color w:val="000000"/>
          <w:spacing w:val="0"/>
          <w:sz w:val="21"/>
          <w:szCs w:val="21"/>
          <w:bdr w:val="none" w:color="auto" w:sz="0" w:space="0"/>
          <w:shd w:val="clear" w:fill="FFFFFF"/>
        </w:rPr>
        <w:t>compare_exchange_strong</w:t>
      </w:r>
      <w:r>
        <w:rPr>
          <w:rFonts w:hint="default" w:ascii="Segoe UI" w:hAnsi="Segoe UI" w:eastAsia="Segoe UI" w:cs="Segoe UI"/>
          <w:i w:val="0"/>
          <w:iCs w:val="0"/>
          <w:caps w:val="0"/>
          <w:color w:val="000000"/>
          <w:spacing w:val="0"/>
          <w:sz w:val="24"/>
          <w:szCs w:val="24"/>
          <w:bdr w:val="none" w:color="auto" w:sz="0" w:space="0"/>
          <w:shd w:val="clear" w:fill="FFFFFF"/>
        </w:rPr>
        <w:t> 不会。</w:t>
      </w:r>
    </w:p>
    <w:p w14:paraId="3A2CA445">
      <w:pPr>
        <w:jc w:val="both"/>
      </w:pPr>
      <w:r>
        <w:drawing>
          <wp:inline distT="0" distB="0" distL="114300" distR="114300">
            <wp:extent cx="6183630" cy="2700655"/>
            <wp:effectExtent l="0" t="0" r="762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6183630" cy="2700655"/>
                    </a:xfrm>
                    <a:prstGeom prst="rect">
                      <a:avLst/>
                    </a:prstGeom>
                    <a:noFill/>
                    <a:ln>
                      <a:noFill/>
                    </a:ln>
                  </pic:spPr>
                </pic:pic>
              </a:graphicData>
            </a:graphic>
          </wp:inline>
        </w:drawing>
      </w:r>
    </w:p>
    <w:p w14:paraId="5586D0C4">
      <w:pPr>
        <w:jc w:val="both"/>
      </w:pPr>
    </w:p>
    <w:p w14:paraId="3DF12A46">
      <w:pPr>
        <w:jc w:val="both"/>
      </w:pPr>
    </w:p>
    <w:p w14:paraId="6C73238D">
      <w:pPr>
        <w:jc w:val="both"/>
      </w:pPr>
    </w:p>
    <w:p w14:paraId="1B08ACDC">
      <w:pPr>
        <w:pStyle w:val="2"/>
        <w:keepNext w:val="0"/>
        <w:keepLines w:val="0"/>
        <w:widowControl/>
        <w:suppressLineNumbers w:val="0"/>
        <w:pBdr>
          <w:bottom w:val="none" w:color="auto" w:sz="0" w:space="0"/>
        </w:pBdr>
        <w:shd w:val="clear" w:fill="FFFFFF"/>
        <w:spacing w:before="0" w:beforeAutospacing="0" w:after="180" w:afterAutospacing="0" w:line="420" w:lineRule="atLeast"/>
        <w:ind w:left="0" w:firstLine="0"/>
        <w:rPr>
          <w:rFonts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内存屏障（Memory Barrier）</w:t>
      </w:r>
    </w:p>
    <w:p w14:paraId="2B683F44">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定义</w:t>
      </w:r>
    </w:p>
    <w:p w14:paraId="446FCA49">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内存屏障，也被叫做内存栅栏，是一种 CPU 指令或者编译器指令，其用途在于控制内存操作的顺序。在现代计算机系统里，为了提升性能，CPU 和编译器会对内存操作进行重排序。不过在多线程或者并发编程的场景中，这样的重排序可能会致使数据不一致或者可见性问题。内存屏障可以阻止特定类型的重排序，从而保证内存操作依照预期的顺序执行。</w:t>
      </w:r>
    </w:p>
    <w:p w14:paraId="07E692CA">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作用</w:t>
      </w:r>
    </w:p>
    <w:p w14:paraId="2452F00A">
      <w:pPr>
        <w:keepNext w:val="0"/>
        <w:keepLines w:val="0"/>
        <w:widowControl/>
        <w:numPr>
          <w:ilvl w:val="0"/>
          <w:numId w:val="7"/>
        </w:numPr>
        <w:suppressLineNumbers w:val="0"/>
        <w:pBdr>
          <w:left w:val="none" w:color="auto" w:sz="0" w:space="0"/>
        </w:pBdr>
        <w:spacing w:before="0" w:beforeAutospacing="1"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保证内存操作顺序</w:t>
      </w:r>
      <w:r>
        <w:rPr>
          <w:rFonts w:hint="default" w:ascii="Segoe UI" w:hAnsi="Segoe UI" w:eastAsia="Segoe UI" w:cs="Segoe UI"/>
          <w:i w:val="0"/>
          <w:iCs w:val="0"/>
          <w:caps w:val="0"/>
          <w:color w:val="000000"/>
          <w:spacing w:val="0"/>
          <w:sz w:val="24"/>
          <w:szCs w:val="24"/>
          <w:bdr w:val="none" w:color="auto" w:sz="0" w:space="0"/>
          <w:shd w:val="clear" w:fill="FFFFFF"/>
        </w:rPr>
        <w:t>：确保在屏障之前的内存操作先于屏障之后的内存操作完成。</w:t>
      </w:r>
    </w:p>
    <w:p w14:paraId="50B604F6">
      <w:pPr>
        <w:keepNext w:val="0"/>
        <w:keepLines w:val="0"/>
        <w:widowControl/>
        <w:numPr>
          <w:ilvl w:val="0"/>
          <w:numId w:val="7"/>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保证数据可见性</w:t>
      </w:r>
      <w:r>
        <w:rPr>
          <w:rFonts w:hint="default" w:ascii="Segoe UI" w:hAnsi="Segoe UI" w:eastAsia="Segoe UI" w:cs="Segoe UI"/>
          <w:i w:val="0"/>
          <w:iCs w:val="0"/>
          <w:caps w:val="0"/>
          <w:color w:val="000000"/>
          <w:spacing w:val="0"/>
          <w:sz w:val="24"/>
          <w:szCs w:val="24"/>
          <w:bdr w:val="none" w:color="auto" w:sz="0" w:space="0"/>
          <w:shd w:val="clear" w:fill="FFFFFF"/>
        </w:rPr>
        <w:t>：让一个线程的内存写操作对其他线程可见。</w:t>
      </w:r>
    </w:p>
    <w:p w14:paraId="10156887">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分类</w:t>
      </w:r>
    </w:p>
    <w:p w14:paraId="47F84530">
      <w:pPr>
        <w:keepNext w:val="0"/>
        <w:keepLines w:val="0"/>
        <w:widowControl/>
        <w:numPr>
          <w:ilvl w:val="0"/>
          <w:numId w:val="8"/>
        </w:numPr>
        <w:suppressLineNumbers w:val="0"/>
        <w:pBdr>
          <w:left w:val="none" w:color="auto" w:sz="0" w:space="0"/>
        </w:pBdr>
        <w:spacing w:before="0" w:beforeAutospacing="1"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写屏障（Store Barrier）</w:t>
      </w:r>
      <w:r>
        <w:rPr>
          <w:rFonts w:hint="default" w:ascii="Segoe UI" w:hAnsi="Segoe UI" w:eastAsia="Segoe UI" w:cs="Segoe UI"/>
          <w:i w:val="0"/>
          <w:iCs w:val="0"/>
          <w:caps w:val="0"/>
          <w:color w:val="000000"/>
          <w:spacing w:val="0"/>
          <w:sz w:val="24"/>
          <w:szCs w:val="24"/>
          <w:bdr w:val="none" w:color="auto" w:sz="0" w:space="0"/>
          <w:shd w:val="clear" w:fill="FFFFFF"/>
        </w:rPr>
        <w:t>：保证在写屏障之前的所有写操作都在屏障之后的写操作之前完成，并且对其他线程可见。</w:t>
      </w:r>
    </w:p>
    <w:p w14:paraId="600899DF">
      <w:pPr>
        <w:keepNext w:val="0"/>
        <w:keepLines w:val="0"/>
        <w:widowControl/>
        <w:numPr>
          <w:ilvl w:val="0"/>
          <w:numId w:val="8"/>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读屏障（Load Barrier）</w:t>
      </w:r>
      <w:r>
        <w:rPr>
          <w:rFonts w:hint="default" w:ascii="Segoe UI" w:hAnsi="Segoe UI" w:eastAsia="Segoe UI" w:cs="Segoe UI"/>
          <w:i w:val="0"/>
          <w:iCs w:val="0"/>
          <w:caps w:val="0"/>
          <w:color w:val="000000"/>
          <w:spacing w:val="0"/>
          <w:sz w:val="24"/>
          <w:szCs w:val="24"/>
          <w:bdr w:val="none" w:color="auto" w:sz="0" w:space="0"/>
          <w:shd w:val="clear" w:fill="FFFFFF"/>
        </w:rPr>
        <w:t>：保证在读屏障之后的所有读操作都能看到读屏障之前的所有写操作的结果。</w:t>
      </w:r>
    </w:p>
    <w:p w14:paraId="7897992F">
      <w:pPr>
        <w:keepNext w:val="0"/>
        <w:keepLines w:val="0"/>
        <w:widowControl/>
        <w:numPr>
          <w:ilvl w:val="0"/>
          <w:numId w:val="8"/>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全屏障（Full Barrier）</w:t>
      </w:r>
      <w:r>
        <w:rPr>
          <w:rFonts w:hint="default" w:ascii="Segoe UI" w:hAnsi="Segoe UI" w:eastAsia="Segoe UI" w:cs="Segoe UI"/>
          <w:i w:val="0"/>
          <w:iCs w:val="0"/>
          <w:caps w:val="0"/>
          <w:color w:val="000000"/>
          <w:spacing w:val="0"/>
          <w:sz w:val="24"/>
          <w:szCs w:val="24"/>
          <w:bdr w:val="none" w:color="auto" w:sz="0" w:space="0"/>
          <w:shd w:val="clear" w:fill="FFFFFF"/>
        </w:rPr>
        <w:t>：兼具写屏障和读屏障的功能，确保在屏障之前的所有内存操作都在屏障之后的所有内存操作之前完成。</w:t>
      </w:r>
    </w:p>
    <w:p w14:paraId="1E5E612E">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示例</w:t>
      </w:r>
    </w:p>
    <w:p w14:paraId="2EA354A8">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以下是一个使用 C++ 原子操作和内存屏障的示例：</w:t>
      </w:r>
    </w:p>
    <w:p w14:paraId="05B9BD98">
      <w:pPr>
        <w:jc w:val="center"/>
      </w:pPr>
      <w:r>
        <w:drawing>
          <wp:inline distT="0" distB="0" distL="114300" distR="114300">
            <wp:extent cx="5467350" cy="5226050"/>
            <wp:effectExtent l="0" t="0" r="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467350" cy="5226050"/>
                    </a:xfrm>
                    <a:prstGeom prst="rect">
                      <a:avLst/>
                    </a:prstGeom>
                    <a:noFill/>
                    <a:ln>
                      <a:noFill/>
                    </a:ln>
                  </pic:spPr>
                </pic:pic>
              </a:graphicData>
            </a:graphic>
          </wp:inline>
        </w:drawing>
      </w:r>
    </w:p>
    <w:p w14:paraId="66701B19">
      <w:pPr>
        <w:pStyle w:val="2"/>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ascii="Segoe UI" w:hAnsi="Segoe UI" w:eastAsia="Segoe UI" w:cs="Segoe UI"/>
          <w:b/>
          <w:bCs/>
          <w:i w:val="0"/>
          <w:iCs w:val="0"/>
          <w:caps w:val="0"/>
          <w:color w:val="000000"/>
          <w:spacing w:val="0"/>
          <w:sz w:val="27"/>
          <w:szCs w:val="27"/>
        </w:rPr>
      </w:pPr>
      <w:r>
        <w:rPr>
          <w:rFonts w:hint="default" w:ascii="Segoe UI" w:hAnsi="Segoe UI" w:eastAsia="Segoe UI" w:cs="Segoe UI"/>
          <w:b/>
          <w:bCs/>
          <w:i w:val="0"/>
          <w:iCs w:val="0"/>
          <w:caps w:val="0"/>
          <w:color w:val="000000"/>
          <w:spacing w:val="0"/>
          <w:sz w:val="27"/>
          <w:szCs w:val="27"/>
          <w:shd w:val="clear" w:fill="FFFFFF"/>
        </w:rPr>
        <w:t>优化屏障（Optimization Barrier）</w:t>
      </w:r>
    </w:p>
    <w:p w14:paraId="33758AF4">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定义</w:t>
      </w:r>
    </w:p>
    <w:p w14:paraId="0CE36D40">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优化屏障是一种编译器指令，其作用是阻止编译器对代码进行某些优化。编译器在优化代码时，可能会对指令进行重排序、删除冗余代码等操作。优化屏障可以告知编译器，某些代码不能被优化，从而保证代码按照程序员的意图执行。</w:t>
      </w:r>
    </w:p>
    <w:p w14:paraId="139D698D">
      <w:pPr>
        <w:pStyle w:val="3"/>
        <w:keepNext w:val="0"/>
        <w:keepLines w:val="0"/>
        <w:widowControl/>
        <w:suppressLineNumbers w:val="0"/>
        <w:pBdr>
          <w:bottom w:val="none" w:color="auto" w:sz="0" w:space="0"/>
        </w:pBdr>
        <w:shd w:val="clear" w:fill="FFFFFF"/>
        <w:spacing w:before="360" w:beforeAutospacing="0" w:after="120" w:afterAutospacing="0" w:line="420" w:lineRule="atLeast"/>
        <w:ind w:left="0" w:firstLine="0"/>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sz w:val="24"/>
          <w:szCs w:val="24"/>
          <w:shd w:val="clear" w:fill="FFFFFF"/>
        </w:rPr>
        <w:t>作用</w:t>
      </w:r>
    </w:p>
    <w:p w14:paraId="41FB1520">
      <w:pPr>
        <w:keepNext w:val="0"/>
        <w:keepLines w:val="0"/>
        <w:widowControl/>
        <w:numPr>
          <w:ilvl w:val="0"/>
          <w:numId w:val="9"/>
        </w:numPr>
        <w:suppressLineNumbers w:val="0"/>
        <w:pBdr>
          <w:left w:val="none" w:color="auto" w:sz="0" w:space="0"/>
        </w:pBdr>
        <w:spacing w:before="0" w:beforeAutospacing="1"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阻止编译器优化</w:t>
      </w:r>
      <w:r>
        <w:rPr>
          <w:rFonts w:hint="default" w:ascii="Segoe UI" w:hAnsi="Segoe UI" w:eastAsia="Segoe UI" w:cs="Segoe UI"/>
          <w:i w:val="0"/>
          <w:iCs w:val="0"/>
          <w:caps w:val="0"/>
          <w:color w:val="000000"/>
          <w:spacing w:val="0"/>
          <w:sz w:val="24"/>
          <w:szCs w:val="24"/>
          <w:bdr w:val="none" w:color="auto" w:sz="0" w:space="0"/>
          <w:shd w:val="clear" w:fill="FFFFFF"/>
        </w:rPr>
        <w:t>：确保代码按照程序员的意图执行，避免因编译器优化而导致的错误。</w:t>
      </w:r>
    </w:p>
    <w:p w14:paraId="3C25576E">
      <w:pPr>
        <w:keepNext w:val="0"/>
        <w:keepLines w:val="0"/>
        <w:widowControl/>
        <w:numPr>
          <w:ilvl w:val="0"/>
          <w:numId w:val="9"/>
        </w:numPr>
        <w:suppressLineNumbers w:val="0"/>
        <w:pBdr>
          <w:left w:val="none" w:color="auto" w:sz="0" w:space="0"/>
        </w:pBdr>
        <w:spacing w:before="120" w:beforeAutospacing="0" w:after="0" w:afterAutospacing="1" w:line="420" w:lineRule="atLeast"/>
        <w:ind w:left="720" w:hanging="360"/>
        <w:rPr>
          <w:sz w:val="24"/>
          <w:szCs w:val="24"/>
        </w:rPr>
      </w:pPr>
      <w:r>
        <w:rPr>
          <w:rStyle w:val="6"/>
          <w:rFonts w:hint="default" w:ascii="Segoe UI" w:hAnsi="Segoe UI" w:eastAsia="Segoe UI" w:cs="Segoe UI"/>
          <w:b/>
          <w:bCs/>
          <w:i w:val="0"/>
          <w:iCs w:val="0"/>
          <w:caps w:val="0"/>
          <w:color w:val="000000"/>
          <w:spacing w:val="0"/>
          <w:sz w:val="24"/>
          <w:szCs w:val="24"/>
          <w:bdr w:val="none" w:color="auto" w:sz="0" w:space="0"/>
          <w:shd w:val="clear" w:fill="FFFFFF"/>
        </w:rPr>
        <w:t>保证代码的可移植性</w:t>
      </w:r>
      <w:r>
        <w:rPr>
          <w:rFonts w:hint="default" w:ascii="Segoe UI" w:hAnsi="Segoe UI" w:eastAsia="Segoe UI" w:cs="Segoe UI"/>
          <w:i w:val="0"/>
          <w:iCs w:val="0"/>
          <w:caps w:val="0"/>
          <w:color w:val="000000"/>
          <w:spacing w:val="0"/>
          <w:sz w:val="24"/>
          <w:szCs w:val="24"/>
          <w:bdr w:val="none" w:color="auto" w:sz="0" w:space="0"/>
          <w:shd w:val="clear" w:fill="FFFFFF"/>
        </w:rPr>
        <w:t>：在不同的编译器和平台上，代码的行为保持一致。</w:t>
      </w:r>
    </w:p>
    <w:p w14:paraId="4EC450A0">
      <w:pPr>
        <w:jc w:val="center"/>
      </w:pPr>
      <w:bookmarkStart w:id="0" w:name="_GoBack"/>
      <w:r>
        <w:drawing>
          <wp:inline distT="0" distB="0" distL="114300" distR="114300">
            <wp:extent cx="6010275" cy="32385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6010275" cy="3238500"/>
                    </a:xfrm>
                    <a:prstGeom prst="rect">
                      <a:avLst/>
                    </a:prstGeom>
                    <a:noFill/>
                    <a:ln>
                      <a:noFill/>
                    </a:ln>
                  </pic:spPr>
                </pic:pic>
              </a:graphicData>
            </a:graphic>
          </wp:inline>
        </w:drawing>
      </w:r>
      <w:bookmarkEnd w:id="0"/>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11340"/>
    <w:multiLevelType w:val="multilevel"/>
    <w:tmpl w:val="92E113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41B9943"/>
    <w:multiLevelType w:val="multilevel"/>
    <w:tmpl w:val="A41B99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0058203"/>
    <w:multiLevelType w:val="multilevel"/>
    <w:tmpl w:val="B00582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49D61AF"/>
    <w:multiLevelType w:val="multilevel"/>
    <w:tmpl w:val="D49D61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049DB4E"/>
    <w:multiLevelType w:val="multilevel"/>
    <w:tmpl w:val="F049DB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4EC47C77"/>
    <w:multiLevelType w:val="multilevel"/>
    <w:tmpl w:val="4EC47C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A68B533"/>
    <w:multiLevelType w:val="multilevel"/>
    <w:tmpl w:val="5A68B5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F87DCE5"/>
    <w:multiLevelType w:val="multilevel"/>
    <w:tmpl w:val="5F87DC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BCC6509"/>
    <w:multiLevelType w:val="multilevel"/>
    <w:tmpl w:val="6BCC65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5"/>
  </w:num>
  <w:num w:numId="3">
    <w:abstractNumId w:val="8"/>
  </w:num>
  <w:num w:numId="4">
    <w:abstractNumId w:val="4"/>
  </w:num>
  <w:num w:numId="5">
    <w:abstractNumId w:val="1"/>
  </w:num>
  <w:num w:numId="6">
    <w:abstractNumId w:val="2"/>
  </w:num>
  <w:num w:numId="7">
    <w:abstractNumId w:val="3"/>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E9169F"/>
    <w:rsid w:val="06733276"/>
    <w:rsid w:val="16D66A1E"/>
    <w:rsid w:val="42AA1BED"/>
    <w:rsid w:val="5CE91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2025-04-14T15:11:00Z</dcterms:created>
  <dc:creator>源远流长</dc:creator>
  <cp:lastModifiedBy>源远流长</cp:lastModifiedBy>
  <dcterms:modified xsi:type="dcterms:W3CDTF">2025-04-14T15:23:28Z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A2B1BF32E4EF422681077FC4E13DAA57_11</vt:lpwstr>
  </property>
  <property fmtid="{D5CDD505-2E9C-101B-9397-08002B2CF9AE}" pid="4" name="KSOTemplateDocerSaveRecord">
    <vt:lpwstr>eyJoZGlkIjoiNjY5NjFhOTliZDVmNDUxNmI2YWFlNDliMmJhZjcxZmEiLCJ1c2VySWQiOiIxMzkyMTA0NDc5In0=</vt:lpwstr>
  </property>
</Properties>
</file>