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3031D" w14:textId="77777777" w:rsidR="00D578CA" w:rsidRPr="00997959" w:rsidRDefault="00D578CA" w:rsidP="00D578CA">
      <w:pPr>
        <w:jc w:val="center"/>
        <w:rPr>
          <w:color w:val="1F497D" w:themeColor="text2"/>
          <w:sz w:val="30"/>
          <w:szCs w:val="30"/>
        </w:rPr>
      </w:pPr>
      <w:r w:rsidRPr="00997959">
        <w:rPr>
          <w:b/>
          <w:color w:val="1F497D" w:themeColor="text2"/>
          <w:sz w:val="30"/>
          <w:szCs w:val="30"/>
        </w:rPr>
        <w:t>Self-Supervised Modulation Classification under Varying SNR</w:t>
      </w:r>
    </w:p>
    <w:p w14:paraId="6FBB22C9" w14:textId="77777777" w:rsidR="00DF4C49" w:rsidRPr="007B73BF" w:rsidRDefault="00000000">
      <w:pPr>
        <w:jc w:val="center"/>
        <w:rPr>
          <w:color w:val="1F497D" w:themeColor="text2"/>
          <w:lang w:eastAsia="ko-KR"/>
        </w:rPr>
      </w:pPr>
      <w:r w:rsidRPr="007B73BF">
        <w:rPr>
          <w:color w:val="1F497D" w:themeColor="text2"/>
          <w:lang w:eastAsia="ko-KR"/>
        </w:rPr>
        <w:t>변화하는 SNR 환경에서의 자기지도 변조 분류</w:t>
      </w:r>
    </w:p>
    <w:p w14:paraId="79325C26" w14:textId="77777777" w:rsidR="005E4173" w:rsidRPr="00BA5B19" w:rsidRDefault="005E4173" w:rsidP="005E4173">
      <w:pPr>
        <w:pStyle w:val="aff1"/>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pacing w:after="0" w:line="240" w:lineRule="atLeast"/>
        <w:rPr>
          <w:rFonts w:ascii="Times New Roman"/>
          <w:sz w:val="20"/>
        </w:rPr>
      </w:pPr>
      <w:r>
        <w:t>Jun Ha</w:t>
      </w:r>
      <w:r w:rsidR="008C374E">
        <w:rPr>
          <w:rFonts w:hint="eastAsia"/>
        </w:rPr>
        <w:t>, Woo</w:t>
      </w:r>
      <w:r>
        <w:t xml:space="preserve"> [(School of Electrical Engineering, Korea University, Seoul, Korea), (jerry229@korea.ac.kr)]</w:t>
      </w:r>
    </w:p>
    <w:p w14:paraId="1C0603A2" w14:textId="77777777" w:rsidR="00DF4C49" w:rsidRPr="005E4173" w:rsidRDefault="00DF4C49">
      <w:pPr>
        <w:jc w:val="center"/>
        <w:rPr>
          <w:lang w:eastAsia="ko-KR"/>
        </w:rPr>
      </w:pPr>
    </w:p>
    <w:p w14:paraId="2DC631FF" w14:textId="77777777" w:rsidR="00DF4C49" w:rsidRDefault="00000000">
      <w:pPr>
        <w:pStyle w:val="1"/>
        <w:spacing w:before="160" w:after="60"/>
        <w:rPr>
          <w:lang w:eastAsia="ko-KR"/>
        </w:rPr>
      </w:pPr>
      <w:r>
        <w:rPr>
          <w:color w:val="1F4E79"/>
          <w:sz w:val="22"/>
          <w:lang w:eastAsia="ko-KR"/>
        </w:rPr>
        <w:t>초록</w:t>
      </w:r>
    </w:p>
    <w:p w14:paraId="2778DCCE" w14:textId="77777777" w:rsidR="00DF4C49" w:rsidRPr="006E4A0E" w:rsidRDefault="00000000">
      <w:pPr>
        <w:rPr>
          <w:szCs w:val="17"/>
          <w:lang w:eastAsia="ko-KR"/>
        </w:rPr>
      </w:pPr>
      <w:r>
        <w:rPr>
          <w:lang w:eastAsia="ko-KR"/>
        </w:rPr>
        <w:t xml:space="preserve">본 연구는 BPSK, QPSK, 8PSK, 16QAM, 64QAM의 5가지 변조 방식을 대상으로, 학습 데이터의 라벨이 매우 적은 상황에서 supervised learning(SL)과 contrastive self-supervised learning(SSL)을 비교한다. 입력은 길이 4096의 I/Q 샘플이며, synthetic AWGN SNR sweep에서 평가하였다. 핵심 결과는 SSL의 이득이 모든 SNR에서 균일하게 나타나지 않는다는 점이다. -10 dB와 -5 dB의 severe low-SNR 영역에서는 대부분의 모델이 20% chance level 근처에 머물렀지만, 0-5 dB 전이 구간과 10-20 dB 구간에서는 SSL이 SL보다 큰 폭으로 향상되었다. </w:t>
      </w:r>
    </w:p>
    <w:p w14:paraId="62BB8427" w14:textId="77777777" w:rsidR="00DF4C49" w:rsidRPr="00842159" w:rsidRDefault="00000000">
      <w:pPr>
        <w:rPr>
          <w:sz w:val="18"/>
          <w:szCs w:val="18"/>
        </w:rPr>
      </w:pPr>
      <w:r>
        <w:t>Keywords: modulation classification, contrastive learning, SNR, low-label learning, synthetic I/Q</w:t>
      </w:r>
    </w:p>
    <w:p w14:paraId="4EC9CAA5" w14:textId="77777777" w:rsidR="00DF4C49" w:rsidRDefault="00DF4C49">
      <w:pPr>
        <w:sectPr w:rsidR="00DF4C49">
          <w:pgSz w:w="11906" w:h="16838"/>
          <w:pgMar w:top="765" w:right="624" w:bottom="709" w:left="624" w:header="720" w:footer="720" w:gutter="0"/>
          <w:cols w:space="720"/>
          <w:docGrid w:linePitch="360"/>
        </w:sectPr>
      </w:pPr>
    </w:p>
    <w:p w14:paraId="2E700D29" w14:textId="77777777" w:rsidR="00DF4C49" w:rsidRDefault="00000000">
      <w:pPr>
        <w:pStyle w:val="1"/>
        <w:spacing w:before="160" w:after="60"/>
        <w:rPr>
          <w:lang w:eastAsia="ko-KR"/>
        </w:rPr>
      </w:pPr>
      <w:r>
        <w:rPr>
          <w:color w:val="1F4E79"/>
          <w:sz w:val="22"/>
          <w:lang w:eastAsia="ko-KR"/>
        </w:rPr>
        <w:t xml:space="preserve">1. </w:t>
      </w:r>
      <w:r>
        <w:rPr>
          <w:color w:val="1F4E79"/>
          <w:sz w:val="22"/>
          <w:lang w:eastAsia="ko-KR"/>
        </w:rPr>
        <w:t>서론</w:t>
      </w:r>
    </w:p>
    <w:p w14:paraId="1BB5A2FB" w14:textId="77777777" w:rsidR="00DF4C49" w:rsidRPr="006E4A0E" w:rsidRDefault="004246D6">
      <w:pPr>
        <w:rPr>
          <w:szCs w:val="17"/>
          <w:lang w:eastAsia="ko-KR"/>
        </w:rPr>
      </w:pPr>
      <w:r>
        <w:rPr>
          <w:lang w:eastAsia="ko-KR"/>
        </w:rPr>
        <w:t>무선 신호의 변조 분류는 수신 I/Q 신호로부터 변조 방식을 자동 판별하는 문제이다. 실제 환경에서는 라벨이 충분한 신호 데이터를 확보하기 어렵기 때문에, 라벨 없는 신호를 이용해 encoder를 먼저 학습하는 self-supervised learning(SSL)이 라벨 효율을 높이는 방법으로 활용될 수 있다. 그러나 SSL의 이득이 모든 SNR 조건에서 동일하게 나타나는지는 명확하지 않다. 낮은 SNR에서는 잡음으로 인해 변조별 I/Q 구조가 서로 겹치고, 수신 신호와 변조 라벨 사이의 구분 정보가 약해질 수 있기 때문이다.</w:t>
      </w:r>
      <w:r>
        <w:rPr>
          <w:lang w:eastAsia="ko-KR"/>
        </w:rPr>
        <w:br/>
        <w:t xml:space="preserve">본 연구는 contrastive SSL이 </w:t>
      </w:r>
      <w:proofErr w:type="spellStart"/>
      <w:r>
        <w:rPr>
          <w:lang w:eastAsia="ko-KR"/>
        </w:rPr>
        <w:t>저라벨</w:t>
      </w:r>
      <w:proofErr w:type="spellEnd"/>
      <w:r>
        <w:rPr>
          <w:lang w:eastAsia="ko-KR"/>
        </w:rPr>
        <w:t xml:space="preserve"> 변조 분류에서 언제 효과적인지를 SNR regime 관점에서 분석한다. 이를 위해 5-class I/Q 변조 분류 문제에서 supervised learning(SL)과 contrastive SSL을 동일한 backbone과 label ratio 조건에서 비교하고, dense SNR 평가를 통해 severe low-SNR, transition SNR, high-SNR 구간별 성능 차이를 확인한다. </w:t>
      </w:r>
    </w:p>
    <w:p w14:paraId="223A3CCB" w14:textId="77777777" w:rsidR="00DF4C49" w:rsidRDefault="00000000">
      <w:pPr>
        <w:pStyle w:val="1"/>
        <w:spacing w:before="160" w:after="60"/>
      </w:pPr>
      <w:r>
        <w:rPr>
          <w:color w:val="1F4E79"/>
          <w:sz w:val="22"/>
        </w:rPr>
        <w:t xml:space="preserve">2. </w:t>
      </w:r>
      <w:r>
        <w:rPr>
          <w:color w:val="1F4E79"/>
          <w:sz w:val="22"/>
        </w:rPr>
        <w:t>실험</w:t>
      </w:r>
      <w:r>
        <w:rPr>
          <w:color w:val="1F4E79"/>
          <w:sz w:val="22"/>
        </w:rPr>
        <w:t xml:space="preserve"> </w:t>
      </w:r>
      <w:r>
        <w:rPr>
          <w:color w:val="1F4E79"/>
          <w:sz w:val="22"/>
        </w:rPr>
        <w:t>설정</w:t>
      </w:r>
    </w:p>
    <w:tbl>
      <w:tblPr>
        <w:tblStyle w:val="af9"/>
        <w:tblW w:w="0" w:type="auto"/>
        <w:tblLook w:val="04A0" w:firstRow="1" w:lastRow="0" w:firstColumn="1" w:lastColumn="0" w:noHBand="0" w:noVBand="1"/>
      </w:tblPr>
      <w:tblGrid>
        <w:gridCol w:w="1247"/>
        <w:gridCol w:w="3288"/>
      </w:tblGrid>
      <w:tr w:rsidR="00DF4C49" w14:paraId="2612E9F9" w14:textId="77777777">
        <w:trPr>
          <w:tblHeader/>
        </w:trPr>
        <w:tc>
          <w:tcPr>
            <w:tcW w:w="1247" w:type="dxa"/>
            <w:tcBorders>
              <w:top w:val="single" w:sz="4" w:space="0" w:color="D0D0D0"/>
              <w:left w:val="single" w:sz="4" w:space="0" w:color="D0D0D0"/>
              <w:bottom w:val="single" w:sz="4" w:space="0" w:color="D0D0D0"/>
              <w:right w:val="single" w:sz="4" w:space="0" w:color="D0D0D0"/>
            </w:tcBorders>
            <w:shd w:val="clear" w:color="auto" w:fill="1F4E79"/>
            <w:tcMar>
              <w:top w:w="80" w:type="dxa"/>
              <w:left w:w="90" w:type="dxa"/>
              <w:bottom w:w="80" w:type="dxa"/>
              <w:right w:w="90" w:type="dxa"/>
            </w:tcMar>
          </w:tcPr>
          <w:p w14:paraId="2F3B07C5" w14:textId="77777777" w:rsidR="00DF4C49" w:rsidRDefault="00000000">
            <w:pPr>
              <w:jc w:val="center"/>
            </w:pPr>
            <w:proofErr w:type="spellStart"/>
            <w:r>
              <w:rPr>
                <w:b/>
                <w:color w:val="FFFFFF"/>
                <w:sz w:val="14"/>
              </w:rPr>
              <w:t>항목</w:t>
            </w:r>
            <w:proofErr w:type="spellEnd"/>
          </w:p>
        </w:tc>
        <w:tc>
          <w:tcPr>
            <w:tcW w:w="3288" w:type="dxa"/>
            <w:tcBorders>
              <w:top w:val="single" w:sz="4" w:space="0" w:color="D0D0D0"/>
              <w:left w:val="single" w:sz="4" w:space="0" w:color="D0D0D0"/>
              <w:bottom w:val="single" w:sz="4" w:space="0" w:color="D0D0D0"/>
              <w:right w:val="single" w:sz="4" w:space="0" w:color="D0D0D0"/>
            </w:tcBorders>
            <w:shd w:val="clear" w:color="auto" w:fill="1F4E79"/>
            <w:tcMar>
              <w:top w:w="80" w:type="dxa"/>
              <w:left w:w="90" w:type="dxa"/>
              <w:bottom w:w="80" w:type="dxa"/>
              <w:right w:w="90" w:type="dxa"/>
            </w:tcMar>
          </w:tcPr>
          <w:p w14:paraId="06A5EA1C" w14:textId="77777777" w:rsidR="00DF4C49" w:rsidRDefault="00000000">
            <w:pPr>
              <w:jc w:val="center"/>
            </w:pPr>
            <w:r>
              <w:rPr>
                <w:b/>
                <w:color w:val="FFFFFF"/>
                <w:sz w:val="14"/>
              </w:rPr>
              <w:t>설정</w:t>
            </w:r>
          </w:p>
        </w:tc>
      </w:tr>
      <w:tr w:rsidR="00DF4C49" w14:paraId="75952820" w14:textId="77777777">
        <w:tc>
          <w:tcPr>
            <w:tcW w:w="1247"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3EA6B8F8" w14:textId="77777777" w:rsidR="00DF4C49" w:rsidRDefault="00000000">
            <w:r>
              <w:rPr>
                <w:sz w:val="14"/>
              </w:rPr>
              <w:t>Task</w:t>
            </w:r>
          </w:p>
        </w:tc>
        <w:tc>
          <w:tcPr>
            <w:tcW w:w="3288"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1D12CED3" w14:textId="77777777" w:rsidR="00DF4C49" w:rsidRDefault="00000000">
            <w:pPr>
              <w:jc w:val="center"/>
            </w:pPr>
            <w:r>
              <w:rPr>
                <w:sz w:val="14"/>
              </w:rPr>
              <w:t>5-class modulation classification</w:t>
            </w:r>
          </w:p>
        </w:tc>
      </w:tr>
      <w:tr w:rsidR="00DF4C49" w14:paraId="48A98C10" w14:textId="77777777">
        <w:tc>
          <w:tcPr>
            <w:tcW w:w="1247"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76314BA8" w14:textId="77777777" w:rsidR="00DF4C49" w:rsidRDefault="00000000">
            <w:r>
              <w:rPr>
                <w:sz w:val="14"/>
              </w:rPr>
              <w:t>Modulations</w:t>
            </w:r>
          </w:p>
        </w:tc>
        <w:tc>
          <w:tcPr>
            <w:tcW w:w="3288"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5C306BEF" w14:textId="77777777" w:rsidR="00DF4C49" w:rsidRDefault="00000000">
            <w:pPr>
              <w:jc w:val="center"/>
            </w:pPr>
            <w:r>
              <w:rPr>
                <w:sz w:val="14"/>
              </w:rPr>
              <w:t>BPSK, QPSK, 8PSK, 16QAM, 64QAM</w:t>
            </w:r>
          </w:p>
        </w:tc>
      </w:tr>
      <w:tr w:rsidR="00DF4C49" w14:paraId="0DB1C26A" w14:textId="77777777">
        <w:tc>
          <w:tcPr>
            <w:tcW w:w="1247"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2B6F0C4B" w14:textId="77777777" w:rsidR="00DF4C49" w:rsidRDefault="00000000">
            <w:r>
              <w:rPr>
                <w:sz w:val="14"/>
              </w:rPr>
              <w:t>Input</w:t>
            </w:r>
          </w:p>
        </w:tc>
        <w:tc>
          <w:tcPr>
            <w:tcW w:w="3288"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5E3761DA" w14:textId="77777777" w:rsidR="00DF4C49" w:rsidRDefault="00000000">
            <w:pPr>
              <w:jc w:val="center"/>
            </w:pPr>
            <w:r>
              <w:rPr>
                <w:sz w:val="14"/>
              </w:rPr>
              <w:t>2 x 4096 I/Q samples</w:t>
            </w:r>
          </w:p>
        </w:tc>
      </w:tr>
      <w:tr w:rsidR="00DF4C49" w14:paraId="64259EF0" w14:textId="77777777">
        <w:tc>
          <w:tcPr>
            <w:tcW w:w="1247"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777C044B" w14:textId="77777777" w:rsidR="00DF4C49" w:rsidRDefault="00000000">
            <w:r>
              <w:rPr>
                <w:sz w:val="14"/>
              </w:rPr>
              <w:t>Main comparison</w:t>
            </w:r>
          </w:p>
        </w:tc>
        <w:tc>
          <w:tcPr>
            <w:tcW w:w="3288"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6BBD9C64" w14:textId="77777777" w:rsidR="00DF4C49" w:rsidRDefault="00000000">
            <w:pPr>
              <w:jc w:val="center"/>
            </w:pPr>
            <w:r>
              <w:rPr>
                <w:sz w:val="14"/>
              </w:rPr>
              <w:t>SL baseline vs contrastive SSL pretrain + fine-tune</w:t>
            </w:r>
          </w:p>
        </w:tc>
      </w:tr>
      <w:tr w:rsidR="00DF4C49" w14:paraId="46CA1631" w14:textId="77777777">
        <w:tc>
          <w:tcPr>
            <w:tcW w:w="1247"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124F4BB6" w14:textId="77777777" w:rsidR="00DF4C49" w:rsidRDefault="00000000">
            <w:r>
              <w:rPr>
                <w:sz w:val="14"/>
              </w:rPr>
              <w:t>Low-label ratios</w:t>
            </w:r>
          </w:p>
        </w:tc>
        <w:tc>
          <w:tcPr>
            <w:tcW w:w="3288"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07183586" w14:textId="77777777" w:rsidR="00DF4C49" w:rsidRDefault="00000000">
            <w:pPr>
              <w:jc w:val="center"/>
            </w:pPr>
            <w:r>
              <w:rPr>
                <w:sz w:val="14"/>
              </w:rPr>
              <w:t>0.0025, 0.005, 0.01</w:t>
            </w:r>
          </w:p>
        </w:tc>
      </w:tr>
      <w:tr w:rsidR="00DF4C49" w14:paraId="391D2CAA" w14:textId="77777777">
        <w:tc>
          <w:tcPr>
            <w:tcW w:w="1247"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51C23EB3" w14:textId="77777777" w:rsidR="00DF4C49" w:rsidRDefault="00000000">
            <w:r>
              <w:rPr>
                <w:sz w:val="14"/>
              </w:rPr>
              <w:t>Dense test SNR</w:t>
            </w:r>
          </w:p>
        </w:tc>
        <w:tc>
          <w:tcPr>
            <w:tcW w:w="3288"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23EC3E42" w14:textId="77777777" w:rsidR="00DF4C49" w:rsidRDefault="00000000">
            <w:pPr>
              <w:jc w:val="center"/>
            </w:pPr>
            <w:r>
              <w:rPr>
                <w:sz w:val="14"/>
              </w:rPr>
              <w:t>-10, -5, 0, 1, 2, 3, 4, 5, 10, 15, 20 dB</w:t>
            </w:r>
          </w:p>
        </w:tc>
      </w:tr>
      <w:tr w:rsidR="00DF4C49" w14:paraId="06E10808" w14:textId="77777777">
        <w:tc>
          <w:tcPr>
            <w:tcW w:w="1247"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2F474290" w14:textId="77777777" w:rsidR="00DF4C49" w:rsidRDefault="00000000">
            <w:r>
              <w:rPr>
                <w:sz w:val="14"/>
              </w:rPr>
              <w:t>Chance level</w:t>
            </w:r>
          </w:p>
        </w:tc>
        <w:tc>
          <w:tcPr>
            <w:tcW w:w="3288"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5BD148C1" w14:textId="77777777" w:rsidR="00DF4C49" w:rsidRDefault="00000000">
            <w:pPr>
              <w:jc w:val="center"/>
            </w:pPr>
            <w:r>
              <w:rPr>
                <w:sz w:val="14"/>
              </w:rPr>
              <w:t>20%</w:t>
            </w:r>
          </w:p>
        </w:tc>
      </w:tr>
    </w:tbl>
    <w:p w14:paraId="01FDCE50" w14:textId="77777777" w:rsidR="00EE70F4" w:rsidRDefault="00000000">
      <w:pPr>
        <w:spacing w:before="40" w:after="120"/>
        <w:jc w:val="center"/>
        <w:rPr>
          <w:lang w:eastAsia="ko-KR"/>
        </w:rPr>
      </w:pPr>
      <w:r>
        <w:rPr>
          <w:color w:val="646464"/>
          <w:sz w:val="16"/>
          <w:lang w:eastAsia="ko-KR"/>
        </w:rPr>
        <w:t>Table 1. 전체 실험 설정 요약.</w:t>
      </w:r>
    </w:p>
    <w:p w14:paraId="00E07768" w14:textId="77777777" w:rsidR="00DF4C49" w:rsidRPr="003949FB" w:rsidRDefault="00000000">
      <w:pPr>
        <w:rPr>
          <w:sz w:val="18"/>
          <w:szCs w:val="18"/>
          <w:lang w:eastAsia="ko-KR"/>
        </w:rPr>
      </w:pPr>
      <w:r>
        <w:rPr>
          <w:lang w:eastAsia="ko-KR"/>
        </w:rPr>
        <w:t xml:space="preserve">데이터는 synthetic I/Q 기반이며, 현재 결과는 AWGN channel중심의 SNR 변화에 초점을 둔다. </w:t>
      </w:r>
      <w:r>
        <w:t xml:space="preserve">Channel decoding, </w:t>
      </w:r>
      <w:proofErr w:type="spellStart"/>
      <w:r>
        <w:t>encoding이나</w:t>
      </w:r>
      <w:proofErr w:type="spellEnd"/>
      <w:r>
        <w:t xml:space="preserve"> CFO, timing offset, fading, IQ imbalance의 영향을 받는 실제 RF 환경 일반화는 본 실험 환경에서 배제하였다.</w:t>
      </w:r>
    </w:p>
    <w:p w14:paraId="3E5187EE" w14:textId="77777777" w:rsidR="00DF4C49" w:rsidRDefault="00000000">
      <w:pPr>
        <w:pStyle w:val="1"/>
        <w:spacing w:before="160" w:after="60"/>
      </w:pPr>
      <w:r>
        <w:rPr>
          <w:color w:val="1F4E79"/>
          <w:sz w:val="22"/>
        </w:rPr>
        <w:t xml:space="preserve">3. </w:t>
      </w:r>
      <w:r>
        <w:rPr>
          <w:color w:val="1F4E79"/>
          <w:sz w:val="22"/>
        </w:rPr>
        <w:t>모델</w:t>
      </w:r>
      <w:r>
        <w:rPr>
          <w:color w:val="1F4E79"/>
          <w:sz w:val="22"/>
        </w:rPr>
        <w:t xml:space="preserve"> </w:t>
      </w:r>
      <w:r>
        <w:rPr>
          <w:color w:val="1F4E79"/>
          <w:sz w:val="22"/>
        </w:rPr>
        <w:t>구조와</w:t>
      </w:r>
      <w:r>
        <w:rPr>
          <w:color w:val="1F4E79"/>
          <w:sz w:val="22"/>
        </w:rPr>
        <w:t xml:space="preserve"> </w:t>
      </w:r>
      <w:r>
        <w:rPr>
          <w:color w:val="1F4E79"/>
          <w:sz w:val="22"/>
        </w:rPr>
        <w:t>학습</w:t>
      </w:r>
      <w:r>
        <w:rPr>
          <w:color w:val="1F4E79"/>
          <w:sz w:val="22"/>
        </w:rPr>
        <w:t xml:space="preserve"> </w:t>
      </w:r>
      <w:r>
        <w:rPr>
          <w:color w:val="1F4E79"/>
          <w:sz w:val="22"/>
        </w:rPr>
        <w:t>방법</w:t>
      </w:r>
    </w:p>
    <w:p w14:paraId="58D89A4F" w14:textId="77777777" w:rsidR="00554731" w:rsidRDefault="00000000">
      <w:pPr>
        <w:rPr>
          <w:sz w:val="18"/>
          <w:lang w:eastAsia="ko-KR"/>
        </w:rPr>
      </w:pPr>
      <w:r>
        <w:t xml:space="preserve">SL과 SSL fine-tuning은 같은 residual 1D CNN backbone을 공유한다. Backbone은 4개의 residual block으로 구성되며 채널 수는 2-&gt;64-&gt;128-&gt;256-&gt;512로 증가한다. 각 block은 Conv1d(kernel=3, padding=1), BatchNorm, ReLU, Conv1d, BatchNorm과 shortcut connection을 사용한다. 각 block 뒤에는 MaxPool1d(2)가 적용되어 길이 4096 입력은 최종적으로 길이 256의 feature map이 된다. 최종 feature dimension은 512 x 256이다. 입력은 시간축 표준편차로 나누어 scale을 정규화한다. </w:t>
      </w:r>
    </w:p>
    <w:p w14:paraId="08A4A22B" w14:textId="77777777" w:rsidR="00365D5E" w:rsidRDefault="00000000">
      <w:pPr>
        <w:spacing w:before="80" w:after="40"/>
        <w:jc w:val="center"/>
      </w:pPr>
      <w:r>
        <w:rPr>
          <w:noProof/>
        </w:rPr>
        <w:drawing>
          <wp:inline distT="0" distB="0" distL="0" distR="0" wp14:anchorId="673D1D21" wp14:editId="2E937905">
            <wp:extent cx="1965960" cy="302717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l_diagram_1_pretraining.png"/>
                    <pic:cNvPicPr/>
                  </pic:nvPicPr>
                  <pic:blipFill>
                    <a:blip r:embed="rId8"/>
                    <a:stretch>
                      <a:fillRect/>
                    </a:stretch>
                  </pic:blipFill>
                  <pic:spPr>
                    <a:xfrm>
                      <a:off x="0" y="0"/>
                      <a:ext cx="1965960" cy="3027176"/>
                    </a:xfrm>
                    <a:prstGeom prst="rect">
                      <a:avLst/>
                    </a:prstGeom>
                  </pic:spPr>
                </pic:pic>
              </a:graphicData>
            </a:graphic>
          </wp:inline>
        </w:drawing>
      </w:r>
    </w:p>
    <w:p w14:paraId="2EEDFA74" w14:textId="77777777" w:rsidR="00365D5E" w:rsidRDefault="00000000">
      <w:pPr>
        <w:spacing w:before="40" w:after="120"/>
        <w:jc w:val="center"/>
      </w:pPr>
      <w:r>
        <w:rPr>
          <w:color w:val="646464"/>
          <w:sz w:val="16"/>
        </w:rPr>
        <w:t>Fig. 1. SimCLR-style SSL pretraining pipeline.</w:t>
      </w:r>
    </w:p>
    <w:p w14:paraId="7AADFBC5" w14:textId="77777777" w:rsidR="00365D5E" w:rsidRDefault="00000000">
      <w:pPr>
        <w:spacing w:before="80" w:after="40"/>
        <w:jc w:val="center"/>
      </w:pPr>
      <w:r>
        <w:rPr>
          <w:noProof/>
        </w:rPr>
        <w:lastRenderedPageBreak/>
        <w:drawing>
          <wp:inline distT="0" distB="0" distL="0" distR="0" wp14:anchorId="6A967C39" wp14:editId="2A287485">
            <wp:extent cx="1965960" cy="30271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l_diagram_2_encoder.png"/>
                    <pic:cNvPicPr/>
                  </pic:nvPicPr>
                  <pic:blipFill>
                    <a:blip r:embed="rId9"/>
                    <a:stretch>
                      <a:fillRect/>
                    </a:stretch>
                  </pic:blipFill>
                  <pic:spPr>
                    <a:xfrm>
                      <a:off x="0" y="0"/>
                      <a:ext cx="1965960" cy="3027176"/>
                    </a:xfrm>
                    <a:prstGeom prst="rect">
                      <a:avLst/>
                    </a:prstGeom>
                  </pic:spPr>
                </pic:pic>
              </a:graphicData>
            </a:graphic>
          </wp:inline>
        </w:drawing>
      </w:r>
    </w:p>
    <w:p w14:paraId="7FA0A747" w14:textId="77777777" w:rsidR="00365D5E" w:rsidRDefault="00000000">
      <w:pPr>
        <w:spacing w:before="40" w:after="120"/>
        <w:jc w:val="center"/>
      </w:pPr>
      <w:r>
        <w:rPr>
          <w:color w:val="646464"/>
          <w:sz w:val="16"/>
        </w:rPr>
        <w:t>Fig. 2. Shared 1D ResNet encoder architecture.</w:t>
      </w:r>
    </w:p>
    <w:p w14:paraId="513E5297" w14:textId="77777777" w:rsidR="00365D5E" w:rsidRDefault="00000000">
      <w:pPr>
        <w:spacing w:before="80" w:after="40"/>
        <w:jc w:val="center"/>
      </w:pPr>
      <w:r>
        <w:rPr>
          <w:noProof/>
        </w:rPr>
        <w:drawing>
          <wp:inline distT="0" distB="0" distL="0" distR="0" wp14:anchorId="6D0AD5AD" wp14:editId="53B43300">
            <wp:extent cx="1965960" cy="302717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l_diagram_3_finetuning_perhead.png"/>
                    <pic:cNvPicPr/>
                  </pic:nvPicPr>
                  <pic:blipFill>
                    <a:blip r:embed="rId10"/>
                    <a:stretch>
                      <a:fillRect/>
                    </a:stretch>
                  </pic:blipFill>
                  <pic:spPr>
                    <a:xfrm>
                      <a:off x="0" y="0"/>
                      <a:ext cx="1965960" cy="3027176"/>
                    </a:xfrm>
                    <a:prstGeom prst="rect">
                      <a:avLst/>
                    </a:prstGeom>
                  </pic:spPr>
                </pic:pic>
              </a:graphicData>
            </a:graphic>
          </wp:inline>
        </w:drawing>
      </w:r>
    </w:p>
    <w:p w14:paraId="5EF3582D" w14:textId="77777777" w:rsidR="00365D5E" w:rsidRDefault="00000000">
      <w:pPr>
        <w:spacing w:before="40" w:after="120"/>
        <w:jc w:val="center"/>
      </w:pPr>
      <w:r>
        <w:rPr>
          <w:color w:val="646464"/>
          <w:sz w:val="16"/>
        </w:rPr>
        <w:t>Fig. 3. Fine-tuning and SNR-aware per-head classifier.</w:t>
      </w:r>
    </w:p>
    <w:p w14:paraId="388A90B6" w14:textId="77777777" w:rsidR="00DF4C49" w:rsidRPr="00554731" w:rsidRDefault="00DF4C49">
      <w:pPr>
        <w:rPr>
          <w:color w:val="EE0000"/>
          <w:lang w:eastAsia="ko-KR"/>
        </w:rPr>
      </w:pPr>
    </w:p>
    <w:tbl>
      <w:tblPr>
        <w:tblStyle w:val="af9"/>
        <w:tblW w:w="0" w:type="auto"/>
        <w:tblLook w:val="04A0" w:firstRow="1" w:lastRow="0" w:firstColumn="1" w:lastColumn="0" w:noHBand="0" w:noVBand="1"/>
      </w:tblPr>
      <w:tblGrid>
        <w:gridCol w:w="1247"/>
        <w:gridCol w:w="3345"/>
      </w:tblGrid>
      <w:tr w:rsidR="00DF4C49" w14:paraId="602DBDF5" w14:textId="77777777">
        <w:trPr>
          <w:tblHeader/>
        </w:trPr>
        <w:tc>
          <w:tcPr>
            <w:tcW w:w="1247" w:type="dxa"/>
            <w:tcBorders>
              <w:top w:val="single" w:sz="4" w:space="0" w:color="D0D0D0"/>
              <w:left w:val="single" w:sz="4" w:space="0" w:color="D0D0D0"/>
              <w:bottom w:val="single" w:sz="4" w:space="0" w:color="D0D0D0"/>
              <w:right w:val="single" w:sz="4" w:space="0" w:color="D0D0D0"/>
            </w:tcBorders>
            <w:shd w:val="clear" w:color="auto" w:fill="1F4E79"/>
            <w:tcMar>
              <w:top w:w="80" w:type="dxa"/>
              <w:left w:w="90" w:type="dxa"/>
              <w:bottom w:w="80" w:type="dxa"/>
              <w:right w:w="90" w:type="dxa"/>
            </w:tcMar>
          </w:tcPr>
          <w:p w14:paraId="36DE7234" w14:textId="77777777" w:rsidR="00DF4C49" w:rsidRDefault="00000000">
            <w:pPr>
              <w:jc w:val="center"/>
            </w:pPr>
            <w:proofErr w:type="spellStart"/>
            <w:r>
              <w:rPr>
                <w:b/>
                <w:color w:val="FFFFFF"/>
                <w:sz w:val="14"/>
              </w:rPr>
              <w:t>구성</w:t>
            </w:r>
            <w:proofErr w:type="spellEnd"/>
            <w:r>
              <w:rPr>
                <w:b/>
                <w:color w:val="FFFFFF"/>
                <w:sz w:val="14"/>
              </w:rPr>
              <w:t xml:space="preserve"> </w:t>
            </w:r>
            <w:proofErr w:type="spellStart"/>
            <w:r>
              <w:rPr>
                <w:b/>
                <w:color w:val="FFFFFF"/>
                <w:sz w:val="14"/>
              </w:rPr>
              <w:t>요소</w:t>
            </w:r>
            <w:proofErr w:type="spellEnd"/>
          </w:p>
        </w:tc>
        <w:tc>
          <w:tcPr>
            <w:tcW w:w="3345" w:type="dxa"/>
            <w:tcBorders>
              <w:top w:val="single" w:sz="4" w:space="0" w:color="D0D0D0"/>
              <w:left w:val="single" w:sz="4" w:space="0" w:color="D0D0D0"/>
              <w:bottom w:val="single" w:sz="4" w:space="0" w:color="D0D0D0"/>
              <w:right w:val="single" w:sz="4" w:space="0" w:color="D0D0D0"/>
            </w:tcBorders>
            <w:shd w:val="clear" w:color="auto" w:fill="1F4E79"/>
            <w:tcMar>
              <w:top w:w="80" w:type="dxa"/>
              <w:left w:w="90" w:type="dxa"/>
              <w:bottom w:w="80" w:type="dxa"/>
              <w:right w:w="90" w:type="dxa"/>
            </w:tcMar>
          </w:tcPr>
          <w:p w14:paraId="0ED017CD" w14:textId="77777777" w:rsidR="00DF4C49" w:rsidRDefault="00000000">
            <w:pPr>
              <w:jc w:val="center"/>
            </w:pPr>
            <w:proofErr w:type="spellStart"/>
            <w:r>
              <w:rPr>
                <w:b/>
                <w:color w:val="FFFFFF"/>
                <w:sz w:val="14"/>
              </w:rPr>
              <w:t>구현</w:t>
            </w:r>
            <w:proofErr w:type="spellEnd"/>
            <w:r>
              <w:rPr>
                <w:b/>
                <w:color w:val="FFFFFF"/>
                <w:sz w:val="14"/>
              </w:rPr>
              <w:t xml:space="preserve"> </w:t>
            </w:r>
            <w:proofErr w:type="spellStart"/>
            <w:r>
              <w:rPr>
                <w:b/>
                <w:color w:val="FFFFFF"/>
                <w:sz w:val="14"/>
              </w:rPr>
              <w:t>세부</w:t>
            </w:r>
            <w:proofErr w:type="spellEnd"/>
          </w:p>
        </w:tc>
      </w:tr>
      <w:tr w:rsidR="00DF4C49" w14:paraId="4D035E04" w14:textId="77777777">
        <w:tc>
          <w:tcPr>
            <w:tcW w:w="1247"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55DD3978" w14:textId="77777777" w:rsidR="00DF4C49" w:rsidRDefault="00000000">
            <w:r>
              <w:rPr>
                <w:sz w:val="13"/>
              </w:rPr>
              <w:t>Encoder</w:t>
            </w:r>
          </w:p>
        </w:tc>
        <w:tc>
          <w:tcPr>
            <w:tcW w:w="3345"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22F285CA" w14:textId="77777777" w:rsidR="00DF4C49" w:rsidRDefault="00000000">
            <w:pPr>
              <w:jc w:val="center"/>
            </w:pPr>
            <w:r>
              <w:rPr>
                <w:sz w:val="13"/>
              </w:rPr>
              <w:t xml:space="preserve">4 residual Conv1d blocks, channels 2/64/128/256/512, </w:t>
            </w:r>
            <w:proofErr w:type="spellStart"/>
            <w:r>
              <w:rPr>
                <w:sz w:val="13"/>
              </w:rPr>
              <w:t>MaxPool</w:t>
            </w:r>
            <w:proofErr w:type="spellEnd"/>
            <w:r>
              <w:rPr>
                <w:sz w:val="13"/>
              </w:rPr>
              <w:t xml:space="preserve"> after each block</w:t>
            </w:r>
          </w:p>
        </w:tc>
      </w:tr>
      <w:tr w:rsidR="00DF4C49" w14:paraId="1075D372" w14:textId="77777777">
        <w:tc>
          <w:tcPr>
            <w:tcW w:w="1247"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153A8BCF" w14:textId="77777777" w:rsidR="00DF4C49" w:rsidRDefault="00000000">
            <w:r>
              <w:rPr>
                <w:sz w:val="13"/>
              </w:rPr>
              <w:t>Projection head</w:t>
            </w:r>
          </w:p>
        </w:tc>
        <w:tc>
          <w:tcPr>
            <w:tcW w:w="3345"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02123B33" w14:textId="77777777" w:rsidR="00DF4C49" w:rsidRDefault="00000000">
            <w:pPr>
              <w:jc w:val="center"/>
            </w:pPr>
            <w:proofErr w:type="gramStart"/>
            <w:r>
              <w:rPr>
                <w:sz w:val="13"/>
              </w:rPr>
              <w:t>Linear(</w:t>
            </w:r>
            <w:proofErr w:type="gramEnd"/>
            <w:r>
              <w:rPr>
                <w:sz w:val="13"/>
              </w:rPr>
              <w:t xml:space="preserve">512*256 -&gt; 512), </w:t>
            </w:r>
            <w:proofErr w:type="spellStart"/>
            <w:r>
              <w:rPr>
                <w:sz w:val="13"/>
              </w:rPr>
              <w:t>ReLU</w:t>
            </w:r>
            <w:proofErr w:type="spellEnd"/>
            <w:r>
              <w:rPr>
                <w:sz w:val="13"/>
              </w:rPr>
              <w:t xml:space="preserve">, </w:t>
            </w:r>
            <w:proofErr w:type="gramStart"/>
            <w:r>
              <w:rPr>
                <w:sz w:val="13"/>
              </w:rPr>
              <w:t>Linear(</w:t>
            </w:r>
            <w:proofErr w:type="gramEnd"/>
            <w:r>
              <w:rPr>
                <w:sz w:val="13"/>
              </w:rPr>
              <w:t>512 -&gt; 128)</w:t>
            </w:r>
          </w:p>
        </w:tc>
      </w:tr>
      <w:tr w:rsidR="00DF4C49" w14:paraId="64B46093" w14:textId="77777777">
        <w:tc>
          <w:tcPr>
            <w:tcW w:w="1247"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133D6D93" w14:textId="77777777" w:rsidR="00DF4C49" w:rsidRDefault="00000000">
            <w:r>
              <w:rPr>
                <w:sz w:val="13"/>
              </w:rPr>
              <w:t>SSL classifier</w:t>
            </w:r>
          </w:p>
        </w:tc>
        <w:tc>
          <w:tcPr>
            <w:tcW w:w="3345"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36A14A83" w14:textId="77777777" w:rsidR="00DF4C49" w:rsidRDefault="00000000">
            <w:pPr>
              <w:jc w:val="center"/>
            </w:pPr>
            <w:r>
              <w:rPr>
                <w:sz w:val="13"/>
              </w:rPr>
              <w:t xml:space="preserve">pretrained encoder feature + </w:t>
            </w:r>
            <w:proofErr w:type="gramStart"/>
            <w:r>
              <w:rPr>
                <w:sz w:val="13"/>
              </w:rPr>
              <w:t>Dropout(</w:t>
            </w:r>
            <w:proofErr w:type="gramEnd"/>
            <w:r>
              <w:rPr>
                <w:sz w:val="13"/>
              </w:rPr>
              <w:t xml:space="preserve">0.5) + </w:t>
            </w:r>
            <w:proofErr w:type="gramStart"/>
            <w:r>
              <w:rPr>
                <w:sz w:val="13"/>
              </w:rPr>
              <w:t>Linear(</w:t>
            </w:r>
            <w:proofErr w:type="gramEnd"/>
            <w:r>
              <w:rPr>
                <w:sz w:val="13"/>
              </w:rPr>
              <w:t>512*256 -&gt; 5)</w:t>
            </w:r>
          </w:p>
        </w:tc>
      </w:tr>
      <w:tr w:rsidR="00DF4C49" w14:paraId="6AE02756" w14:textId="77777777">
        <w:tc>
          <w:tcPr>
            <w:tcW w:w="1247"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76E9D133" w14:textId="77777777" w:rsidR="00DF4C49" w:rsidRDefault="00000000">
            <w:r>
              <w:rPr>
                <w:sz w:val="13"/>
              </w:rPr>
              <w:t>SL classifier</w:t>
            </w:r>
          </w:p>
        </w:tc>
        <w:tc>
          <w:tcPr>
            <w:tcW w:w="3345"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030B7DA7" w14:textId="77777777" w:rsidR="00DF4C49" w:rsidRDefault="00000000">
            <w:pPr>
              <w:jc w:val="center"/>
            </w:pPr>
            <w:r>
              <w:rPr>
                <w:sz w:val="13"/>
              </w:rPr>
              <w:t xml:space="preserve">same backbone trained from scratch + </w:t>
            </w:r>
            <w:proofErr w:type="gramStart"/>
            <w:r>
              <w:rPr>
                <w:sz w:val="13"/>
              </w:rPr>
              <w:t>Linear(</w:t>
            </w:r>
            <w:proofErr w:type="gramEnd"/>
            <w:r>
              <w:rPr>
                <w:sz w:val="13"/>
              </w:rPr>
              <w:t>512*256 -&gt; 5)</w:t>
            </w:r>
          </w:p>
        </w:tc>
      </w:tr>
      <w:tr w:rsidR="00DF4C49" w14:paraId="77A8B6D8" w14:textId="77777777">
        <w:tc>
          <w:tcPr>
            <w:tcW w:w="1247"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34520CE0" w14:textId="77777777" w:rsidR="00DF4C49" w:rsidRDefault="00000000">
            <w:r>
              <w:rPr>
                <w:sz w:val="13"/>
              </w:rPr>
              <w:t>Pretrain optimizer</w:t>
            </w:r>
          </w:p>
        </w:tc>
        <w:tc>
          <w:tcPr>
            <w:tcW w:w="3345"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4AC4B6E1" w14:textId="77777777" w:rsidR="00DF4C49" w:rsidRDefault="00000000">
            <w:pPr>
              <w:jc w:val="center"/>
            </w:pPr>
            <w:r>
              <w:rPr>
                <w:sz w:val="13"/>
              </w:rPr>
              <w:t xml:space="preserve">Adam, </w:t>
            </w:r>
            <w:proofErr w:type="spellStart"/>
            <w:r>
              <w:rPr>
                <w:sz w:val="13"/>
              </w:rPr>
              <w:t>lr</w:t>
            </w:r>
            <w:proofErr w:type="spellEnd"/>
            <w:r>
              <w:rPr>
                <w:sz w:val="13"/>
              </w:rPr>
              <w:t>=5e-4, batch size=16, 100 epochs</w:t>
            </w:r>
          </w:p>
        </w:tc>
      </w:tr>
      <w:tr w:rsidR="00DF4C49" w14:paraId="5C8D8D07" w14:textId="77777777">
        <w:tc>
          <w:tcPr>
            <w:tcW w:w="1247"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1E7B65E5" w14:textId="77777777" w:rsidR="00DF4C49" w:rsidRDefault="00000000">
            <w:r>
              <w:rPr>
                <w:sz w:val="13"/>
              </w:rPr>
              <w:t>Fine-tune optimizer</w:t>
            </w:r>
          </w:p>
        </w:tc>
        <w:tc>
          <w:tcPr>
            <w:tcW w:w="3345"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7F00CB8B" w14:textId="77777777" w:rsidR="00DF4C49" w:rsidRDefault="00000000">
            <w:pPr>
              <w:jc w:val="center"/>
            </w:pPr>
            <w:r>
              <w:rPr>
                <w:sz w:val="13"/>
              </w:rPr>
              <w:t xml:space="preserve">Adam, encoder </w:t>
            </w:r>
            <w:proofErr w:type="spellStart"/>
            <w:r>
              <w:rPr>
                <w:sz w:val="13"/>
              </w:rPr>
              <w:t>lr</w:t>
            </w:r>
            <w:proofErr w:type="spellEnd"/>
            <w:r>
              <w:rPr>
                <w:sz w:val="13"/>
              </w:rPr>
              <w:t xml:space="preserve">=1e-5, classifier </w:t>
            </w:r>
            <w:proofErr w:type="spellStart"/>
            <w:r>
              <w:rPr>
                <w:sz w:val="13"/>
              </w:rPr>
              <w:t>lr</w:t>
            </w:r>
            <w:proofErr w:type="spellEnd"/>
            <w:r>
              <w:rPr>
                <w:sz w:val="13"/>
              </w:rPr>
              <w:t>=2e-4, weight decay=1e-4, batch size=16, 200 epochs</w:t>
            </w:r>
          </w:p>
        </w:tc>
      </w:tr>
    </w:tbl>
    <w:p w14:paraId="3D68375C" w14:textId="77777777" w:rsidR="00EE70F4" w:rsidRDefault="00000000">
      <w:pPr>
        <w:spacing w:before="40" w:after="120"/>
        <w:jc w:val="center"/>
      </w:pPr>
      <w:r>
        <w:rPr>
          <w:color w:val="646464"/>
          <w:sz w:val="16"/>
        </w:rPr>
        <w:t>Table 2. SL/SSL backbone 및 fine-tuning 구성.</w:t>
      </w:r>
    </w:p>
    <w:p w14:paraId="62209AE3" w14:textId="77777777" w:rsidR="00DF4C49" w:rsidRDefault="00000000">
      <w:pPr>
        <w:pStyle w:val="1"/>
        <w:spacing w:before="160" w:after="60"/>
      </w:pPr>
      <w:r>
        <w:rPr>
          <w:color w:val="1F4E79"/>
          <w:sz w:val="22"/>
        </w:rPr>
        <w:t>4. Contrastive objective</w:t>
      </w:r>
      <w:r>
        <w:rPr>
          <w:color w:val="1F4E79"/>
          <w:sz w:val="22"/>
        </w:rPr>
        <w:t>와</w:t>
      </w:r>
      <w:r>
        <w:rPr>
          <w:color w:val="1F4E79"/>
          <w:sz w:val="22"/>
        </w:rPr>
        <w:t xml:space="preserve"> augmentation</w:t>
      </w:r>
    </w:p>
    <w:p w14:paraId="17E2E7D6" w14:textId="77777777" w:rsidR="00DF4C49" w:rsidRDefault="00000000">
      <w:r>
        <w:t>SSL pretraining은 SimCLR-style NT-Xent loss를 사용한다. 같은 원본 신호에서 독립적으로 augmentation한 두 view를 positive pair로 두고, batch 내 다른 sample의 view를 negative로 사용한다. Projection vector z는 L2 normalization 후 similarity 계산에 사용된다.</w:t>
      </w:r>
    </w:p>
    <w:p w14:paraId="76E4A965" w14:textId="77777777" w:rsidR="00DF4C49" w:rsidRDefault="00DF4C49">
      <w:pPr>
        <w:spacing w:before="40" w:after="80"/>
        <w:jc w:val="center"/>
        <w:rPr>
          <w:sz w:val="16"/>
          <w:lang w:eastAsia="ko-KR"/>
        </w:rPr>
      </w:pPr>
      <m:oMathPara>
        <m:oMath>
          <m:r>
            <m:rPr>
              <m:scr m:val="script"/>
            </m:rPr>
            <w:rPr>
              <w:rFonts w:ascii="Cambria Math" w:hAnsi="Cambria Math"/>
            </w:rPr>
            <m:t>L_</m:t>
          </m:r>
          <m:r>
            <w:rPr>
              <w:rFonts w:ascii="Cambria Math" w:hAnsi="Cambria Math"/>
            </w:rPr>
            <m:t xml:space="preserve">i = -log </m:t>
          </m:r>
          <m:f>
            <m:fPr>
              <m:ctrlPr>
                <w:rPr>
                  <w:rFonts w:ascii="Cambria Math" w:hAnsi="Cambria Math"/>
                </w:rPr>
              </m:ctrlPr>
            </m:fPr>
            <m:num>
              <m:r>
                <w:rPr>
                  <w:rFonts w:ascii="Cambria Math" w:hAnsi="Cambria Math"/>
                </w:rPr>
                <m:t>exp(sim(z_i,z_j)/τ)</m:t>
              </m:r>
            </m:num>
            <m:den>
              <m:nary>
                <m:naryPr>
                  <m:chr m:val="∑"/>
                  <m:limLoc m:val="undOvr"/>
                  <m:ctrlPr>
                    <w:rPr>
                      <w:rFonts w:ascii="Cambria Math" w:hAnsi="Cambria Math"/>
                    </w:rPr>
                  </m:ctrlPr>
                </m:naryPr>
                <m:sub>
                  <m:r>
                    <w:rPr>
                      <w:rFonts w:ascii="Cambria Math" w:hAnsi="Cambria Math"/>
                    </w:rPr>
                    <m:t>k≠i</m:t>
                  </m:r>
                </m:sub>
                <m:sup/>
                <m:e>
                  <m:r>
                    <w:rPr>
                      <w:rFonts w:ascii="Cambria Math" w:hAnsi="Cambria Math"/>
                    </w:rPr>
                    <m:t>exp(sim(z_i,z_k)/τ)</m:t>
                  </m:r>
                </m:e>
              </m:nary>
            </m:den>
          </m:f>
          <m:r>
            <w:rPr>
              <w:rFonts w:ascii="Cambria Math" w:hAnsi="Cambria Math"/>
            </w:rPr>
            <m:t>,  τ = 0.5</m:t>
          </m:r>
        </m:oMath>
      </m:oMathPara>
    </w:p>
    <w:p w14:paraId="3D4391C9" w14:textId="77777777" w:rsidR="00EE70F4" w:rsidRDefault="00000000">
      <w:pPr>
        <w:spacing w:after="80"/>
      </w:pPr>
      <w:r>
        <w:t>여기서 z_i와 z_j는 같은 원본 신호에서 생성된 두 augmented view의 projection이고, sim(·,·)은 cosine similarity이다. 분모는 anchor i를 제외한 batch 내 다른 view들을 negative로 포함하며, temperature τ는 0.5로 설정하였다.</w:t>
      </w:r>
    </w:p>
    <w:p w14:paraId="643C9CDE" w14:textId="77777777" w:rsidR="00662E36" w:rsidRDefault="00662E36">
      <w:pPr>
        <w:rPr>
          <w:lang w:eastAsia="ko-KR"/>
        </w:rPr>
      </w:pPr>
    </w:p>
    <w:tbl>
      <w:tblPr>
        <w:tblStyle w:val="af9"/>
        <w:tblW w:w="0" w:type="auto"/>
        <w:tblLook w:val="04A0" w:firstRow="1" w:lastRow="0" w:firstColumn="1" w:lastColumn="0" w:noHBand="0" w:noVBand="1"/>
      </w:tblPr>
      <w:tblGrid>
        <w:gridCol w:w="1209"/>
        <w:gridCol w:w="3247"/>
      </w:tblGrid>
      <w:tr w:rsidR="00DF4C49" w14:paraId="257EC091" w14:textId="77777777" w:rsidTr="005C784E">
        <w:trPr>
          <w:trHeight w:val="240"/>
          <w:tblHeader/>
        </w:trPr>
        <w:tc>
          <w:tcPr>
            <w:tcW w:w="1209" w:type="dxa"/>
            <w:tcBorders>
              <w:top w:val="single" w:sz="4" w:space="0" w:color="D0D0D0"/>
              <w:left w:val="single" w:sz="4" w:space="0" w:color="D0D0D0"/>
              <w:bottom w:val="single" w:sz="4" w:space="0" w:color="D0D0D0"/>
              <w:right w:val="single" w:sz="4" w:space="0" w:color="D0D0D0"/>
            </w:tcBorders>
            <w:shd w:val="clear" w:color="auto" w:fill="1F4E79"/>
            <w:tcMar>
              <w:top w:w="80" w:type="dxa"/>
              <w:left w:w="90" w:type="dxa"/>
              <w:bottom w:w="80" w:type="dxa"/>
              <w:right w:w="90" w:type="dxa"/>
            </w:tcMar>
          </w:tcPr>
          <w:p w14:paraId="045ACA1E" w14:textId="77777777" w:rsidR="00DF4C49" w:rsidRDefault="00000000">
            <w:pPr>
              <w:jc w:val="center"/>
            </w:pPr>
            <w:r>
              <w:rPr>
                <w:b/>
                <w:color w:val="FFFFFF"/>
                <w:sz w:val="14"/>
              </w:rPr>
              <w:t>Augmentation</w:t>
            </w:r>
          </w:p>
        </w:tc>
        <w:tc>
          <w:tcPr>
            <w:tcW w:w="3247" w:type="dxa"/>
            <w:tcBorders>
              <w:top w:val="single" w:sz="4" w:space="0" w:color="D0D0D0"/>
              <w:left w:val="single" w:sz="4" w:space="0" w:color="D0D0D0"/>
              <w:bottom w:val="single" w:sz="4" w:space="0" w:color="D0D0D0"/>
              <w:right w:val="single" w:sz="4" w:space="0" w:color="D0D0D0"/>
            </w:tcBorders>
            <w:shd w:val="clear" w:color="auto" w:fill="1F4E79"/>
            <w:tcMar>
              <w:top w:w="80" w:type="dxa"/>
              <w:left w:w="90" w:type="dxa"/>
              <w:bottom w:w="80" w:type="dxa"/>
              <w:right w:w="90" w:type="dxa"/>
            </w:tcMar>
          </w:tcPr>
          <w:p w14:paraId="2A088FBB" w14:textId="77777777" w:rsidR="00DF4C49" w:rsidRDefault="00000000">
            <w:pPr>
              <w:jc w:val="center"/>
            </w:pPr>
            <w:proofErr w:type="spellStart"/>
            <w:r>
              <w:rPr>
                <w:b/>
                <w:color w:val="FFFFFF"/>
                <w:sz w:val="14"/>
              </w:rPr>
              <w:t>세부값</w:t>
            </w:r>
            <w:proofErr w:type="spellEnd"/>
          </w:p>
        </w:tc>
      </w:tr>
      <w:tr w:rsidR="00DF4C49" w14:paraId="0613E833" w14:textId="77777777" w:rsidTr="005C784E">
        <w:trPr>
          <w:trHeight w:val="432"/>
        </w:trPr>
        <w:tc>
          <w:tcPr>
            <w:tcW w:w="1209"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0AAE4708" w14:textId="77777777" w:rsidR="00DF4C49" w:rsidRDefault="00000000">
            <w:r>
              <w:rPr>
                <w:sz w:val="14"/>
              </w:rPr>
              <w:t>Amplitude scaling</w:t>
            </w:r>
          </w:p>
        </w:tc>
        <w:tc>
          <w:tcPr>
            <w:tcW w:w="3247"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5AE7B4E7" w14:textId="77777777" w:rsidR="00DF4C49" w:rsidRDefault="00000000">
            <w:pPr>
              <w:jc w:val="center"/>
            </w:pPr>
            <w:r>
              <w:rPr>
                <w:sz w:val="14"/>
              </w:rPr>
              <w:t xml:space="preserve">p=0.8, scale ~ </w:t>
            </w:r>
            <w:proofErr w:type="gramStart"/>
            <w:r>
              <w:rPr>
                <w:sz w:val="14"/>
              </w:rPr>
              <w:t>Uniform(</w:t>
            </w:r>
            <w:proofErr w:type="gramEnd"/>
            <w:r>
              <w:rPr>
                <w:sz w:val="14"/>
              </w:rPr>
              <w:t>0.5, 1.5)</w:t>
            </w:r>
          </w:p>
        </w:tc>
      </w:tr>
      <w:tr w:rsidR="00DF4C49" w14:paraId="54A2180C" w14:textId="77777777" w:rsidTr="005C784E">
        <w:trPr>
          <w:trHeight w:val="240"/>
        </w:trPr>
        <w:tc>
          <w:tcPr>
            <w:tcW w:w="1209"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44BF9DAE" w14:textId="77777777" w:rsidR="00DF4C49" w:rsidRDefault="00000000">
            <w:r>
              <w:rPr>
                <w:sz w:val="14"/>
              </w:rPr>
              <w:t>Phase rotation</w:t>
            </w:r>
          </w:p>
        </w:tc>
        <w:tc>
          <w:tcPr>
            <w:tcW w:w="3247"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0610FC0C" w14:textId="77777777" w:rsidR="00DF4C49" w:rsidRDefault="00000000">
            <w:pPr>
              <w:jc w:val="center"/>
            </w:pPr>
            <w:r>
              <w:rPr>
                <w:sz w:val="14"/>
              </w:rPr>
              <w:t xml:space="preserve">p=0.6, angle ~ </w:t>
            </w:r>
            <w:proofErr w:type="gramStart"/>
            <w:r>
              <w:rPr>
                <w:sz w:val="14"/>
              </w:rPr>
              <w:t>Uniform(</w:t>
            </w:r>
            <w:proofErr w:type="gramEnd"/>
            <w:r>
              <w:rPr>
                <w:sz w:val="14"/>
              </w:rPr>
              <w:t>0, 2*pi)</w:t>
            </w:r>
          </w:p>
        </w:tc>
      </w:tr>
      <w:tr w:rsidR="00DF4C49" w14:paraId="798FB7D4" w14:textId="77777777" w:rsidTr="005C784E">
        <w:trPr>
          <w:trHeight w:val="432"/>
        </w:trPr>
        <w:tc>
          <w:tcPr>
            <w:tcW w:w="1209"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69816D55" w14:textId="77777777" w:rsidR="00DF4C49" w:rsidRDefault="00000000">
            <w:r>
              <w:rPr>
                <w:sz w:val="14"/>
              </w:rPr>
              <w:t>AWGN perturbation</w:t>
            </w:r>
          </w:p>
        </w:tc>
        <w:tc>
          <w:tcPr>
            <w:tcW w:w="3247"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254C4214" w14:textId="77777777" w:rsidR="00DF4C49" w:rsidRDefault="00000000">
            <w:pPr>
              <w:jc w:val="center"/>
            </w:pPr>
            <w:r>
              <w:rPr>
                <w:sz w:val="14"/>
              </w:rPr>
              <w:t>p=0.8, additive noise sigma=0.01</w:t>
            </w:r>
          </w:p>
        </w:tc>
      </w:tr>
      <w:tr w:rsidR="00DF4C49" w14:paraId="25AE2910" w14:textId="77777777" w:rsidTr="005C784E">
        <w:trPr>
          <w:trHeight w:val="440"/>
        </w:trPr>
        <w:tc>
          <w:tcPr>
            <w:tcW w:w="1209"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198C338F" w14:textId="77777777" w:rsidR="00DF4C49" w:rsidRDefault="00000000">
            <w:r>
              <w:rPr>
                <w:sz w:val="14"/>
              </w:rPr>
              <w:t>Fine-tune scaling</w:t>
            </w:r>
          </w:p>
        </w:tc>
        <w:tc>
          <w:tcPr>
            <w:tcW w:w="3247"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32A2AC06" w14:textId="77777777" w:rsidR="00DF4C49" w:rsidRDefault="00000000">
            <w:pPr>
              <w:jc w:val="center"/>
            </w:pPr>
            <w:r>
              <w:rPr>
                <w:sz w:val="14"/>
              </w:rPr>
              <w:t xml:space="preserve">p=0.5, scale ~ </w:t>
            </w:r>
            <w:proofErr w:type="gramStart"/>
            <w:r>
              <w:rPr>
                <w:sz w:val="14"/>
              </w:rPr>
              <w:t>Uniform(</w:t>
            </w:r>
            <w:proofErr w:type="gramEnd"/>
            <w:r>
              <w:rPr>
                <w:sz w:val="14"/>
              </w:rPr>
              <w:t>0.95, 1.05)</w:t>
            </w:r>
          </w:p>
        </w:tc>
      </w:tr>
      <w:tr w:rsidR="00DF4C49" w14:paraId="232C0C66" w14:textId="77777777" w:rsidTr="005C784E">
        <w:trPr>
          <w:trHeight w:val="432"/>
        </w:trPr>
        <w:tc>
          <w:tcPr>
            <w:tcW w:w="1209"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256A1E36" w14:textId="77777777" w:rsidR="00DF4C49" w:rsidRDefault="00000000">
            <w:r>
              <w:rPr>
                <w:sz w:val="14"/>
              </w:rPr>
              <w:t>Fine-tune AWGN</w:t>
            </w:r>
          </w:p>
        </w:tc>
        <w:tc>
          <w:tcPr>
            <w:tcW w:w="3247"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7315B776" w14:textId="77777777" w:rsidR="00DF4C49" w:rsidRDefault="00000000">
            <w:pPr>
              <w:jc w:val="center"/>
            </w:pPr>
            <w:r>
              <w:rPr>
                <w:sz w:val="14"/>
              </w:rPr>
              <w:t>p=0.5, additive noise sigma=0.001</w:t>
            </w:r>
          </w:p>
        </w:tc>
      </w:tr>
    </w:tbl>
    <w:p w14:paraId="6BE4797F" w14:textId="77777777" w:rsidR="00EE70F4" w:rsidRDefault="00000000">
      <w:pPr>
        <w:spacing w:before="40" w:after="120"/>
        <w:jc w:val="center"/>
      </w:pPr>
      <w:r>
        <w:rPr>
          <w:color w:val="646464"/>
          <w:sz w:val="16"/>
        </w:rPr>
        <w:t>Table 3. Contrastive pretraining과 fine-tuning augmentation 설정.</w:t>
      </w:r>
    </w:p>
    <w:p w14:paraId="3715F22D" w14:textId="77777777" w:rsidR="00DF4C49" w:rsidRPr="003949FB" w:rsidRDefault="00000000">
      <w:pPr>
        <w:rPr>
          <w:sz w:val="18"/>
          <w:szCs w:val="18"/>
          <w:lang w:eastAsia="ko-KR"/>
        </w:rPr>
      </w:pPr>
      <w:r>
        <w:rPr>
          <w:lang w:eastAsia="ko-KR"/>
        </w:rPr>
        <w:t>주의할 점은 phase rotation 증강이 과하면 역효과를 불러올 수 있다는 것이다. 이는 carrier phase 변화에 대한 불변성을 학습시키는 장점이 있지만, PSK/QAM 계열에서 위상 구조가 변조 식별에 중요한 경우 모델이 배울 위상 정보를 약화시킬 가능성도 있다. 따라서 severe low-SNR에서 noise와 augmentation이 함께 구분 정보를 흐리는 문제가 발생할 수 있다.</w:t>
      </w:r>
    </w:p>
    <w:p w14:paraId="5FF877B2" w14:textId="77777777" w:rsidR="00DF4C49" w:rsidRDefault="00000000">
      <w:pPr>
        <w:pStyle w:val="1"/>
        <w:spacing w:before="160" w:after="60"/>
      </w:pPr>
      <w:r>
        <w:rPr>
          <w:color w:val="1F4E79"/>
          <w:sz w:val="22"/>
        </w:rPr>
        <w:t xml:space="preserve">5. </w:t>
      </w:r>
      <w:r>
        <w:rPr>
          <w:color w:val="1F4E79"/>
          <w:sz w:val="22"/>
        </w:rPr>
        <w:t>결과</w:t>
      </w:r>
    </w:p>
    <w:p w14:paraId="349A78C5" w14:textId="161AD757" w:rsidR="00C85864" w:rsidRPr="00C85864" w:rsidRDefault="00C85864" w:rsidP="00C85864">
      <w:pPr>
        <w:spacing w:before="80" w:after="40"/>
        <w:jc w:val="center"/>
      </w:pPr>
      <w:r w:rsidRPr="00C85864">
        <w:drawing>
          <wp:inline distT="0" distB="0" distL="0" distR="0" wp14:anchorId="7117AED1" wp14:editId="04337285">
            <wp:extent cx="2527300" cy="2099747"/>
            <wp:effectExtent l="0" t="0" r="6350" b="0"/>
            <wp:docPr id="5415428"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36805" cy="2107644"/>
                    </a:xfrm>
                    <a:prstGeom prst="rect">
                      <a:avLst/>
                    </a:prstGeom>
                    <a:noFill/>
                    <a:ln>
                      <a:noFill/>
                    </a:ln>
                  </pic:spPr>
                </pic:pic>
              </a:graphicData>
            </a:graphic>
          </wp:inline>
        </w:drawing>
      </w:r>
    </w:p>
    <w:p w14:paraId="5A14CF37" w14:textId="28BFF0F8" w:rsidR="00DF4C49" w:rsidRDefault="00DF4C49">
      <w:pPr>
        <w:spacing w:before="80" w:after="40"/>
        <w:jc w:val="center"/>
      </w:pPr>
    </w:p>
    <w:p w14:paraId="6B5E4BDE" w14:textId="77777777" w:rsidR="00DF4C49" w:rsidRDefault="00000000">
      <w:pPr>
        <w:spacing w:before="40" w:after="120"/>
        <w:jc w:val="center"/>
      </w:pPr>
      <w:r>
        <w:rPr>
          <w:color w:val="646464"/>
          <w:sz w:val="16"/>
        </w:rPr>
        <w:t>Fig. 4. label ratio 0.005에서 dense SNR 평가.</w:t>
      </w:r>
    </w:p>
    <w:tbl>
      <w:tblPr>
        <w:tblStyle w:val="af9"/>
        <w:tblW w:w="0" w:type="auto"/>
        <w:tblLook w:val="04A0" w:firstRow="1" w:lastRow="0" w:firstColumn="1" w:lastColumn="0" w:noHBand="0" w:noVBand="1"/>
      </w:tblPr>
      <w:tblGrid>
        <w:gridCol w:w="680"/>
        <w:gridCol w:w="1361"/>
        <w:gridCol w:w="624"/>
        <w:gridCol w:w="624"/>
        <w:gridCol w:w="680"/>
      </w:tblGrid>
      <w:tr w:rsidR="00DF4C49" w14:paraId="370F78EB" w14:textId="77777777">
        <w:trPr>
          <w:tblHeader/>
        </w:trPr>
        <w:tc>
          <w:tcPr>
            <w:tcW w:w="680" w:type="dxa"/>
            <w:tcBorders>
              <w:top w:val="single" w:sz="4" w:space="0" w:color="D0D0D0"/>
              <w:left w:val="single" w:sz="4" w:space="0" w:color="D0D0D0"/>
              <w:bottom w:val="single" w:sz="4" w:space="0" w:color="D0D0D0"/>
              <w:right w:val="single" w:sz="4" w:space="0" w:color="D0D0D0"/>
            </w:tcBorders>
            <w:shd w:val="clear" w:color="auto" w:fill="1F4E79"/>
            <w:tcMar>
              <w:top w:w="80" w:type="dxa"/>
              <w:left w:w="90" w:type="dxa"/>
              <w:bottom w:w="80" w:type="dxa"/>
              <w:right w:w="90" w:type="dxa"/>
            </w:tcMar>
          </w:tcPr>
          <w:p w14:paraId="1B916A27" w14:textId="77777777" w:rsidR="00DF4C49" w:rsidRPr="00255137" w:rsidRDefault="00000000">
            <w:pPr>
              <w:jc w:val="center"/>
              <w:rPr>
                <w:color w:val="EEECE1" w:themeColor="background2"/>
                <w:sz w:val="14"/>
                <w:szCs w:val="14"/>
              </w:rPr>
            </w:pPr>
            <w:r w:rsidRPr="00255137">
              <w:rPr>
                <w:b/>
                <w:color w:val="FFFFFF"/>
                <w:sz w:val="14"/>
                <w:szCs w:val="14"/>
              </w:rPr>
              <w:lastRenderedPageBreak/>
              <w:t>ratio</w:t>
            </w:r>
          </w:p>
        </w:tc>
        <w:tc>
          <w:tcPr>
            <w:tcW w:w="1361" w:type="dxa"/>
            <w:tcBorders>
              <w:top w:val="single" w:sz="4" w:space="0" w:color="D0D0D0"/>
              <w:left w:val="single" w:sz="4" w:space="0" w:color="D0D0D0"/>
              <w:bottom w:val="single" w:sz="4" w:space="0" w:color="D0D0D0"/>
              <w:right w:val="single" w:sz="4" w:space="0" w:color="D0D0D0"/>
            </w:tcBorders>
            <w:shd w:val="clear" w:color="auto" w:fill="1F4E79"/>
            <w:tcMar>
              <w:top w:w="80" w:type="dxa"/>
              <w:left w:w="90" w:type="dxa"/>
              <w:bottom w:w="80" w:type="dxa"/>
              <w:right w:w="90" w:type="dxa"/>
            </w:tcMar>
          </w:tcPr>
          <w:p w14:paraId="34A2203A" w14:textId="77777777" w:rsidR="00DF4C49" w:rsidRPr="00255137" w:rsidRDefault="00000000">
            <w:pPr>
              <w:jc w:val="center"/>
              <w:rPr>
                <w:color w:val="EEECE1" w:themeColor="background2"/>
                <w:sz w:val="14"/>
                <w:szCs w:val="14"/>
              </w:rPr>
            </w:pPr>
            <w:r w:rsidRPr="00255137">
              <w:rPr>
                <w:b/>
                <w:color w:val="FFFFFF"/>
                <w:sz w:val="14"/>
                <w:szCs w:val="14"/>
              </w:rPr>
              <w:t xml:space="preserve">SNR </w:t>
            </w:r>
            <w:proofErr w:type="spellStart"/>
            <w:r w:rsidRPr="00255137">
              <w:rPr>
                <w:b/>
                <w:color w:val="FFFFFF"/>
                <w:sz w:val="14"/>
                <w:szCs w:val="14"/>
              </w:rPr>
              <w:t>영역</w:t>
            </w:r>
            <w:proofErr w:type="spellEnd"/>
          </w:p>
        </w:tc>
        <w:tc>
          <w:tcPr>
            <w:tcW w:w="624" w:type="dxa"/>
            <w:tcBorders>
              <w:top w:val="single" w:sz="4" w:space="0" w:color="D0D0D0"/>
              <w:left w:val="single" w:sz="4" w:space="0" w:color="D0D0D0"/>
              <w:bottom w:val="single" w:sz="4" w:space="0" w:color="D0D0D0"/>
              <w:right w:val="single" w:sz="4" w:space="0" w:color="D0D0D0"/>
            </w:tcBorders>
            <w:shd w:val="clear" w:color="auto" w:fill="1F4E79"/>
            <w:tcMar>
              <w:top w:w="80" w:type="dxa"/>
              <w:left w:w="90" w:type="dxa"/>
              <w:bottom w:w="80" w:type="dxa"/>
              <w:right w:w="90" w:type="dxa"/>
            </w:tcMar>
          </w:tcPr>
          <w:p w14:paraId="4ABB248A" w14:textId="77777777" w:rsidR="00DF4C49" w:rsidRPr="00255137" w:rsidRDefault="00000000">
            <w:pPr>
              <w:jc w:val="center"/>
              <w:rPr>
                <w:color w:val="EEECE1" w:themeColor="background2"/>
                <w:sz w:val="14"/>
                <w:szCs w:val="14"/>
              </w:rPr>
            </w:pPr>
            <w:r w:rsidRPr="00255137">
              <w:rPr>
                <w:b/>
                <w:color w:val="FFFFFF"/>
                <w:sz w:val="14"/>
                <w:szCs w:val="14"/>
              </w:rPr>
              <w:t>SL</w:t>
            </w:r>
          </w:p>
        </w:tc>
        <w:tc>
          <w:tcPr>
            <w:tcW w:w="624" w:type="dxa"/>
            <w:tcBorders>
              <w:top w:val="single" w:sz="4" w:space="0" w:color="D0D0D0"/>
              <w:left w:val="single" w:sz="4" w:space="0" w:color="D0D0D0"/>
              <w:bottom w:val="single" w:sz="4" w:space="0" w:color="D0D0D0"/>
              <w:right w:val="single" w:sz="4" w:space="0" w:color="D0D0D0"/>
            </w:tcBorders>
            <w:shd w:val="clear" w:color="auto" w:fill="1F4E79"/>
            <w:tcMar>
              <w:top w:w="80" w:type="dxa"/>
              <w:left w:w="90" w:type="dxa"/>
              <w:bottom w:w="80" w:type="dxa"/>
              <w:right w:w="90" w:type="dxa"/>
            </w:tcMar>
          </w:tcPr>
          <w:p w14:paraId="0875A950" w14:textId="77777777" w:rsidR="00DF4C49" w:rsidRPr="00255137" w:rsidRDefault="00000000">
            <w:pPr>
              <w:jc w:val="center"/>
              <w:rPr>
                <w:color w:val="EEECE1" w:themeColor="background2"/>
                <w:sz w:val="14"/>
                <w:szCs w:val="14"/>
              </w:rPr>
            </w:pPr>
            <w:r w:rsidRPr="00255137">
              <w:rPr>
                <w:b/>
                <w:color w:val="FFFFFF"/>
                <w:sz w:val="14"/>
                <w:szCs w:val="14"/>
              </w:rPr>
              <w:t>SSL</w:t>
            </w:r>
          </w:p>
        </w:tc>
        <w:tc>
          <w:tcPr>
            <w:tcW w:w="680" w:type="dxa"/>
            <w:tcBorders>
              <w:top w:val="single" w:sz="4" w:space="0" w:color="D0D0D0"/>
              <w:left w:val="single" w:sz="4" w:space="0" w:color="D0D0D0"/>
              <w:bottom w:val="single" w:sz="4" w:space="0" w:color="D0D0D0"/>
              <w:right w:val="single" w:sz="4" w:space="0" w:color="D0D0D0"/>
            </w:tcBorders>
            <w:shd w:val="clear" w:color="auto" w:fill="1F4E79"/>
            <w:tcMar>
              <w:top w:w="80" w:type="dxa"/>
              <w:left w:w="90" w:type="dxa"/>
              <w:bottom w:w="80" w:type="dxa"/>
              <w:right w:w="90" w:type="dxa"/>
            </w:tcMar>
          </w:tcPr>
          <w:p w14:paraId="24ED1A1C" w14:textId="77777777" w:rsidR="00DF4C49" w:rsidRPr="00255137" w:rsidRDefault="00000000">
            <w:pPr>
              <w:jc w:val="center"/>
              <w:rPr>
                <w:color w:val="EEECE1" w:themeColor="background2"/>
                <w:sz w:val="14"/>
                <w:szCs w:val="14"/>
              </w:rPr>
            </w:pPr>
            <w:r w:rsidRPr="00255137">
              <w:rPr>
                <w:b/>
                <w:color w:val="FFFFFF"/>
                <w:sz w:val="14"/>
                <w:szCs w:val="14"/>
              </w:rPr>
              <w:t>Gain</w:t>
            </w:r>
          </w:p>
        </w:tc>
      </w:tr>
      <w:tr w:rsidR="00DF4C49" w14:paraId="4CC4BC09" w14:textId="77777777">
        <w:tc>
          <w:tcPr>
            <w:tcW w:w="680"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679E938E" w14:textId="77777777" w:rsidR="00DF4C49" w:rsidRDefault="00000000">
            <w:r>
              <w:rPr>
                <w:sz w:val="13"/>
              </w:rPr>
              <w:t>0.0025</w:t>
            </w:r>
          </w:p>
        </w:tc>
        <w:tc>
          <w:tcPr>
            <w:tcW w:w="1361"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498F93AA" w14:textId="77777777" w:rsidR="00DF4C49" w:rsidRDefault="00000000">
            <w:pPr>
              <w:jc w:val="center"/>
            </w:pPr>
            <w:r>
              <w:rPr>
                <w:sz w:val="13"/>
              </w:rPr>
              <w:t>severe -</w:t>
            </w:r>
            <w:proofErr w:type="gramStart"/>
            <w:r>
              <w:rPr>
                <w:sz w:val="13"/>
              </w:rPr>
              <w:t>10,-</w:t>
            </w:r>
            <w:proofErr w:type="gramEnd"/>
            <w:r>
              <w:rPr>
                <w:sz w:val="13"/>
              </w:rPr>
              <w:t>5</w:t>
            </w:r>
          </w:p>
        </w:tc>
        <w:tc>
          <w:tcPr>
            <w:tcW w:w="624"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2420BBDF" w14:textId="77777777" w:rsidR="00DF4C49" w:rsidRDefault="00000000">
            <w:pPr>
              <w:jc w:val="center"/>
            </w:pPr>
            <w:r>
              <w:rPr>
                <w:sz w:val="13"/>
              </w:rPr>
              <w:t>20.02</w:t>
            </w:r>
          </w:p>
        </w:tc>
        <w:tc>
          <w:tcPr>
            <w:tcW w:w="624"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16D42F0F" w14:textId="77777777" w:rsidR="00DF4C49" w:rsidRDefault="00000000">
            <w:pPr>
              <w:jc w:val="center"/>
            </w:pPr>
            <w:r>
              <w:rPr>
                <w:sz w:val="13"/>
              </w:rPr>
              <w:t>19.64</w:t>
            </w:r>
          </w:p>
        </w:tc>
        <w:tc>
          <w:tcPr>
            <w:tcW w:w="680"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651E0C24" w14:textId="77777777" w:rsidR="00DF4C49" w:rsidRDefault="00000000">
            <w:pPr>
              <w:jc w:val="center"/>
            </w:pPr>
            <w:r>
              <w:rPr>
                <w:sz w:val="13"/>
              </w:rPr>
              <w:t>-0.38</w:t>
            </w:r>
          </w:p>
        </w:tc>
      </w:tr>
      <w:tr w:rsidR="00DF4C49" w14:paraId="2ACFDD77" w14:textId="77777777">
        <w:tc>
          <w:tcPr>
            <w:tcW w:w="680"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326E81E2" w14:textId="77777777" w:rsidR="00DF4C49" w:rsidRDefault="00000000">
            <w:r>
              <w:rPr>
                <w:sz w:val="13"/>
              </w:rPr>
              <w:t>0.0025</w:t>
            </w:r>
          </w:p>
        </w:tc>
        <w:tc>
          <w:tcPr>
            <w:tcW w:w="1361"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5479820F" w14:textId="77777777" w:rsidR="00DF4C49" w:rsidRDefault="00000000">
            <w:pPr>
              <w:jc w:val="center"/>
            </w:pPr>
            <w:r>
              <w:rPr>
                <w:sz w:val="13"/>
              </w:rPr>
              <w:t>transition 0-5</w:t>
            </w:r>
          </w:p>
        </w:tc>
        <w:tc>
          <w:tcPr>
            <w:tcW w:w="624"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547F53D0" w14:textId="77777777" w:rsidR="00DF4C49" w:rsidRDefault="00000000">
            <w:pPr>
              <w:jc w:val="center"/>
            </w:pPr>
            <w:r>
              <w:rPr>
                <w:sz w:val="13"/>
              </w:rPr>
              <w:t>20.25</w:t>
            </w:r>
          </w:p>
        </w:tc>
        <w:tc>
          <w:tcPr>
            <w:tcW w:w="624"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33BF2EA7" w14:textId="77777777" w:rsidR="00DF4C49" w:rsidRDefault="00000000">
            <w:pPr>
              <w:jc w:val="center"/>
            </w:pPr>
            <w:r>
              <w:rPr>
                <w:sz w:val="13"/>
              </w:rPr>
              <w:t>34.91</w:t>
            </w:r>
          </w:p>
        </w:tc>
        <w:tc>
          <w:tcPr>
            <w:tcW w:w="680"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486D7936" w14:textId="77777777" w:rsidR="00DF4C49" w:rsidRDefault="00000000">
            <w:pPr>
              <w:jc w:val="center"/>
            </w:pPr>
            <w:r>
              <w:rPr>
                <w:sz w:val="13"/>
              </w:rPr>
              <w:t>+14.65</w:t>
            </w:r>
          </w:p>
        </w:tc>
      </w:tr>
      <w:tr w:rsidR="00DF4C49" w14:paraId="0A716703" w14:textId="77777777">
        <w:tc>
          <w:tcPr>
            <w:tcW w:w="680"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036FF7B3" w14:textId="77777777" w:rsidR="00DF4C49" w:rsidRDefault="00000000">
            <w:r>
              <w:rPr>
                <w:sz w:val="13"/>
              </w:rPr>
              <w:t>0.0025</w:t>
            </w:r>
          </w:p>
        </w:tc>
        <w:tc>
          <w:tcPr>
            <w:tcW w:w="1361"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797E3CDB" w14:textId="77777777" w:rsidR="00DF4C49" w:rsidRDefault="00000000">
            <w:pPr>
              <w:jc w:val="center"/>
            </w:pPr>
            <w:r>
              <w:rPr>
                <w:sz w:val="13"/>
              </w:rPr>
              <w:t>high 10-20</w:t>
            </w:r>
          </w:p>
        </w:tc>
        <w:tc>
          <w:tcPr>
            <w:tcW w:w="624"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7AF18B8D" w14:textId="77777777" w:rsidR="00DF4C49" w:rsidRDefault="00000000">
            <w:pPr>
              <w:jc w:val="center"/>
            </w:pPr>
            <w:r>
              <w:rPr>
                <w:sz w:val="13"/>
              </w:rPr>
              <w:t>28.67</w:t>
            </w:r>
          </w:p>
        </w:tc>
        <w:tc>
          <w:tcPr>
            <w:tcW w:w="624"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1F8392F1" w14:textId="77777777" w:rsidR="00DF4C49" w:rsidRDefault="00000000">
            <w:pPr>
              <w:jc w:val="center"/>
            </w:pPr>
            <w:r>
              <w:rPr>
                <w:sz w:val="13"/>
              </w:rPr>
              <w:t>78.19</w:t>
            </w:r>
          </w:p>
        </w:tc>
        <w:tc>
          <w:tcPr>
            <w:tcW w:w="680"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15A8DEA0" w14:textId="77777777" w:rsidR="00DF4C49" w:rsidRDefault="00000000">
            <w:pPr>
              <w:jc w:val="center"/>
            </w:pPr>
            <w:r>
              <w:rPr>
                <w:sz w:val="13"/>
              </w:rPr>
              <w:t>+49.52</w:t>
            </w:r>
          </w:p>
        </w:tc>
      </w:tr>
      <w:tr w:rsidR="00DF4C49" w14:paraId="71D1BA49" w14:textId="77777777">
        <w:tc>
          <w:tcPr>
            <w:tcW w:w="680"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3B898B1F" w14:textId="77777777" w:rsidR="00DF4C49" w:rsidRDefault="00000000">
            <w:r>
              <w:rPr>
                <w:sz w:val="13"/>
              </w:rPr>
              <w:t>0.005</w:t>
            </w:r>
          </w:p>
        </w:tc>
        <w:tc>
          <w:tcPr>
            <w:tcW w:w="1361"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26AB0479" w14:textId="77777777" w:rsidR="00DF4C49" w:rsidRDefault="00000000">
            <w:pPr>
              <w:jc w:val="center"/>
            </w:pPr>
            <w:r>
              <w:rPr>
                <w:sz w:val="13"/>
              </w:rPr>
              <w:t>severe -</w:t>
            </w:r>
            <w:proofErr w:type="gramStart"/>
            <w:r>
              <w:rPr>
                <w:sz w:val="13"/>
              </w:rPr>
              <w:t>10,-</w:t>
            </w:r>
            <w:proofErr w:type="gramEnd"/>
            <w:r>
              <w:rPr>
                <w:sz w:val="13"/>
              </w:rPr>
              <w:t>5</w:t>
            </w:r>
          </w:p>
        </w:tc>
        <w:tc>
          <w:tcPr>
            <w:tcW w:w="624"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09D75221" w14:textId="77777777" w:rsidR="00DF4C49" w:rsidRDefault="00000000">
            <w:pPr>
              <w:jc w:val="center"/>
            </w:pPr>
            <w:r>
              <w:rPr>
                <w:sz w:val="13"/>
              </w:rPr>
              <w:t>20.06</w:t>
            </w:r>
          </w:p>
        </w:tc>
        <w:tc>
          <w:tcPr>
            <w:tcW w:w="624"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247669FF" w14:textId="77777777" w:rsidR="00DF4C49" w:rsidRDefault="00000000">
            <w:pPr>
              <w:jc w:val="center"/>
            </w:pPr>
            <w:r>
              <w:rPr>
                <w:sz w:val="13"/>
              </w:rPr>
              <w:t>19.78</w:t>
            </w:r>
          </w:p>
        </w:tc>
        <w:tc>
          <w:tcPr>
            <w:tcW w:w="680"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6DCD2357" w14:textId="77777777" w:rsidR="00DF4C49" w:rsidRDefault="00000000">
            <w:pPr>
              <w:jc w:val="center"/>
            </w:pPr>
            <w:r>
              <w:rPr>
                <w:sz w:val="13"/>
              </w:rPr>
              <w:t>-0.28</w:t>
            </w:r>
          </w:p>
        </w:tc>
      </w:tr>
      <w:tr w:rsidR="00DF4C49" w14:paraId="64A54A0B" w14:textId="77777777">
        <w:tc>
          <w:tcPr>
            <w:tcW w:w="680"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15E48220" w14:textId="77777777" w:rsidR="00DF4C49" w:rsidRDefault="00000000">
            <w:r>
              <w:rPr>
                <w:sz w:val="13"/>
              </w:rPr>
              <w:t>0.005</w:t>
            </w:r>
          </w:p>
        </w:tc>
        <w:tc>
          <w:tcPr>
            <w:tcW w:w="1361"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7A60C5FC" w14:textId="77777777" w:rsidR="00DF4C49" w:rsidRDefault="00000000">
            <w:pPr>
              <w:jc w:val="center"/>
            </w:pPr>
            <w:r>
              <w:rPr>
                <w:sz w:val="13"/>
              </w:rPr>
              <w:t>transition 0-5</w:t>
            </w:r>
          </w:p>
        </w:tc>
        <w:tc>
          <w:tcPr>
            <w:tcW w:w="624"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6D9855DF" w14:textId="77777777" w:rsidR="00DF4C49" w:rsidRDefault="00000000">
            <w:pPr>
              <w:jc w:val="center"/>
            </w:pPr>
            <w:r>
              <w:rPr>
                <w:sz w:val="13"/>
              </w:rPr>
              <w:t>25.21</w:t>
            </w:r>
          </w:p>
        </w:tc>
        <w:tc>
          <w:tcPr>
            <w:tcW w:w="624"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082339A3" w14:textId="77777777" w:rsidR="00DF4C49" w:rsidRDefault="00000000">
            <w:pPr>
              <w:jc w:val="center"/>
            </w:pPr>
            <w:r>
              <w:rPr>
                <w:sz w:val="13"/>
              </w:rPr>
              <w:t>39.76</w:t>
            </w:r>
          </w:p>
        </w:tc>
        <w:tc>
          <w:tcPr>
            <w:tcW w:w="680"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4A66CBCD" w14:textId="77777777" w:rsidR="00DF4C49" w:rsidRDefault="00000000">
            <w:pPr>
              <w:jc w:val="center"/>
            </w:pPr>
            <w:r>
              <w:rPr>
                <w:sz w:val="13"/>
              </w:rPr>
              <w:t>+14.55</w:t>
            </w:r>
          </w:p>
        </w:tc>
      </w:tr>
      <w:tr w:rsidR="00DF4C49" w14:paraId="2DC1E9D2" w14:textId="77777777">
        <w:tc>
          <w:tcPr>
            <w:tcW w:w="680"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34166848" w14:textId="77777777" w:rsidR="00DF4C49" w:rsidRDefault="00000000">
            <w:r>
              <w:rPr>
                <w:sz w:val="13"/>
              </w:rPr>
              <w:t>0.005</w:t>
            </w:r>
          </w:p>
        </w:tc>
        <w:tc>
          <w:tcPr>
            <w:tcW w:w="1361"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5AAB554A" w14:textId="77777777" w:rsidR="00DF4C49" w:rsidRDefault="00000000">
            <w:pPr>
              <w:jc w:val="center"/>
            </w:pPr>
            <w:r>
              <w:rPr>
                <w:sz w:val="13"/>
              </w:rPr>
              <w:t>high 10-20</w:t>
            </w:r>
          </w:p>
        </w:tc>
        <w:tc>
          <w:tcPr>
            <w:tcW w:w="624"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79F3EE7E" w14:textId="77777777" w:rsidR="00DF4C49" w:rsidRDefault="00000000">
            <w:pPr>
              <w:jc w:val="center"/>
            </w:pPr>
            <w:r>
              <w:rPr>
                <w:sz w:val="13"/>
              </w:rPr>
              <w:t>42.85</w:t>
            </w:r>
          </w:p>
        </w:tc>
        <w:tc>
          <w:tcPr>
            <w:tcW w:w="624"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1E114638" w14:textId="77777777" w:rsidR="00DF4C49" w:rsidRDefault="00000000">
            <w:pPr>
              <w:jc w:val="center"/>
            </w:pPr>
            <w:r>
              <w:rPr>
                <w:sz w:val="13"/>
              </w:rPr>
              <w:t>77.48</w:t>
            </w:r>
          </w:p>
        </w:tc>
        <w:tc>
          <w:tcPr>
            <w:tcW w:w="680"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17BFA24C" w14:textId="77777777" w:rsidR="00DF4C49" w:rsidRDefault="00000000">
            <w:pPr>
              <w:jc w:val="center"/>
            </w:pPr>
            <w:r>
              <w:rPr>
                <w:sz w:val="13"/>
              </w:rPr>
              <w:t>+34.63</w:t>
            </w:r>
          </w:p>
        </w:tc>
      </w:tr>
      <w:tr w:rsidR="00DF4C49" w14:paraId="1BA7A0D9" w14:textId="77777777">
        <w:tc>
          <w:tcPr>
            <w:tcW w:w="680"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0333D736" w14:textId="77777777" w:rsidR="00DF4C49" w:rsidRDefault="00000000">
            <w:r>
              <w:rPr>
                <w:sz w:val="13"/>
              </w:rPr>
              <w:t>0.01</w:t>
            </w:r>
          </w:p>
        </w:tc>
        <w:tc>
          <w:tcPr>
            <w:tcW w:w="1361"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76D3F5C0" w14:textId="77777777" w:rsidR="00DF4C49" w:rsidRDefault="00000000">
            <w:pPr>
              <w:jc w:val="center"/>
            </w:pPr>
            <w:r>
              <w:rPr>
                <w:sz w:val="13"/>
              </w:rPr>
              <w:t>severe -</w:t>
            </w:r>
            <w:proofErr w:type="gramStart"/>
            <w:r>
              <w:rPr>
                <w:sz w:val="13"/>
              </w:rPr>
              <w:t>10,-</w:t>
            </w:r>
            <w:proofErr w:type="gramEnd"/>
            <w:r>
              <w:rPr>
                <w:sz w:val="13"/>
              </w:rPr>
              <w:t>5</w:t>
            </w:r>
          </w:p>
        </w:tc>
        <w:tc>
          <w:tcPr>
            <w:tcW w:w="624"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3C87BD5D" w14:textId="77777777" w:rsidR="00DF4C49" w:rsidRDefault="00000000">
            <w:pPr>
              <w:jc w:val="center"/>
            </w:pPr>
            <w:r>
              <w:rPr>
                <w:sz w:val="13"/>
              </w:rPr>
              <w:t>19.64</w:t>
            </w:r>
          </w:p>
        </w:tc>
        <w:tc>
          <w:tcPr>
            <w:tcW w:w="624"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3E7877DF" w14:textId="77777777" w:rsidR="00DF4C49" w:rsidRDefault="00000000">
            <w:pPr>
              <w:jc w:val="center"/>
            </w:pPr>
            <w:r>
              <w:rPr>
                <w:sz w:val="13"/>
              </w:rPr>
              <w:t>20.34</w:t>
            </w:r>
          </w:p>
        </w:tc>
        <w:tc>
          <w:tcPr>
            <w:tcW w:w="680"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2E9B6CBF" w14:textId="77777777" w:rsidR="00DF4C49" w:rsidRDefault="00000000">
            <w:pPr>
              <w:jc w:val="center"/>
            </w:pPr>
            <w:r>
              <w:rPr>
                <w:sz w:val="13"/>
              </w:rPr>
              <w:t>+0.70</w:t>
            </w:r>
          </w:p>
        </w:tc>
      </w:tr>
      <w:tr w:rsidR="00DF4C49" w14:paraId="3B8B90C5" w14:textId="77777777">
        <w:tc>
          <w:tcPr>
            <w:tcW w:w="680"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08D266EC" w14:textId="77777777" w:rsidR="00DF4C49" w:rsidRDefault="00000000">
            <w:r>
              <w:rPr>
                <w:sz w:val="13"/>
              </w:rPr>
              <w:t>0.01</w:t>
            </w:r>
          </w:p>
        </w:tc>
        <w:tc>
          <w:tcPr>
            <w:tcW w:w="1361"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0AC32728" w14:textId="77777777" w:rsidR="00DF4C49" w:rsidRDefault="00000000">
            <w:pPr>
              <w:jc w:val="center"/>
            </w:pPr>
            <w:r>
              <w:rPr>
                <w:sz w:val="13"/>
              </w:rPr>
              <w:t>transition 0-5</w:t>
            </w:r>
          </w:p>
        </w:tc>
        <w:tc>
          <w:tcPr>
            <w:tcW w:w="624"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7BC1DE94" w14:textId="77777777" w:rsidR="00DF4C49" w:rsidRDefault="00000000">
            <w:pPr>
              <w:jc w:val="center"/>
            </w:pPr>
            <w:r>
              <w:rPr>
                <w:sz w:val="13"/>
              </w:rPr>
              <w:t>25.37</w:t>
            </w:r>
          </w:p>
        </w:tc>
        <w:tc>
          <w:tcPr>
            <w:tcW w:w="624"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5784C4AE" w14:textId="77777777" w:rsidR="00DF4C49" w:rsidRDefault="00000000">
            <w:pPr>
              <w:jc w:val="center"/>
            </w:pPr>
            <w:r>
              <w:rPr>
                <w:sz w:val="13"/>
              </w:rPr>
              <w:t>38.62</w:t>
            </w:r>
          </w:p>
        </w:tc>
        <w:tc>
          <w:tcPr>
            <w:tcW w:w="680"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1B7A3D3A" w14:textId="77777777" w:rsidR="00DF4C49" w:rsidRDefault="00000000">
            <w:pPr>
              <w:jc w:val="center"/>
            </w:pPr>
            <w:r>
              <w:rPr>
                <w:sz w:val="13"/>
              </w:rPr>
              <w:t>+13.25</w:t>
            </w:r>
          </w:p>
        </w:tc>
      </w:tr>
      <w:tr w:rsidR="00DF4C49" w14:paraId="13F44B74" w14:textId="77777777">
        <w:tc>
          <w:tcPr>
            <w:tcW w:w="680"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743D9FF8" w14:textId="77777777" w:rsidR="00DF4C49" w:rsidRDefault="00000000">
            <w:r>
              <w:rPr>
                <w:sz w:val="13"/>
              </w:rPr>
              <w:t>0.01</w:t>
            </w:r>
          </w:p>
        </w:tc>
        <w:tc>
          <w:tcPr>
            <w:tcW w:w="1361"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7B2ED517" w14:textId="77777777" w:rsidR="00DF4C49" w:rsidRDefault="00000000">
            <w:pPr>
              <w:jc w:val="center"/>
            </w:pPr>
            <w:r>
              <w:rPr>
                <w:sz w:val="13"/>
              </w:rPr>
              <w:t>high 10-20</w:t>
            </w:r>
          </w:p>
        </w:tc>
        <w:tc>
          <w:tcPr>
            <w:tcW w:w="624"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4EB1D80E" w14:textId="77777777" w:rsidR="00DF4C49" w:rsidRDefault="00000000">
            <w:pPr>
              <w:jc w:val="center"/>
            </w:pPr>
            <w:r>
              <w:rPr>
                <w:sz w:val="13"/>
              </w:rPr>
              <w:t>50.00</w:t>
            </w:r>
          </w:p>
        </w:tc>
        <w:tc>
          <w:tcPr>
            <w:tcW w:w="624"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17BA5EF0" w14:textId="77777777" w:rsidR="00DF4C49" w:rsidRDefault="00000000">
            <w:pPr>
              <w:jc w:val="center"/>
            </w:pPr>
            <w:r>
              <w:rPr>
                <w:sz w:val="13"/>
              </w:rPr>
              <w:t>82.21</w:t>
            </w:r>
          </w:p>
        </w:tc>
        <w:tc>
          <w:tcPr>
            <w:tcW w:w="680"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63D8EC76" w14:textId="77777777" w:rsidR="00DF4C49" w:rsidRDefault="00000000">
            <w:pPr>
              <w:jc w:val="center"/>
            </w:pPr>
            <w:r>
              <w:rPr>
                <w:sz w:val="13"/>
              </w:rPr>
              <w:t>+32.21</w:t>
            </w:r>
          </w:p>
        </w:tc>
      </w:tr>
    </w:tbl>
    <w:p w14:paraId="1DFF59CA" w14:textId="77777777" w:rsidR="00EE70F4" w:rsidRDefault="00000000">
      <w:pPr>
        <w:spacing w:before="40" w:after="120"/>
        <w:jc w:val="center"/>
      </w:pPr>
      <w:r>
        <w:rPr>
          <w:color w:val="646464"/>
          <w:sz w:val="16"/>
        </w:rPr>
        <w:t>Table 4. Label ratio와 SNR 영역별 SL/SSL 평균 정확도 및 gain.</w:t>
      </w:r>
    </w:p>
    <w:p w14:paraId="68245A25" w14:textId="77777777" w:rsidR="005B259E" w:rsidRDefault="00000000">
      <w:pPr>
        <w:spacing w:after="80"/>
        <w:rPr>
          <w:lang w:eastAsia="ko-KR"/>
        </w:rPr>
      </w:pPr>
      <w:r>
        <w:rPr>
          <w:lang w:eastAsia="ko-KR"/>
        </w:rPr>
        <w:t>이 표의 핵심은 SSL의 이득이 label ratio 자체보다 SNR regime에 더 강하게 의존한다는 점이다. severe low-SNR(-</w:t>
      </w:r>
      <w:proofErr w:type="gramStart"/>
      <w:r>
        <w:rPr>
          <w:lang w:eastAsia="ko-KR"/>
        </w:rPr>
        <w:t>10,-</w:t>
      </w:r>
      <w:proofErr w:type="gramEnd"/>
      <w:r>
        <w:rPr>
          <w:lang w:eastAsia="ko-KR"/>
        </w:rPr>
        <w:t>5 dB)에서는 모든 label ratio에서 SL과 SSL이 거의 chance level에 머물며, SSL gain도 -0.38%p에서 +0.70%p 수준으로 작다. 이는 낮은 SNR에서 labeled sample을 조금 늘리거나 SSL encoder를 사용하는 것만으로는 관측 신호 안의 class-discriminative cue가 충분히 복원되지 않음을 의미한다.</w:t>
      </w:r>
    </w:p>
    <w:p w14:paraId="55A32D62" w14:textId="77777777" w:rsidR="005B259E" w:rsidRDefault="00000000">
      <w:pPr>
        <w:spacing w:after="80"/>
        <w:rPr>
          <w:lang w:eastAsia="ko-KR"/>
        </w:rPr>
      </w:pPr>
      <w:r>
        <w:rPr>
          <w:lang w:eastAsia="ko-KR"/>
        </w:rPr>
        <w:t xml:space="preserve">반대로 transition 영역(0-5 dB)과 high 영역(10-20 dB)에서는 SSL의 효과가 뚜렷하다. label ratio 0.005에서 transition gain은 +14.55%p, high-SNR gain은 +34.63%p이며, 0.0025처럼 더 적은 라벨 조건에서도 transition +14.65%p, high +49.52%p의 큰 차이가 유지된다. 따라서 본 결과는 SSL이 severe low-SNR을 직접 </w:t>
      </w:r>
      <w:proofErr w:type="spellStart"/>
      <w:r>
        <w:rPr>
          <w:lang w:eastAsia="ko-KR"/>
        </w:rPr>
        <w:t>해결한다기보다</w:t>
      </w:r>
      <w:proofErr w:type="spellEnd"/>
      <w:r>
        <w:rPr>
          <w:lang w:eastAsia="ko-KR"/>
        </w:rPr>
        <w:t>, 정보가 남아 있는 SNR 구간에서 적은 라벨로도 안정적인 representation을 제공한다는 해석을 지지한다.</w:t>
      </w:r>
    </w:p>
    <w:p w14:paraId="7010F0AD" w14:textId="77777777" w:rsidR="00DF4C49" w:rsidRDefault="00DF4C49">
      <w:pPr>
        <w:spacing w:before="80" w:after="40"/>
        <w:jc w:val="center"/>
        <w:rPr>
          <w:lang w:eastAsia="ko-KR"/>
        </w:rPr>
      </w:pPr>
      <w:r>
        <w:rPr>
          <w:noProof/>
        </w:rPr>
        <w:drawing>
          <wp:inline distT="0" distB="0" distL="0" distR="0" wp14:anchorId="3B1D3CA6" wp14:editId="6BAC7715">
            <wp:extent cx="3154680" cy="18217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1_figure_2.png"/>
                    <pic:cNvPicPr/>
                  </pic:nvPicPr>
                  <pic:blipFill>
                    <a:blip r:embed="rId12"/>
                    <a:stretch>
                      <a:fillRect/>
                    </a:stretch>
                  </pic:blipFill>
                  <pic:spPr>
                    <a:xfrm>
                      <a:off x="0" y="0"/>
                      <a:ext cx="3154680" cy="1821716"/>
                    </a:xfrm>
                    <a:prstGeom prst="rect">
                      <a:avLst/>
                    </a:prstGeom>
                  </pic:spPr>
                </pic:pic>
              </a:graphicData>
            </a:graphic>
          </wp:inline>
        </w:drawing>
      </w:r>
    </w:p>
    <w:p w14:paraId="54EE0226" w14:textId="77777777" w:rsidR="00DF4C49" w:rsidRDefault="00000000">
      <w:pPr>
        <w:spacing w:before="40" w:after="120"/>
        <w:jc w:val="center"/>
        <w:rPr>
          <w:lang w:eastAsia="ko-KR"/>
        </w:rPr>
      </w:pPr>
      <w:r>
        <w:rPr>
          <w:color w:val="646464"/>
          <w:sz w:val="16"/>
          <w:lang w:eastAsia="ko-KR"/>
        </w:rPr>
        <w:t>Fig. 5. 5-20 dB 평균에서 변조 방식별 정확도.</w:t>
      </w:r>
    </w:p>
    <w:p w14:paraId="49D55BD2" w14:textId="77777777" w:rsidR="00DF4C49" w:rsidRPr="00E55EAB" w:rsidRDefault="00E55EAB">
      <w:pPr>
        <w:rPr>
          <w:lang w:eastAsia="ko-KR"/>
        </w:rPr>
      </w:pPr>
      <w:r>
        <w:rPr>
          <w:lang w:eastAsia="ko-KR"/>
        </w:rPr>
        <w:t xml:space="preserve">label ratio 0.005 기준 recoverable SNR(5-20 dB)에서 변조 방식별 성능을 보면, BPSK/QPSK와 같은 단순 변조는 상대적으로 높은 정확도를 보이고, 8PSK/16QAM/64QAM과 같은 고차 변조에서는 전반적으로 정확도가 낮아지는 경향이 나타난다. 다만 모든 변조에서 완전한 단조 감소가 나타나는 것은 아니며, 이는 constellation 형태와 제한된 labeled sample의 영향이 함께 반영된 결과로 볼 수 있다. 중요한 점은 SSL이 이러한 고차 변조의 성능 저하를 크게 완화했다는 것이다. 특히 16QAM은 SL 10.0%에서 SSL </w:t>
      </w:r>
      <w:r>
        <w:rPr>
          <w:lang w:eastAsia="ko-KR"/>
        </w:rPr>
        <w:t xml:space="preserve">67.0%로, 64QAM은 SL 28.7%에서 SSL 54.7%로 향상되어, SSL encoder가 </w:t>
      </w:r>
      <w:proofErr w:type="spellStart"/>
      <w:r>
        <w:rPr>
          <w:lang w:eastAsia="ko-KR"/>
        </w:rPr>
        <w:t>저라벨</w:t>
      </w:r>
      <w:proofErr w:type="spellEnd"/>
      <w:r>
        <w:rPr>
          <w:lang w:eastAsia="ko-KR"/>
        </w:rPr>
        <w:t xml:space="preserve"> 환경에서도 복잡한 변조 구조를 더 잘 보존함을 보여준다.</w:t>
      </w:r>
    </w:p>
    <w:p w14:paraId="19307656" w14:textId="77777777" w:rsidR="00EE70F4" w:rsidRDefault="00000000">
      <w:pPr>
        <w:spacing w:after="80"/>
        <w:rPr>
          <w:lang w:eastAsia="ko-KR"/>
        </w:rPr>
      </w:pPr>
      <w:r>
        <w:rPr>
          <w:lang w:eastAsia="ko-KR"/>
        </w:rPr>
        <w:t>변조 방식별 결과에서는 한 가지 예상 밖의 패턴도 관찰된다. SL에서는 64QAM 정확도가 16QAM보다 높게 나타나는데, 이는 고차 QAM의 일반적 난이도 순서와 완전히 일치하지 않는다. 가능한 이유는 제한된 labeled subset에서 16QAM decision boundary가 QPSK/8PSK 및 64QAM 사이에 위치기 때문이라 생각할 수 있다. 16QAM은 amplitude level이 64QAM보다 적어 단순해 보이지만, noise와 정규화 이후에는 cluster 구조가 다른 PSK/QAM class와 겹칠 수 있고, 적은 라벨에서는 모델이 16QAM을 독립 class로 안정적으로 분리하지 못할 수 있다. 반면 64QAM은 더 넓은 amplitude spread를 가지므로 일부 SNR에서는 amplitude cue가 남아 SL에서도 상대적으로 쉽게 맞는 sample이 생길 수 있다. 따라서 이 역전은 64QAM이 본질적으로 더 쉽다는 의미보다는, low-label sampling과 constellation overlap, 그리고 backbone의 feature bias가 함께 만든 결과로 해석하는 것이 적절하다.</w:t>
      </w:r>
    </w:p>
    <w:p w14:paraId="73387C0F" w14:textId="77777777" w:rsidR="00DF4C49" w:rsidRDefault="00000000">
      <w:pPr>
        <w:pStyle w:val="1"/>
        <w:spacing w:before="160" w:after="60"/>
      </w:pPr>
      <w:r>
        <w:rPr>
          <w:color w:val="1F4E79"/>
          <w:sz w:val="22"/>
        </w:rPr>
        <w:t xml:space="preserve">6. Severe low-SNR </w:t>
      </w:r>
      <w:r>
        <w:rPr>
          <w:color w:val="1F4E79"/>
          <w:sz w:val="22"/>
        </w:rPr>
        <w:t>해석</w:t>
      </w:r>
    </w:p>
    <w:p w14:paraId="58FC3BD7" w14:textId="77777777" w:rsidR="00DF4C49" w:rsidRDefault="00000000">
      <w:r>
        <w:t>severe low-SNR에서 성능이 chance level에 머무는 현상은 단순히 학습 데이터 부족으로만 설명하기 어렵다. 첫째, 모델이 학습할 정보의 관점에서 SNR이 낮아질수록 관측 I/Q와 modulation label 사이의 정보량이 감소한다. 둘째, constellation overlap이 커지면 16QAM과 64QAM처럼 진폭,위상 구조가 복잡한 class는 decision boundary가 흐려진다. 셋째, contrastive augmentation이 너무 강하면 positive pair를 맞추는 과정에서 분류에 필요한 세밀한 phase,amplitude cue가 feature space에서 약화될 수 있다.</w:t>
      </w:r>
    </w:p>
    <w:p w14:paraId="5F9092A0" w14:textId="77777777" w:rsidR="00DF4C49" w:rsidRDefault="00000000">
      <w:r>
        <w:t>따라서 본 결과는 SSL이 low-SNR을 무조건 해결한다는 주장보다, recoverable SNR 영역에서 label-efficient representation을 제공한다는 주장에 더 적합하다.</w:t>
      </w:r>
    </w:p>
    <w:p w14:paraId="4855F711" w14:textId="77777777" w:rsidR="00DF4C49" w:rsidRPr="00603113" w:rsidRDefault="00000000">
      <w:pPr>
        <w:pStyle w:val="1"/>
        <w:spacing w:before="160" w:after="60"/>
        <w:rPr>
          <w:color w:val="943634" w:themeColor="accent2" w:themeShade="BF"/>
          <w:sz w:val="24"/>
          <w:szCs w:val="24"/>
          <w:lang w:eastAsia="ko-KR"/>
        </w:rPr>
      </w:pPr>
      <w:r>
        <w:rPr>
          <w:color w:val="1F4E79"/>
          <w:sz w:val="22"/>
          <w:lang w:eastAsia="ko-KR"/>
        </w:rPr>
        <w:t xml:space="preserve">7. </w:t>
      </w:r>
      <w:r>
        <w:rPr>
          <w:color w:val="1F4E79"/>
          <w:sz w:val="22"/>
          <w:lang w:eastAsia="ko-KR"/>
        </w:rPr>
        <w:t>제안</w:t>
      </w:r>
      <w:r>
        <w:rPr>
          <w:color w:val="1F4E79"/>
          <w:sz w:val="22"/>
          <w:lang w:eastAsia="ko-KR"/>
        </w:rPr>
        <w:t xml:space="preserve"> </w:t>
      </w:r>
      <w:r>
        <w:rPr>
          <w:color w:val="1F4E79"/>
          <w:sz w:val="22"/>
          <w:lang w:eastAsia="ko-KR"/>
        </w:rPr>
        <w:t>방법</w:t>
      </w:r>
      <w:r>
        <w:rPr>
          <w:color w:val="1F4E79"/>
          <w:sz w:val="22"/>
          <w:lang w:eastAsia="ko-KR"/>
        </w:rPr>
        <w:t xml:space="preserve"> </w:t>
      </w:r>
      <w:r>
        <w:rPr>
          <w:color w:val="1F4E79"/>
          <w:sz w:val="22"/>
          <w:lang w:eastAsia="ko-KR"/>
        </w:rPr>
        <w:t>확장</w:t>
      </w:r>
      <w:r>
        <w:rPr>
          <w:color w:val="1F4E79"/>
          <w:sz w:val="22"/>
          <w:lang w:eastAsia="ko-KR"/>
        </w:rPr>
        <w:t xml:space="preserve"> </w:t>
      </w:r>
      <w:r>
        <w:rPr>
          <w:color w:val="1F4E79"/>
          <w:sz w:val="22"/>
          <w:lang w:eastAsia="ko-KR"/>
        </w:rPr>
        <w:t>및</w:t>
      </w:r>
      <w:r>
        <w:rPr>
          <w:color w:val="1F4E79"/>
          <w:sz w:val="22"/>
          <w:lang w:eastAsia="ko-KR"/>
        </w:rPr>
        <w:t xml:space="preserve"> </w:t>
      </w:r>
      <w:r>
        <w:rPr>
          <w:color w:val="1F4E79"/>
          <w:sz w:val="22"/>
          <w:lang w:eastAsia="ko-KR"/>
        </w:rPr>
        <w:t>추가</w:t>
      </w:r>
      <w:r>
        <w:rPr>
          <w:color w:val="1F4E79"/>
          <w:sz w:val="22"/>
          <w:lang w:eastAsia="ko-KR"/>
        </w:rPr>
        <w:t xml:space="preserve"> </w:t>
      </w:r>
      <w:r>
        <w:rPr>
          <w:color w:val="1F4E79"/>
          <w:sz w:val="22"/>
          <w:lang w:eastAsia="ko-KR"/>
        </w:rPr>
        <w:t>분석</w:t>
      </w:r>
    </w:p>
    <w:p w14:paraId="24F41315" w14:textId="77777777" w:rsidR="00DF4C49" w:rsidRPr="003949FB" w:rsidRDefault="00C97257">
      <w:pPr>
        <w:spacing w:after="80"/>
        <w:rPr>
          <w:sz w:val="18"/>
          <w:szCs w:val="18"/>
          <w:lang w:eastAsia="ko-KR"/>
        </w:rPr>
      </w:pPr>
      <w:r>
        <w:rPr>
          <w:color w:val="000000"/>
          <w:sz w:val="18"/>
          <w:lang w:eastAsia="ko-KR"/>
        </w:rPr>
        <w:t>추가 비교 실험은 다음</w:t>
      </w:r>
      <w:r w:rsidR="005C784E">
        <w:rPr>
          <w:rFonts w:hint="eastAsia"/>
          <w:color w:val="000000"/>
          <w:sz w:val="18"/>
          <w:lang w:eastAsia="ko-KR"/>
        </w:rPr>
        <w:t xml:space="preserve"> 세가지</w:t>
      </w:r>
      <w:r>
        <w:rPr>
          <w:color w:val="000000"/>
          <w:sz w:val="18"/>
          <w:lang w:eastAsia="ko-KR"/>
        </w:rPr>
        <w:t xml:space="preserve"> 방법을 같은 dense SNR test set에서 비교한 것이다.</w:t>
      </w:r>
    </w:p>
    <w:p w14:paraId="428CC02E" w14:textId="77777777" w:rsidR="004E524F" w:rsidRDefault="00000000">
      <w:pPr>
        <w:spacing w:after="80"/>
        <w:ind w:left="240" w:hanging="120"/>
      </w:pPr>
      <w:r>
        <w:t xml:space="preserve">- Low-SNR information SSL: </w:t>
      </w:r>
      <w:proofErr w:type="spellStart"/>
      <w:r>
        <w:t>pretraining과</w:t>
      </w:r>
      <w:proofErr w:type="spellEnd"/>
      <w:r>
        <w:t xml:space="preserve"> fine-tuning </w:t>
      </w:r>
      <w:proofErr w:type="spellStart"/>
      <w:r>
        <w:t>양쪽에</w:t>
      </w:r>
      <w:proofErr w:type="spellEnd"/>
      <w:r>
        <w:t xml:space="preserve"> -10/-5 dB low-SNR </w:t>
      </w:r>
      <w:proofErr w:type="spellStart"/>
      <w:r>
        <w:t>정보를</w:t>
      </w:r>
      <w:proofErr w:type="spellEnd"/>
      <w:r>
        <w:t xml:space="preserve"> </w:t>
      </w:r>
      <w:proofErr w:type="spellStart"/>
      <w:r>
        <w:t>추가</w:t>
      </w:r>
      <w:proofErr w:type="spellEnd"/>
      <w:r w:rsidR="00406555">
        <w:rPr>
          <w:rFonts w:hint="eastAsia"/>
          <w:lang w:eastAsia="ko-KR"/>
        </w:rPr>
        <w:t>하여 학습한</w:t>
      </w:r>
      <w:r>
        <w:t xml:space="preserve"> </w:t>
      </w:r>
      <w:proofErr w:type="spellStart"/>
      <w:r>
        <w:t>조건이다</w:t>
      </w:r>
      <w:proofErr w:type="spellEnd"/>
      <w:r>
        <w:t xml:space="preserve">. </w:t>
      </w:r>
      <w:proofErr w:type="spellStart"/>
      <w:r>
        <w:t>그래프에는</w:t>
      </w:r>
      <w:proofErr w:type="spellEnd"/>
      <w:r>
        <w:t xml:space="preserve"> low-SNR </w:t>
      </w:r>
      <w:proofErr w:type="spellStart"/>
      <w:r>
        <w:t>정보를</w:t>
      </w:r>
      <w:proofErr w:type="spellEnd"/>
      <w:r>
        <w:t xml:space="preserve"> 두 </w:t>
      </w:r>
      <w:proofErr w:type="spellStart"/>
      <w:r>
        <w:t>단계</w:t>
      </w:r>
      <w:proofErr w:type="spellEnd"/>
      <w:r>
        <w:t xml:space="preserve"> </w:t>
      </w:r>
      <w:proofErr w:type="spellStart"/>
      <w:r>
        <w:t>모두에</w:t>
      </w:r>
      <w:proofErr w:type="spellEnd"/>
      <w:r>
        <w:t xml:space="preserve"> </w:t>
      </w:r>
      <w:proofErr w:type="spellStart"/>
      <w:r>
        <w:t>넣은</w:t>
      </w:r>
      <w:proofErr w:type="spellEnd"/>
      <w:r>
        <w:t xml:space="preserve"> </w:t>
      </w:r>
      <w:r w:rsidR="00406555">
        <w:rPr>
          <w:rFonts w:hint="eastAsia"/>
          <w:lang w:eastAsia="ko-KR"/>
        </w:rPr>
        <w:t>실험을</w:t>
      </w:r>
      <w:r>
        <w:t xml:space="preserve"> </w:t>
      </w:r>
      <w:proofErr w:type="spellStart"/>
      <w:r>
        <w:t>표시했으며</w:t>
      </w:r>
      <w:proofErr w:type="spellEnd"/>
      <w:r>
        <w:t xml:space="preserve">, low-SNR exposure </w:t>
      </w:r>
      <w:proofErr w:type="spellStart"/>
      <w:r>
        <w:t>자체가</w:t>
      </w:r>
      <w:proofErr w:type="spellEnd"/>
      <w:r>
        <w:t xml:space="preserve"> severe </w:t>
      </w:r>
      <w:proofErr w:type="spellStart"/>
      <w:r>
        <w:t>영역과</w:t>
      </w:r>
      <w:proofErr w:type="spellEnd"/>
      <w:r>
        <w:t xml:space="preserve"> transition </w:t>
      </w:r>
      <w:proofErr w:type="spellStart"/>
      <w:r>
        <w:t>영역에</w:t>
      </w:r>
      <w:proofErr w:type="spellEnd"/>
      <w:r>
        <w:t xml:space="preserve"> </w:t>
      </w:r>
      <w:proofErr w:type="spellStart"/>
      <w:r>
        <w:t>어떤</w:t>
      </w:r>
      <w:proofErr w:type="spellEnd"/>
      <w:r>
        <w:t xml:space="preserve"> </w:t>
      </w:r>
      <w:proofErr w:type="spellStart"/>
      <w:r>
        <w:t>영향을</w:t>
      </w:r>
      <w:proofErr w:type="spellEnd"/>
      <w:r>
        <w:t xml:space="preserve"> </w:t>
      </w:r>
      <w:proofErr w:type="spellStart"/>
      <w:r>
        <w:t>주는지</w:t>
      </w:r>
      <w:proofErr w:type="spellEnd"/>
      <w:r>
        <w:t xml:space="preserve"> </w:t>
      </w:r>
      <w:proofErr w:type="spellStart"/>
      <w:r>
        <w:t>확인하기</w:t>
      </w:r>
      <w:proofErr w:type="spellEnd"/>
      <w:r>
        <w:t xml:space="preserve"> </w:t>
      </w:r>
      <w:proofErr w:type="spellStart"/>
      <w:r>
        <w:t>위한</w:t>
      </w:r>
      <w:proofErr w:type="spellEnd"/>
      <w:r>
        <w:t xml:space="preserve"> </w:t>
      </w:r>
      <w:proofErr w:type="spellStart"/>
      <w:r>
        <w:t>ablation이다</w:t>
      </w:r>
      <w:proofErr w:type="spellEnd"/>
      <w:r>
        <w:t>.</w:t>
      </w:r>
    </w:p>
    <w:p w14:paraId="2CB57D5A" w14:textId="77777777" w:rsidR="004E524F" w:rsidRDefault="00000000">
      <w:pPr>
        <w:spacing w:after="80"/>
        <w:ind w:left="240" w:hanging="120"/>
      </w:pPr>
      <w:r>
        <w:t>- Per-head SSL: 공유 SSL encoder 위에 severe, transition, high SNR regime별 classifier head를 분리한 SNR-aware 확장 방법이다. 하나의 classifier가 모든 SNR 분포를 동시에 설명하는 대신, 각 head가 자기 SNR regime의 decision boundary를 담당한다.</w:t>
      </w:r>
    </w:p>
    <w:p w14:paraId="4996BAF7" w14:textId="77777777" w:rsidR="004E524F" w:rsidRDefault="00000000">
      <w:pPr>
        <w:spacing w:after="80"/>
        <w:ind w:left="240" w:hanging="120"/>
      </w:pPr>
      <w:r>
        <w:t xml:space="preserve">- Denoising SSL: MSE reconstruction 기반 denoising pretext task를 사용한 negative baseline이다. 잡음 제거형 </w:t>
      </w:r>
      <w:r>
        <w:lastRenderedPageBreak/>
        <w:t>representation이 modulation-discriminative feature로 전이되는지 확인하기 위해 포함하였다.</w:t>
      </w:r>
    </w:p>
    <w:p w14:paraId="368F6455" w14:textId="336E615C" w:rsidR="00DF4C49" w:rsidRPr="003949FB" w:rsidRDefault="00B15748">
      <w:pPr>
        <w:spacing w:before="80" w:after="40"/>
        <w:jc w:val="center"/>
        <w:rPr>
          <w:sz w:val="18"/>
          <w:szCs w:val="18"/>
        </w:rPr>
      </w:pPr>
      <w:r>
        <w:rPr>
          <w:noProof/>
        </w:rPr>
        <w:drawing>
          <wp:inline distT="0" distB="0" distL="0" distR="0" wp14:anchorId="3E823D73" wp14:editId="504FE5C7">
            <wp:extent cx="2963333" cy="2464319"/>
            <wp:effectExtent l="0" t="0" r="8890" b="0"/>
            <wp:docPr id="79524195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69813" cy="2469708"/>
                    </a:xfrm>
                    <a:prstGeom prst="rect">
                      <a:avLst/>
                    </a:prstGeom>
                    <a:noFill/>
                    <a:ln>
                      <a:noFill/>
                    </a:ln>
                  </pic:spPr>
                </pic:pic>
              </a:graphicData>
            </a:graphic>
          </wp:inline>
        </w:drawing>
      </w:r>
    </w:p>
    <w:p w14:paraId="3608D91C" w14:textId="77777777" w:rsidR="00DF4C49" w:rsidRPr="00603113" w:rsidRDefault="00000000">
      <w:pPr>
        <w:spacing w:before="40" w:after="120"/>
        <w:jc w:val="center"/>
        <w:rPr>
          <w:color w:val="808080" w:themeColor="background1" w:themeShade="80"/>
          <w:sz w:val="16"/>
          <w:szCs w:val="16"/>
          <w:lang w:eastAsia="ko-KR"/>
        </w:rPr>
      </w:pPr>
      <w:r>
        <w:rPr>
          <w:color w:val="646464"/>
          <w:sz w:val="16"/>
          <w:lang w:eastAsia="ko-KR"/>
        </w:rPr>
        <w:t>Fig. 6. label ratio 0.005에서 추가 방법 비교.</w:t>
      </w:r>
    </w:p>
    <w:p w14:paraId="0C7DE4E9" w14:textId="77777777" w:rsidR="00A52AAE" w:rsidRPr="003949FB" w:rsidRDefault="00000000" w:rsidP="00EA17E6">
      <w:pPr>
        <w:spacing w:before="40" w:after="120"/>
        <w:rPr>
          <w:sz w:val="18"/>
          <w:szCs w:val="18"/>
        </w:rPr>
      </w:pPr>
      <w:r>
        <w:rPr>
          <w:lang w:eastAsia="ko-KR"/>
        </w:rPr>
        <w:t xml:space="preserve">위 그림에서 per-head SSL은 전체 dense SNR 평균 기준으로 기본 SSL보다 +3.77%p 높았다. 개선은 모든 SNR에서 균일하게 나타나지는 않았고, 특히 0-5 dB transition 영역에서 가장 뚜렷했다. </w:t>
      </w:r>
      <w:r>
        <w:t xml:space="preserve">0-5 dB </w:t>
      </w:r>
      <w:proofErr w:type="spellStart"/>
      <w:r>
        <w:t>평균</w:t>
      </w:r>
      <w:proofErr w:type="spellEnd"/>
      <w:r>
        <w:t xml:space="preserve"> </w:t>
      </w:r>
      <w:proofErr w:type="spellStart"/>
      <w:r>
        <w:t>gain은</w:t>
      </w:r>
      <w:proofErr w:type="spellEnd"/>
      <w:r>
        <w:t xml:space="preserve"> +4.93%p였으며, 1 dB와 2 dB에서는 각각 +7.88%p, +7.72%p의 향상을 보였다. 이는 transition 영역에서 단일 classifier head가 low-SNR과 high-SNR의 feature distribution을 동시에 설명하기보다, 해당 SNR regime에 맞춘 head가 더 적절한 decision boundary를 학습할 수 있음을 의미한다.</w:t>
      </w:r>
    </w:p>
    <w:p w14:paraId="54C37B09" w14:textId="77777777" w:rsidR="00A52AAE" w:rsidRPr="003949FB" w:rsidRDefault="00000000" w:rsidP="00A2274C">
      <w:pPr>
        <w:rPr>
          <w:sz w:val="18"/>
          <w:szCs w:val="18"/>
        </w:rPr>
      </w:pPr>
      <w:r>
        <w:t>반면 -10 dB와 -5 dB의 severe low-SNR 영역에서는 per-head SSL의 평균 gain이 +0.36%p에 그쳤다. low-SNR 데이터를 head에 직접 노출하더라도 관측 I/Q에 남아 있는 modulation-discriminative information이 매우 약하면 성능을 chance level 이상으로 끌어올리기 어렵다. 따라서 per-head 구조는 severe low-SNR을 해결하는 방법이라기보다, 분류 가능한 정보가 다시 나타나기 시작하는 transition SNR에서 SSL representation을 더 잘 활용하는 방법으로 해석하는 것이 적절하다. 다음 표는 기본 SSL 대비 per-head SSL의 SNR regime별 gain을 요약한 것이다.</w:t>
      </w:r>
    </w:p>
    <w:tbl>
      <w:tblPr>
        <w:tblStyle w:val="af9"/>
        <w:tblW w:w="0" w:type="auto"/>
        <w:jc w:val="center"/>
        <w:tblLook w:val="04A0" w:firstRow="1" w:lastRow="0" w:firstColumn="1" w:lastColumn="0" w:noHBand="0" w:noVBand="1"/>
      </w:tblPr>
      <w:tblGrid>
        <w:gridCol w:w="1066"/>
        <w:gridCol w:w="1005"/>
        <w:gridCol w:w="936"/>
        <w:gridCol w:w="1019"/>
      </w:tblGrid>
      <w:tr w:rsidR="00944C65" w:rsidRPr="003949FB" w14:paraId="7462AFA7" w14:textId="77777777" w:rsidTr="00944C65">
        <w:trPr>
          <w:jc w:val="center"/>
        </w:trPr>
        <w:tc>
          <w:tcPr>
            <w:tcW w:w="1066" w:type="dxa"/>
            <w:shd w:val="clear" w:color="auto" w:fill="1F4E79"/>
            <w:vAlign w:val="center"/>
          </w:tcPr>
          <w:p w14:paraId="6A53F18B" w14:textId="77777777" w:rsidR="00944C65" w:rsidRPr="00C656F7" w:rsidRDefault="00944C65">
            <w:pPr>
              <w:jc w:val="center"/>
              <w:rPr>
                <w:sz w:val="14"/>
                <w:szCs w:val="14"/>
              </w:rPr>
            </w:pPr>
            <w:r w:rsidRPr="00C656F7">
              <w:rPr>
                <w:b/>
                <w:color w:val="FFFFFF"/>
                <w:sz w:val="14"/>
                <w:szCs w:val="14"/>
              </w:rPr>
              <w:t>SNR regime</w:t>
            </w:r>
          </w:p>
        </w:tc>
        <w:tc>
          <w:tcPr>
            <w:tcW w:w="1005" w:type="dxa"/>
            <w:shd w:val="clear" w:color="auto" w:fill="1F4E79"/>
            <w:vAlign w:val="center"/>
          </w:tcPr>
          <w:p w14:paraId="31664334" w14:textId="77777777" w:rsidR="00944C65" w:rsidRPr="00C656F7" w:rsidRDefault="00944C65">
            <w:pPr>
              <w:jc w:val="center"/>
              <w:rPr>
                <w:sz w:val="14"/>
                <w:szCs w:val="14"/>
              </w:rPr>
            </w:pPr>
            <w:r w:rsidRPr="00C656F7">
              <w:rPr>
                <w:b/>
                <w:color w:val="FFFFFF"/>
                <w:sz w:val="14"/>
                <w:szCs w:val="14"/>
              </w:rPr>
              <w:t>SSL baseline</w:t>
            </w:r>
          </w:p>
        </w:tc>
        <w:tc>
          <w:tcPr>
            <w:tcW w:w="936" w:type="dxa"/>
            <w:shd w:val="clear" w:color="auto" w:fill="1F4E79"/>
            <w:vAlign w:val="center"/>
          </w:tcPr>
          <w:p w14:paraId="3B2CF656" w14:textId="77777777" w:rsidR="00944C65" w:rsidRPr="00C656F7" w:rsidRDefault="00944C65">
            <w:pPr>
              <w:jc w:val="center"/>
              <w:rPr>
                <w:sz w:val="14"/>
                <w:szCs w:val="14"/>
              </w:rPr>
            </w:pPr>
            <w:r w:rsidRPr="00C656F7">
              <w:rPr>
                <w:b/>
                <w:color w:val="FFFFFF"/>
                <w:sz w:val="14"/>
                <w:szCs w:val="14"/>
              </w:rPr>
              <w:t>Per-head SSL</w:t>
            </w:r>
          </w:p>
        </w:tc>
        <w:tc>
          <w:tcPr>
            <w:tcW w:w="1019" w:type="dxa"/>
            <w:shd w:val="clear" w:color="auto" w:fill="1F4E79"/>
            <w:vAlign w:val="center"/>
          </w:tcPr>
          <w:p w14:paraId="46F30FEB" w14:textId="77777777" w:rsidR="00944C65" w:rsidRPr="00C656F7" w:rsidRDefault="00944C65">
            <w:pPr>
              <w:jc w:val="center"/>
              <w:rPr>
                <w:sz w:val="14"/>
                <w:szCs w:val="14"/>
              </w:rPr>
            </w:pPr>
            <w:r w:rsidRPr="00C656F7">
              <w:rPr>
                <w:b/>
                <w:color w:val="FFFFFF"/>
                <w:sz w:val="14"/>
                <w:szCs w:val="14"/>
              </w:rPr>
              <w:t>Gain</w:t>
            </w:r>
          </w:p>
        </w:tc>
      </w:tr>
      <w:tr w:rsidR="00944C65" w:rsidRPr="003949FB" w14:paraId="79A49C1F" w14:textId="77777777" w:rsidTr="00944C65">
        <w:trPr>
          <w:jc w:val="center"/>
        </w:trPr>
        <w:tc>
          <w:tcPr>
            <w:tcW w:w="1066" w:type="dxa"/>
            <w:vAlign w:val="center"/>
          </w:tcPr>
          <w:p w14:paraId="08F97CCD" w14:textId="77777777" w:rsidR="00944C65" w:rsidRPr="00C656F7" w:rsidRDefault="00944C65">
            <w:pPr>
              <w:jc w:val="center"/>
              <w:rPr>
                <w:sz w:val="14"/>
                <w:szCs w:val="14"/>
              </w:rPr>
            </w:pPr>
            <w:r w:rsidRPr="00C656F7">
              <w:rPr>
                <w:sz w:val="14"/>
                <w:szCs w:val="14"/>
              </w:rPr>
              <w:t>Severe (-</w:t>
            </w:r>
            <w:proofErr w:type="gramStart"/>
            <w:r w:rsidRPr="00C656F7">
              <w:rPr>
                <w:sz w:val="14"/>
                <w:szCs w:val="14"/>
              </w:rPr>
              <w:t>10,-</w:t>
            </w:r>
            <w:proofErr w:type="gramEnd"/>
            <w:r w:rsidRPr="00C656F7">
              <w:rPr>
                <w:sz w:val="14"/>
                <w:szCs w:val="14"/>
              </w:rPr>
              <w:t>5)</w:t>
            </w:r>
          </w:p>
        </w:tc>
        <w:tc>
          <w:tcPr>
            <w:tcW w:w="1005" w:type="dxa"/>
            <w:vAlign w:val="center"/>
          </w:tcPr>
          <w:p w14:paraId="663583EF" w14:textId="77777777" w:rsidR="00944C65" w:rsidRPr="00C656F7" w:rsidRDefault="00944C65">
            <w:pPr>
              <w:jc w:val="center"/>
              <w:rPr>
                <w:sz w:val="14"/>
                <w:szCs w:val="14"/>
              </w:rPr>
            </w:pPr>
            <w:r w:rsidRPr="00C656F7">
              <w:rPr>
                <w:sz w:val="14"/>
                <w:szCs w:val="14"/>
              </w:rPr>
              <w:t>19.78%</w:t>
            </w:r>
          </w:p>
        </w:tc>
        <w:tc>
          <w:tcPr>
            <w:tcW w:w="936" w:type="dxa"/>
            <w:vAlign w:val="center"/>
          </w:tcPr>
          <w:p w14:paraId="2E136242" w14:textId="77777777" w:rsidR="00944C65" w:rsidRPr="00C656F7" w:rsidRDefault="00944C65">
            <w:pPr>
              <w:jc w:val="center"/>
              <w:rPr>
                <w:sz w:val="14"/>
                <w:szCs w:val="14"/>
              </w:rPr>
            </w:pPr>
            <w:r w:rsidRPr="00C656F7">
              <w:rPr>
                <w:sz w:val="14"/>
                <w:szCs w:val="14"/>
              </w:rPr>
              <w:t>20.14%</w:t>
            </w:r>
          </w:p>
        </w:tc>
        <w:tc>
          <w:tcPr>
            <w:tcW w:w="1019" w:type="dxa"/>
            <w:vAlign w:val="center"/>
          </w:tcPr>
          <w:p w14:paraId="38AD502C" w14:textId="77777777" w:rsidR="00944C65" w:rsidRPr="00C656F7" w:rsidRDefault="00944C65">
            <w:pPr>
              <w:jc w:val="center"/>
              <w:rPr>
                <w:sz w:val="14"/>
                <w:szCs w:val="14"/>
              </w:rPr>
            </w:pPr>
            <w:r w:rsidRPr="00C656F7">
              <w:rPr>
                <w:sz w:val="14"/>
                <w:szCs w:val="14"/>
              </w:rPr>
              <w:t>+0.36%p</w:t>
            </w:r>
          </w:p>
        </w:tc>
      </w:tr>
      <w:tr w:rsidR="00944C65" w:rsidRPr="003949FB" w14:paraId="2263956B" w14:textId="77777777" w:rsidTr="00944C65">
        <w:trPr>
          <w:jc w:val="center"/>
        </w:trPr>
        <w:tc>
          <w:tcPr>
            <w:tcW w:w="1066" w:type="dxa"/>
            <w:vAlign w:val="center"/>
          </w:tcPr>
          <w:p w14:paraId="3B064613" w14:textId="77777777" w:rsidR="00944C65" w:rsidRPr="00C656F7" w:rsidRDefault="00944C65">
            <w:pPr>
              <w:jc w:val="center"/>
              <w:rPr>
                <w:sz w:val="14"/>
                <w:szCs w:val="14"/>
              </w:rPr>
            </w:pPr>
            <w:r w:rsidRPr="00C656F7">
              <w:rPr>
                <w:sz w:val="14"/>
                <w:szCs w:val="14"/>
              </w:rPr>
              <w:t>Transition (0-5)</w:t>
            </w:r>
          </w:p>
        </w:tc>
        <w:tc>
          <w:tcPr>
            <w:tcW w:w="1005" w:type="dxa"/>
            <w:vAlign w:val="center"/>
          </w:tcPr>
          <w:p w14:paraId="7ABB27A2" w14:textId="77777777" w:rsidR="00944C65" w:rsidRPr="00C656F7" w:rsidRDefault="00944C65">
            <w:pPr>
              <w:jc w:val="center"/>
              <w:rPr>
                <w:sz w:val="14"/>
                <w:szCs w:val="14"/>
              </w:rPr>
            </w:pPr>
            <w:r w:rsidRPr="00C656F7">
              <w:rPr>
                <w:sz w:val="14"/>
                <w:szCs w:val="14"/>
              </w:rPr>
              <w:t>39.76%</w:t>
            </w:r>
          </w:p>
        </w:tc>
        <w:tc>
          <w:tcPr>
            <w:tcW w:w="936" w:type="dxa"/>
            <w:vAlign w:val="center"/>
          </w:tcPr>
          <w:p w14:paraId="78EC5ECB" w14:textId="77777777" w:rsidR="00944C65" w:rsidRPr="00C656F7" w:rsidRDefault="00944C65">
            <w:pPr>
              <w:jc w:val="center"/>
              <w:rPr>
                <w:sz w:val="14"/>
                <w:szCs w:val="14"/>
              </w:rPr>
            </w:pPr>
            <w:r w:rsidRPr="00C656F7">
              <w:rPr>
                <w:sz w:val="14"/>
                <w:szCs w:val="14"/>
              </w:rPr>
              <w:t>44.69%</w:t>
            </w:r>
          </w:p>
        </w:tc>
        <w:tc>
          <w:tcPr>
            <w:tcW w:w="1019" w:type="dxa"/>
            <w:vAlign w:val="center"/>
          </w:tcPr>
          <w:p w14:paraId="1EFD9626" w14:textId="77777777" w:rsidR="00944C65" w:rsidRPr="00C656F7" w:rsidRDefault="00944C65">
            <w:pPr>
              <w:jc w:val="center"/>
              <w:rPr>
                <w:sz w:val="14"/>
                <w:szCs w:val="14"/>
              </w:rPr>
            </w:pPr>
            <w:r w:rsidRPr="00C656F7">
              <w:rPr>
                <w:sz w:val="14"/>
                <w:szCs w:val="14"/>
              </w:rPr>
              <w:t>+4.93%p</w:t>
            </w:r>
          </w:p>
        </w:tc>
      </w:tr>
      <w:tr w:rsidR="00944C65" w:rsidRPr="003949FB" w14:paraId="605082E3" w14:textId="77777777" w:rsidTr="00944C65">
        <w:trPr>
          <w:jc w:val="center"/>
        </w:trPr>
        <w:tc>
          <w:tcPr>
            <w:tcW w:w="1066" w:type="dxa"/>
            <w:vAlign w:val="center"/>
          </w:tcPr>
          <w:p w14:paraId="6167E297" w14:textId="77777777" w:rsidR="00944C65" w:rsidRPr="00C656F7" w:rsidRDefault="00944C65">
            <w:pPr>
              <w:jc w:val="center"/>
              <w:rPr>
                <w:sz w:val="14"/>
                <w:szCs w:val="14"/>
              </w:rPr>
            </w:pPr>
            <w:r w:rsidRPr="00C656F7">
              <w:rPr>
                <w:sz w:val="14"/>
                <w:szCs w:val="14"/>
              </w:rPr>
              <w:t>High (10-20)</w:t>
            </w:r>
          </w:p>
        </w:tc>
        <w:tc>
          <w:tcPr>
            <w:tcW w:w="1005" w:type="dxa"/>
            <w:vAlign w:val="center"/>
          </w:tcPr>
          <w:p w14:paraId="696CB373" w14:textId="77777777" w:rsidR="00944C65" w:rsidRPr="00C656F7" w:rsidRDefault="00944C65">
            <w:pPr>
              <w:jc w:val="center"/>
              <w:rPr>
                <w:sz w:val="14"/>
                <w:szCs w:val="14"/>
              </w:rPr>
            </w:pPr>
            <w:r w:rsidRPr="00C656F7">
              <w:rPr>
                <w:sz w:val="14"/>
                <w:szCs w:val="14"/>
              </w:rPr>
              <w:t>77.81%</w:t>
            </w:r>
          </w:p>
        </w:tc>
        <w:tc>
          <w:tcPr>
            <w:tcW w:w="936" w:type="dxa"/>
            <w:vAlign w:val="center"/>
          </w:tcPr>
          <w:p w14:paraId="0A2D3D37" w14:textId="77777777" w:rsidR="00944C65" w:rsidRPr="00C656F7" w:rsidRDefault="00944C65">
            <w:pPr>
              <w:jc w:val="center"/>
              <w:rPr>
                <w:sz w:val="14"/>
                <w:szCs w:val="14"/>
              </w:rPr>
            </w:pPr>
            <w:r w:rsidRPr="00C656F7">
              <w:rPr>
                <w:sz w:val="14"/>
                <w:szCs w:val="14"/>
              </w:rPr>
              <w:t>81.21%</w:t>
            </w:r>
          </w:p>
        </w:tc>
        <w:tc>
          <w:tcPr>
            <w:tcW w:w="1019" w:type="dxa"/>
            <w:vAlign w:val="center"/>
          </w:tcPr>
          <w:p w14:paraId="049212D1" w14:textId="77777777" w:rsidR="00944C65" w:rsidRPr="00C656F7" w:rsidRDefault="00944C65">
            <w:pPr>
              <w:jc w:val="center"/>
              <w:rPr>
                <w:sz w:val="14"/>
                <w:szCs w:val="14"/>
              </w:rPr>
            </w:pPr>
            <w:r w:rsidRPr="00C656F7">
              <w:rPr>
                <w:sz w:val="14"/>
                <w:szCs w:val="14"/>
              </w:rPr>
              <w:t>+3.73%p</w:t>
            </w:r>
          </w:p>
        </w:tc>
      </w:tr>
      <w:tr w:rsidR="00944C65" w:rsidRPr="003949FB" w14:paraId="07090FB9" w14:textId="77777777" w:rsidTr="00944C65">
        <w:trPr>
          <w:jc w:val="center"/>
        </w:trPr>
        <w:tc>
          <w:tcPr>
            <w:tcW w:w="1066" w:type="dxa"/>
            <w:vAlign w:val="center"/>
          </w:tcPr>
          <w:p w14:paraId="0BBA3348" w14:textId="77777777" w:rsidR="00944C65" w:rsidRPr="00C656F7" w:rsidRDefault="00944C65">
            <w:pPr>
              <w:jc w:val="center"/>
              <w:rPr>
                <w:sz w:val="14"/>
                <w:szCs w:val="14"/>
              </w:rPr>
            </w:pPr>
            <w:r w:rsidRPr="00C656F7">
              <w:rPr>
                <w:sz w:val="14"/>
                <w:szCs w:val="14"/>
              </w:rPr>
              <w:t>Overall</w:t>
            </w:r>
          </w:p>
        </w:tc>
        <w:tc>
          <w:tcPr>
            <w:tcW w:w="1005" w:type="dxa"/>
            <w:vAlign w:val="center"/>
          </w:tcPr>
          <w:p w14:paraId="014E0B74" w14:textId="77777777" w:rsidR="00944C65" w:rsidRPr="00C656F7" w:rsidRDefault="00944C65">
            <w:pPr>
              <w:jc w:val="center"/>
              <w:rPr>
                <w:sz w:val="14"/>
                <w:szCs w:val="14"/>
              </w:rPr>
            </w:pPr>
            <w:r w:rsidRPr="00C656F7">
              <w:rPr>
                <w:sz w:val="14"/>
                <w:szCs w:val="14"/>
              </w:rPr>
              <w:t>46.41%</w:t>
            </w:r>
          </w:p>
        </w:tc>
        <w:tc>
          <w:tcPr>
            <w:tcW w:w="936" w:type="dxa"/>
            <w:vAlign w:val="center"/>
          </w:tcPr>
          <w:p w14:paraId="2A1A20C2" w14:textId="77777777" w:rsidR="00944C65" w:rsidRPr="00C656F7" w:rsidRDefault="00944C65">
            <w:pPr>
              <w:jc w:val="center"/>
              <w:rPr>
                <w:sz w:val="14"/>
                <w:szCs w:val="14"/>
              </w:rPr>
            </w:pPr>
            <w:r w:rsidRPr="00C656F7">
              <w:rPr>
                <w:sz w:val="14"/>
                <w:szCs w:val="14"/>
              </w:rPr>
              <w:t>50.19%</w:t>
            </w:r>
          </w:p>
        </w:tc>
        <w:tc>
          <w:tcPr>
            <w:tcW w:w="1019" w:type="dxa"/>
            <w:vAlign w:val="center"/>
          </w:tcPr>
          <w:p w14:paraId="47676E1F" w14:textId="77777777" w:rsidR="00944C65" w:rsidRPr="00C656F7" w:rsidRDefault="00944C65">
            <w:pPr>
              <w:jc w:val="center"/>
              <w:rPr>
                <w:sz w:val="14"/>
                <w:szCs w:val="14"/>
              </w:rPr>
            </w:pPr>
            <w:r w:rsidRPr="00C656F7">
              <w:rPr>
                <w:sz w:val="14"/>
                <w:szCs w:val="14"/>
              </w:rPr>
              <w:t>+3.77%p</w:t>
            </w:r>
          </w:p>
        </w:tc>
      </w:tr>
    </w:tbl>
    <w:p w14:paraId="01ACEDA0" w14:textId="77777777" w:rsidR="00C656F7" w:rsidRPr="00780301" w:rsidRDefault="00000000" w:rsidP="00780301">
      <w:pPr>
        <w:spacing w:before="40" w:after="120"/>
        <w:jc w:val="center"/>
        <w:rPr>
          <w:lang w:eastAsia="ko-KR"/>
        </w:rPr>
      </w:pPr>
      <w:r>
        <w:rPr>
          <w:color w:val="646464"/>
          <w:sz w:val="16"/>
        </w:rPr>
        <w:t xml:space="preserve">Table 5. </w:t>
      </w:r>
      <w:proofErr w:type="spellStart"/>
      <w:r>
        <w:rPr>
          <w:color w:val="646464"/>
          <w:sz w:val="16"/>
        </w:rPr>
        <w:t>기본</w:t>
      </w:r>
      <w:proofErr w:type="spellEnd"/>
      <w:r>
        <w:rPr>
          <w:color w:val="646464"/>
          <w:sz w:val="16"/>
        </w:rPr>
        <w:t xml:space="preserve"> SSL </w:t>
      </w:r>
      <w:proofErr w:type="spellStart"/>
      <w:r>
        <w:rPr>
          <w:color w:val="646464"/>
          <w:sz w:val="16"/>
        </w:rPr>
        <w:t>대비</w:t>
      </w:r>
      <w:proofErr w:type="spellEnd"/>
      <w:r>
        <w:rPr>
          <w:color w:val="646464"/>
          <w:sz w:val="16"/>
        </w:rPr>
        <w:t xml:space="preserve"> per-head SSL의 SNR regime별 평균 정확도 및 gain.</w:t>
      </w:r>
    </w:p>
    <w:p w14:paraId="6224B631" w14:textId="77777777" w:rsidR="005B259E" w:rsidRDefault="00FD59A8">
      <w:pPr>
        <w:spacing w:after="80"/>
        <w:rPr>
          <w:lang w:eastAsia="ko-KR"/>
        </w:rPr>
      </w:pPr>
      <w:r w:rsidRPr="00FD59A8">
        <w:rPr>
          <w:lang w:eastAsia="ko-KR"/>
        </w:rPr>
        <w:t xml:space="preserve">Low-SNR information SSL 결과를 보면, -10 dB와 -5 dB에서는 여전히 chance level 근처에 머물렀고, 0-5 dB transition 구간에서도 기본 SSL 대비 뚜렷한 개선이 나타나지 않았다. 즉 low-SNR 정보를 pretraining과 fine-tuning에 모두 추가하는 </w:t>
      </w:r>
      <w:r w:rsidRPr="00FD59A8">
        <w:rPr>
          <w:lang w:eastAsia="ko-KR"/>
        </w:rPr>
        <w:t xml:space="preserve">것만으로는 severe low-SNR에서 사라진 modulation-discriminative cue를 복원하지 못했을 뿐 아니라, 경계 SNR 구간의 decision boundary도 의미 있게 </w:t>
      </w:r>
      <w:proofErr w:type="spellStart"/>
      <w:r w:rsidRPr="00FD59A8">
        <w:rPr>
          <w:lang w:eastAsia="ko-KR"/>
        </w:rPr>
        <w:t>안정화하지</w:t>
      </w:r>
      <w:proofErr w:type="spellEnd"/>
      <w:r w:rsidRPr="00FD59A8">
        <w:rPr>
          <w:lang w:eastAsia="ko-KR"/>
        </w:rPr>
        <w:t xml:space="preserve"> 못한 것으로 해석된다. 따라서 이 조건은 성능 향상 방법</w:t>
      </w:r>
      <w:r>
        <w:rPr>
          <w:rFonts w:hint="eastAsia"/>
          <w:lang w:eastAsia="ko-KR"/>
        </w:rPr>
        <w:t>으로 적절하지 않으며</w:t>
      </w:r>
      <w:r w:rsidRPr="00FD59A8">
        <w:rPr>
          <w:lang w:eastAsia="ko-KR"/>
        </w:rPr>
        <w:t xml:space="preserve">, 단순한 low-SNR exposure </w:t>
      </w:r>
      <w:r>
        <w:rPr>
          <w:rFonts w:hint="eastAsia"/>
          <w:lang w:eastAsia="ko-KR"/>
        </w:rPr>
        <w:t xml:space="preserve">은 </w:t>
      </w:r>
      <w:r w:rsidRPr="00FD59A8">
        <w:rPr>
          <w:lang w:eastAsia="ko-KR"/>
        </w:rPr>
        <w:t xml:space="preserve">negative ablation으로 보는 것이 적절하다. 이 결과는 </w:t>
      </w:r>
      <w:r>
        <w:rPr>
          <w:rFonts w:hint="eastAsia"/>
          <w:lang w:eastAsia="ko-KR"/>
        </w:rPr>
        <w:t xml:space="preserve">severe </w:t>
      </w:r>
      <w:r w:rsidRPr="00FD59A8">
        <w:rPr>
          <w:lang w:eastAsia="ko-KR"/>
        </w:rPr>
        <w:t>low-SNR</w:t>
      </w:r>
      <w:r>
        <w:rPr>
          <w:rFonts w:hint="eastAsia"/>
          <w:lang w:eastAsia="ko-KR"/>
        </w:rPr>
        <w:t>에서는 더 많은 데이터를 학습시키는 것보다 고차원적인</w:t>
      </w:r>
      <w:r w:rsidRPr="00FD59A8">
        <w:rPr>
          <w:lang w:eastAsia="ko-KR"/>
        </w:rPr>
        <w:t xml:space="preserve"> 접근이 필요함을 보여준다.</w:t>
      </w:r>
    </w:p>
    <w:p w14:paraId="356E4FF1" w14:textId="77777777" w:rsidR="00A52AAE" w:rsidRPr="003949FB" w:rsidRDefault="00000000">
      <w:pPr>
        <w:rPr>
          <w:sz w:val="18"/>
          <w:szCs w:val="18"/>
        </w:rPr>
      </w:pPr>
      <w:r>
        <w:t xml:space="preserve">Denoising </w:t>
      </w:r>
      <w:proofErr w:type="spellStart"/>
      <w:r>
        <w:t>SSL은</w:t>
      </w:r>
      <w:proofErr w:type="spellEnd"/>
      <w:r>
        <w:t xml:space="preserve"> 본 </w:t>
      </w:r>
      <w:proofErr w:type="spellStart"/>
      <w:r>
        <w:t>실험에서</w:t>
      </w:r>
      <w:proofErr w:type="spellEnd"/>
      <w:r>
        <w:t xml:space="preserve"> </w:t>
      </w:r>
      <w:proofErr w:type="spellStart"/>
      <w:r>
        <w:t>명확한</w:t>
      </w:r>
      <w:proofErr w:type="spellEnd"/>
      <w:r>
        <w:t xml:space="preserve"> negative result를 보였다. 단순 MSE reconstruction 기반 denoising pretraining은 20 dB에서도 약 21% 수준에 머물렀고, 전 SNR에서 chance level 근처를 벗어나지 못했다. </w:t>
      </w:r>
      <w:proofErr w:type="spellStart"/>
      <w:r>
        <w:t>이는</w:t>
      </w:r>
      <w:proofErr w:type="spellEnd"/>
      <w:r>
        <w:t xml:space="preserve"> waveform reconstruction </w:t>
      </w:r>
      <w:proofErr w:type="spellStart"/>
      <w:r>
        <w:t>loss가</w:t>
      </w:r>
      <w:proofErr w:type="spellEnd"/>
      <w:r>
        <w:t xml:space="preserve"> modulation </w:t>
      </w:r>
      <w:proofErr w:type="spellStart"/>
      <w:r>
        <w:t>classification에</w:t>
      </w:r>
      <w:proofErr w:type="spellEnd"/>
      <w:r>
        <w:t xml:space="preserve"> </w:t>
      </w:r>
      <w:proofErr w:type="spellStart"/>
      <w:r>
        <w:t>필요한</w:t>
      </w:r>
      <w:proofErr w:type="spellEnd"/>
      <w:r>
        <w:t xml:space="preserve"> class-discriminative feature</w:t>
      </w:r>
      <w:r w:rsidR="00FC11BD">
        <w:rPr>
          <w:rFonts w:hint="eastAsia"/>
          <w:lang w:eastAsia="ko-KR"/>
        </w:rPr>
        <w:t>를 효과적으로 학습하지 못함을 보여준다</w:t>
      </w:r>
      <w:r>
        <w:t xml:space="preserve">. 즉 본 </w:t>
      </w:r>
      <w:proofErr w:type="spellStart"/>
      <w:r>
        <w:t>실험에서</w:t>
      </w:r>
      <w:proofErr w:type="spellEnd"/>
      <w:r>
        <w:t xml:space="preserve"> </w:t>
      </w:r>
      <w:proofErr w:type="spellStart"/>
      <w:r>
        <w:t>사용한</w:t>
      </w:r>
      <w:proofErr w:type="spellEnd"/>
      <w:r>
        <w:t xml:space="preserve"> MSE denoising </w:t>
      </w:r>
      <w:proofErr w:type="spellStart"/>
      <w:r>
        <w:t>objective가</w:t>
      </w:r>
      <w:proofErr w:type="spellEnd"/>
      <w:r>
        <w:t xml:space="preserve"> 이 </w:t>
      </w:r>
      <w:proofErr w:type="spellStart"/>
      <w:r>
        <w:t>과제에</w:t>
      </w:r>
      <w:proofErr w:type="spellEnd"/>
      <w:r>
        <w:t xml:space="preserve"> </w:t>
      </w:r>
      <w:proofErr w:type="spellStart"/>
      <w:r>
        <w:t>적합한</w:t>
      </w:r>
      <w:proofErr w:type="spellEnd"/>
      <w:r>
        <w:t xml:space="preserve"> task가 아니었다고 해석하는 것이 타당하다.</w:t>
      </w:r>
    </w:p>
    <w:p w14:paraId="63FDAEBC" w14:textId="77777777" w:rsidR="00EE70F4" w:rsidRDefault="00000000">
      <w:pPr>
        <w:pStyle w:val="1"/>
        <w:rPr>
          <w:lang w:eastAsia="ko-KR"/>
        </w:rPr>
      </w:pPr>
      <w:r>
        <w:rPr>
          <w:color w:val="1F4E79"/>
          <w:sz w:val="22"/>
          <w:lang w:eastAsia="ko-KR"/>
        </w:rPr>
        <w:t xml:space="preserve">8. </w:t>
      </w:r>
      <w:r>
        <w:rPr>
          <w:color w:val="1F4E79"/>
          <w:sz w:val="22"/>
          <w:lang w:eastAsia="ko-KR"/>
        </w:rPr>
        <w:t>기대효과</w:t>
      </w:r>
      <w:r>
        <w:rPr>
          <w:color w:val="1F4E79"/>
          <w:sz w:val="22"/>
          <w:lang w:eastAsia="ko-KR"/>
        </w:rPr>
        <w:t xml:space="preserve">, </w:t>
      </w:r>
      <w:r>
        <w:rPr>
          <w:color w:val="1F4E79"/>
          <w:sz w:val="22"/>
          <w:lang w:eastAsia="ko-KR"/>
        </w:rPr>
        <w:t>한계</w:t>
      </w:r>
      <w:r>
        <w:rPr>
          <w:color w:val="1F4E79"/>
          <w:sz w:val="22"/>
          <w:lang w:eastAsia="ko-KR"/>
        </w:rPr>
        <w:t xml:space="preserve"> </w:t>
      </w:r>
      <w:r>
        <w:rPr>
          <w:color w:val="1F4E79"/>
          <w:sz w:val="22"/>
          <w:lang w:eastAsia="ko-KR"/>
        </w:rPr>
        <w:t>및</w:t>
      </w:r>
      <w:r>
        <w:rPr>
          <w:color w:val="1F4E79"/>
          <w:sz w:val="22"/>
          <w:lang w:eastAsia="ko-KR"/>
        </w:rPr>
        <w:t xml:space="preserve"> </w:t>
      </w:r>
      <w:r>
        <w:rPr>
          <w:color w:val="1F4E79"/>
          <w:sz w:val="22"/>
          <w:lang w:eastAsia="ko-KR"/>
        </w:rPr>
        <w:t>향후</w:t>
      </w:r>
      <w:r>
        <w:rPr>
          <w:color w:val="1F4E79"/>
          <w:sz w:val="22"/>
          <w:lang w:eastAsia="ko-KR"/>
        </w:rPr>
        <w:t xml:space="preserve"> </w:t>
      </w:r>
      <w:r>
        <w:rPr>
          <w:color w:val="1F4E79"/>
          <w:sz w:val="22"/>
          <w:lang w:eastAsia="ko-KR"/>
        </w:rPr>
        <w:t>연구</w:t>
      </w:r>
    </w:p>
    <w:p w14:paraId="16254880" w14:textId="77777777" w:rsidR="00DF4C49" w:rsidRPr="003949FB" w:rsidRDefault="00000000">
      <w:pPr>
        <w:spacing w:after="80"/>
        <w:rPr>
          <w:sz w:val="18"/>
          <w:szCs w:val="18"/>
          <w:lang w:eastAsia="ko-KR"/>
        </w:rPr>
      </w:pPr>
      <w:r>
        <w:rPr>
          <w:lang w:eastAsia="ko-KR"/>
        </w:rPr>
        <w:t xml:space="preserve">Per-head SSL의 기대효과는 SNR 변화가 큰 환경에서 하나의 classifier가 모든 SNR regime을 동시에 설명해야 하는 부담을 줄이는 데 있다. 본 결과에서 severe low-SNR은 여전히 chance level 근처에 머물렀지만, 0-5 dB transition 영역과 10-20 dB high 영역에서는 기본 SSL보다 더 높은 정확도를 얻었다. 따라서 이 방법은 모든 SNR에서의 문제를 해결하는 만능 </w:t>
      </w:r>
      <w:proofErr w:type="spellStart"/>
      <w:r>
        <w:rPr>
          <w:lang w:eastAsia="ko-KR"/>
        </w:rPr>
        <w:t>구조라기보다</w:t>
      </w:r>
      <w:proofErr w:type="spellEnd"/>
      <w:r>
        <w:rPr>
          <w:lang w:eastAsia="ko-KR"/>
        </w:rPr>
        <w:t>, SNR에 따라 feature distribution이 달라지는 상황에서 recoverable 영역의 decision boundary를 국소적으로 조정하는 방법으로 활용할 수 있다.</w:t>
      </w:r>
    </w:p>
    <w:p w14:paraId="2F5B270D" w14:textId="77777777" w:rsidR="002715DC" w:rsidRDefault="00000000">
      <w:pPr>
        <w:spacing w:after="80"/>
        <w:rPr>
          <w:sz w:val="18"/>
          <w:lang w:eastAsia="ko-KR"/>
        </w:rPr>
      </w:pPr>
      <w:r>
        <w:rPr>
          <w:lang w:eastAsia="ko-KR"/>
        </w:rPr>
        <w:t xml:space="preserve">향후 연구에서는 네 가지 보완이 필요하다. </w:t>
      </w:r>
    </w:p>
    <w:p w14:paraId="56F5DB50" w14:textId="77777777" w:rsidR="002715DC" w:rsidRDefault="00000000">
      <w:pPr>
        <w:spacing w:after="80"/>
        <w:rPr>
          <w:sz w:val="18"/>
        </w:rPr>
      </w:pPr>
      <w:proofErr w:type="spellStart"/>
      <w:r>
        <w:t>첫째</w:t>
      </w:r>
      <w:proofErr w:type="spellEnd"/>
      <w:r>
        <w:t xml:space="preserve">, </w:t>
      </w:r>
      <w:proofErr w:type="spellStart"/>
      <w:r>
        <w:t>현재</w:t>
      </w:r>
      <w:proofErr w:type="spellEnd"/>
      <w:r>
        <w:t xml:space="preserve"> </w:t>
      </w:r>
      <w:proofErr w:type="spellStart"/>
      <w:r>
        <w:t>실험은</w:t>
      </w:r>
      <w:proofErr w:type="spellEnd"/>
      <w:r>
        <w:t xml:space="preserve"> synthetic-only AWGN 중심 데이터에 기반하므로, 실제 RF 수집 데이터에서 나타나는 CFO, phase offset, timing offset, multipath fading, IQ imbalance를 포함한 조건으로 확장해야 한다. </w:t>
      </w:r>
    </w:p>
    <w:p w14:paraId="30EB71BE" w14:textId="77777777" w:rsidR="002715DC" w:rsidRDefault="00000000">
      <w:pPr>
        <w:spacing w:after="80"/>
        <w:rPr>
          <w:sz w:val="18"/>
        </w:rPr>
      </w:pPr>
      <w:r>
        <w:t xml:space="preserve">둘째, denoising 계열 방법은 단순 MSE reconstruction이 아니라 clean target을 이용한 supervised denoising, denoiser와 classifier의 end-to-end fine-tuning, reconstruction loss와 classification loss를 결합한 multi-task learning, 또는 contrastive denoising objective로 재설계할 필요가 있다. </w:t>
      </w:r>
    </w:p>
    <w:p w14:paraId="53774C28" w14:textId="77777777" w:rsidR="00A02DBA" w:rsidRDefault="00000000">
      <w:pPr>
        <w:spacing w:after="80"/>
      </w:pPr>
      <w:r>
        <w:t xml:space="preserve">셋째, 본 프로젝트의 비교군은 SL, contrastive SSL, SNR-conditioned/per-head head, MSE denoising SSL에 제한되어 있으므로, BYOL/SimSiam과 같은 negative-free SSL, CPC 기반 temporal prediction, RF/AMC 전용 self-supervised baseline을 동일한 데이터 split과 SNR sweep에서 추가 비교해야 한다. </w:t>
      </w:r>
    </w:p>
    <w:p w14:paraId="22B174F9" w14:textId="77777777" w:rsidR="00EE70F4" w:rsidRDefault="00000000">
      <w:pPr>
        <w:spacing w:after="80"/>
      </w:pPr>
      <w:proofErr w:type="spellStart"/>
      <w:r>
        <w:t>넷째</w:t>
      </w:r>
      <w:proofErr w:type="spellEnd"/>
      <w:r>
        <w:t xml:space="preserve">, </w:t>
      </w:r>
      <w:proofErr w:type="spellStart"/>
      <w:r>
        <w:t>현재</w:t>
      </w:r>
      <w:proofErr w:type="spellEnd"/>
      <w:r>
        <w:t xml:space="preserve"> </w:t>
      </w:r>
      <w:proofErr w:type="spellStart"/>
      <w:r>
        <w:t>결과는</w:t>
      </w:r>
      <w:proofErr w:type="spellEnd"/>
      <w:r>
        <w:t xml:space="preserve"> </w:t>
      </w:r>
      <w:proofErr w:type="spellStart"/>
      <w:r>
        <w:t>주로</w:t>
      </w:r>
      <w:proofErr w:type="spellEnd"/>
      <w:r>
        <w:t xml:space="preserve"> 단일 seed와 특정 labeled subset에 기반하므로, 최소 3-5개 seed에 대해 mean ± std를 보고하여 per-head gain이 sampling artifact가 아님을 확인해야 한다.</w:t>
      </w:r>
    </w:p>
    <w:p w14:paraId="0CE13127" w14:textId="77777777" w:rsidR="00DF4C49" w:rsidRDefault="00000000">
      <w:pPr>
        <w:spacing w:after="80"/>
      </w:pPr>
      <w:r>
        <w:rPr>
          <w:lang w:eastAsia="ko-KR"/>
        </w:rPr>
        <w:t xml:space="preserve">통계적 신뢰도 측면에서는 현재 결과가 주로 단일 run과 특정 labeled subset에 기반한다는 한계가 있다. </w:t>
      </w:r>
      <w:r>
        <w:t>SSL fine-</w:t>
      </w:r>
      <w:proofErr w:type="spellStart"/>
      <w:r>
        <w:t>tuning은</w:t>
      </w:r>
      <w:proofErr w:type="spellEnd"/>
      <w:r>
        <w:t xml:space="preserve"> seed, labeled subset sampling, augmentation randomness에 민감할 수 </w:t>
      </w:r>
      <w:r>
        <w:lastRenderedPageBreak/>
        <w:t>있으므로, 후속 실험에서는 최소 3-5개 seed에 대해 mean ± std를 보고해야 한다. 특히 label ratio 0.0025와 0.005처럼 labeled sample 수가 매우 적은 조건에서는 subset variance가 결과 해석에 큰 영향을 줄 수 있다.</w:t>
      </w:r>
    </w:p>
    <w:tbl>
      <w:tblPr>
        <w:tblStyle w:val="af9"/>
        <w:tblW w:w="0" w:type="auto"/>
        <w:tblLook w:val="04A0" w:firstRow="1" w:lastRow="0" w:firstColumn="1" w:lastColumn="0" w:noHBand="0" w:noVBand="1"/>
      </w:tblPr>
      <w:tblGrid>
        <w:gridCol w:w="1087"/>
        <w:gridCol w:w="2446"/>
        <w:gridCol w:w="1784"/>
      </w:tblGrid>
      <w:tr w:rsidR="00DF4C49" w14:paraId="47DE8C35" w14:textId="77777777">
        <w:trPr>
          <w:tblHeader/>
        </w:trPr>
        <w:tc>
          <w:tcPr>
            <w:tcW w:w="1304" w:type="dxa"/>
            <w:tcBorders>
              <w:top w:val="single" w:sz="4" w:space="0" w:color="D0D0D0"/>
              <w:left w:val="single" w:sz="4" w:space="0" w:color="D0D0D0"/>
              <w:bottom w:val="single" w:sz="4" w:space="0" w:color="D0D0D0"/>
              <w:right w:val="single" w:sz="4" w:space="0" w:color="D0D0D0"/>
            </w:tcBorders>
            <w:shd w:val="clear" w:color="auto" w:fill="1F4E79"/>
            <w:tcMar>
              <w:top w:w="80" w:type="dxa"/>
              <w:left w:w="90" w:type="dxa"/>
              <w:bottom w:w="80" w:type="dxa"/>
              <w:right w:w="90" w:type="dxa"/>
            </w:tcMar>
          </w:tcPr>
          <w:p w14:paraId="36275D97" w14:textId="77777777" w:rsidR="004E524F" w:rsidRDefault="00000000">
            <w:pPr>
              <w:jc w:val="center"/>
            </w:pPr>
            <w:r>
              <w:rPr>
                <w:b/>
                <w:color w:val="FFFFFF"/>
                <w:sz w:val="14"/>
              </w:rPr>
              <w:t>구분</w:t>
            </w:r>
          </w:p>
        </w:tc>
        <w:tc>
          <w:tcPr>
            <w:tcW w:w="3288" w:type="dxa"/>
            <w:tcBorders>
              <w:top w:val="single" w:sz="4" w:space="0" w:color="D0D0D0"/>
              <w:left w:val="single" w:sz="4" w:space="0" w:color="D0D0D0"/>
              <w:bottom w:val="single" w:sz="4" w:space="0" w:color="D0D0D0"/>
              <w:right w:val="single" w:sz="4" w:space="0" w:color="D0D0D0"/>
            </w:tcBorders>
            <w:shd w:val="clear" w:color="auto" w:fill="1F4E79"/>
            <w:tcMar>
              <w:top w:w="80" w:type="dxa"/>
              <w:left w:w="90" w:type="dxa"/>
              <w:bottom w:w="80" w:type="dxa"/>
              <w:right w:w="90" w:type="dxa"/>
            </w:tcMar>
          </w:tcPr>
          <w:p w14:paraId="1F3E3B14" w14:textId="77777777" w:rsidR="004E524F" w:rsidRDefault="00000000">
            <w:pPr>
              <w:jc w:val="center"/>
            </w:pPr>
            <w:r>
              <w:rPr>
                <w:b/>
                <w:color w:val="FFFFFF"/>
                <w:sz w:val="14"/>
              </w:rPr>
              <w:t>현재 한계</w:t>
            </w:r>
          </w:p>
        </w:tc>
        <w:tc>
          <w:tcPr>
            <w:tcW w:w="2400" w:type="dxa"/>
            <w:shd w:val="clear" w:color="auto" w:fill="1F4E79"/>
          </w:tcPr>
          <w:p w14:paraId="316D4436" w14:textId="77777777" w:rsidR="004E524F" w:rsidRDefault="00000000">
            <w:pPr>
              <w:jc w:val="center"/>
            </w:pPr>
            <w:r>
              <w:rPr>
                <w:b/>
                <w:color w:val="FFFFFF"/>
                <w:sz w:val="14"/>
              </w:rPr>
              <w:t>후속 실험 방향</w:t>
            </w:r>
          </w:p>
        </w:tc>
      </w:tr>
      <w:tr w:rsidR="00DF4C49" w14:paraId="090FF2DF" w14:textId="77777777">
        <w:tc>
          <w:tcPr>
            <w:tcW w:w="1304"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3FB596C2" w14:textId="77777777" w:rsidR="004E524F" w:rsidRDefault="00000000">
            <w:pPr>
              <w:jc w:val="center"/>
            </w:pPr>
            <w:r>
              <w:rPr>
                <w:color w:val="000000"/>
                <w:sz w:val="13"/>
              </w:rPr>
              <w:t>통계 신뢰도</w:t>
            </w:r>
          </w:p>
        </w:tc>
        <w:tc>
          <w:tcPr>
            <w:tcW w:w="3288"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34657196" w14:textId="77777777" w:rsidR="004E524F" w:rsidRDefault="00000000">
            <w:pPr>
              <w:jc w:val="center"/>
            </w:pPr>
            <w:r>
              <w:rPr>
                <w:color w:val="000000"/>
                <w:sz w:val="13"/>
              </w:rPr>
              <w:t>단일 run 및 특정 labeled subset 중심</w:t>
            </w:r>
          </w:p>
        </w:tc>
        <w:tc>
          <w:tcPr>
            <w:tcW w:w="2400" w:type="dxa"/>
          </w:tcPr>
          <w:p w14:paraId="32C34A8E" w14:textId="77777777" w:rsidR="004E524F" w:rsidRDefault="00000000">
            <w:pPr>
              <w:jc w:val="center"/>
            </w:pPr>
            <w:r>
              <w:rPr>
                <w:color w:val="000000"/>
                <w:sz w:val="13"/>
              </w:rPr>
              <w:t>3-5개 seed에서 mean ± std 보고</w:t>
            </w:r>
          </w:p>
        </w:tc>
      </w:tr>
      <w:tr w:rsidR="00DF4C49" w14:paraId="1B0E0924" w14:textId="77777777">
        <w:tc>
          <w:tcPr>
            <w:tcW w:w="1304"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43E4FADA" w14:textId="77777777" w:rsidR="004E524F" w:rsidRDefault="00000000">
            <w:pPr>
              <w:jc w:val="center"/>
            </w:pPr>
            <w:r>
              <w:rPr>
                <w:color w:val="000000"/>
                <w:sz w:val="13"/>
              </w:rPr>
              <w:t>채널 현실성</w:t>
            </w:r>
          </w:p>
        </w:tc>
        <w:tc>
          <w:tcPr>
            <w:tcW w:w="3288"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42784C9F" w14:textId="77777777" w:rsidR="004E524F" w:rsidRDefault="00000000">
            <w:pPr>
              <w:jc w:val="center"/>
            </w:pPr>
            <w:r>
              <w:rPr>
                <w:color w:val="000000"/>
                <w:sz w:val="13"/>
              </w:rPr>
              <w:t>Synthetic AWGN SNR sweep 중심</w:t>
            </w:r>
          </w:p>
        </w:tc>
        <w:tc>
          <w:tcPr>
            <w:tcW w:w="2400" w:type="dxa"/>
          </w:tcPr>
          <w:p w14:paraId="1C2037EC" w14:textId="77777777" w:rsidR="004E524F" w:rsidRDefault="00000000">
            <w:pPr>
              <w:jc w:val="center"/>
            </w:pPr>
            <w:r>
              <w:rPr>
                <w:color w:val="000000"/>
                <w:sz w:val="13"/>
              </w:rPr>
              <w:t>CFO, fading, timing offset, IQ imbalance 포함</w:t>
            </w:r>
          </w:p>
        </w:tc>
      </w:tr>
      <w:tr w:rsidR="00DF4C49" w14:paraId="7FB382BA" w14:textId="77777777">
        <w:tc>
          <w:tcPr>
            <w:tcW w:w="1304"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04816A98" w14:textId="77777777" w:rsidR="004E524F" w:rsidRDefault="00000000">
            <w:pPr>
              <w:jc w:val="center"/>
            </w:pPr>
            <w:r>
              <w:rPr>
                <w:color w:val="000000"/>
                <w:sz w:val="13"/>
              </w:rPr>
              <w:t>Denoising</w:t>
            </w:r>
          </w:p>
        </w:tc>
        <w:tc>
          <w:tcPr>
            <w:tcW w:w="3288"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73E30BC1" w14:textId="77777777" w:rsidR="004E524F" w:rsidRDefault="00000000">
            <w:pPr>
              <w:jc w:val="center"/>
            </w:pPr>
            <w:r>
              <w:rPr>
                <w:color w:val="000000"/>
                <w:sz w:val="13"/>
              </w:rPr>
              <w:t>MSE reconstruction이 분류 표현과 불일치</w:t>
            </w:r>
          </w:p>
        </w:tc>
        <w:tc>
          <w:tcPr>
            <w:tcW w:w="2400" w:type="dxa"/>
          </w:tcPr>
          <w:p w14:paraId="6846D057" w14:textId="77777777" w:rsidR="004E524F" w:rsidRDefault="00000000">
            <w:pPr>
              <w:jc w:val="center"/>
            </w:pPr>
            <w:r>
              <w:rPr>
                <w:color w:val="000000"/>
                <w:sz w:val="13"/>
              </w:rPr>
              <w:t>clean-target denoising, multi-task loss, contrastive denoising</w:t>
            </w:r>
          </w:p>
        </w:tc>
      </w:tr>
      <w:tr w:rsidR="00DF4C49" w14:paraId="1140DFD4" w14:textId="77777777">
        <w:tc>
          <w:tcPr>
            <w:tcW w:w="1304"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24AB13B5" w14:textId="77777777" w:rsidR="004E524F" w:rsidRDefault="00000000">
            <w:pPr>
              <w:jc w:val="center"/>
            </w:pPr>
            <w:r>
              <w:rPr>
                <w:color w:val="000000"/>
                <w:sz w:val="13"/>
              </w:rPr>
              <w:t>외부 baseline</w:t>
            </w:r>
          </w:p>
        </w:tc>
        <w:tc>
          <w:tcPr>
            <w:tcW w:w="3288"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521FBD3A" w14:textId="77777777" w:rsidR="004E524F" w:rsidRDefault="00000000">
            <w:pPr>
              <w:jc w:val="center"/>
            </w:pPr>
            <w:r>
              <w:rPr>
                <w:color w:val="000000"/>
                <w:sz w:val="13"/>
              </w:rPr>
              <w:t>SL/SSL/per-head/denoising 내부 ablation 중심</w:t>
            </w:r>
          </w:p>
        </w:tc>
        <w:tc>
          <w:tcPr>
            <w:tcW w:w="2400" w:type="dxa"/>
          </w:tcPr>
          <w:p w14:paraId="26AB35EF" w14:textId="77777777" w:rsidR="004E524F" w:rsidRDefault="00000000">
            <w:pPr>
              <w:jc w:val="center"/>
            </w:pPr>
            <w:r>
              <w:rPr>
                <w:color w:val="000000"/>
                <w:sz w:val="13"/>
              </w:rPr>
              <w:t>BYOL, SimSiam, CPC, AMC-specific SSL과 동일 split 비교</w:t>
            </w:r>
          </w:p>
        </w:tc>
      </w:tr>
    </w:tbl>
    <w:p w14:paraId="00D77EDE" w14:textId="77777777" w:rsidR="00EE70F4" w:rsidRDefault="00000000">
      <w:pPr>
        <w:spacing w:before="40" w:after="120"/>
        <w:jc w:val="center"/>
        <w:rPr>
          <w:lang w:eastAsia="ko-KR"/>
        </w:rPr>
      </w:pPr>
      <w:r>
        <w:rPr>
          <w:color w:val="646464"/>
          <w:sz w:val="16"/>
          <w:lang w:eastAsia="ko-KR"/>
        </w:rPr>
        <w:t>Table 6. 본 연구의 한계와 후속 실험 방향.</w:t>
      </w:r>
    </w:p>
    <w:p w14:paraId="662ABCA0" w14:textId="77777777" w:rsidR="00DF4C49" w:rsidRDefault="00000000">
      <w:pPr>
        <w:pStyle w:val="1"/>
        <w:spacing w:before="160" w:after="60"/>
      </w:pPr>
      <w:r>
        <w:rPr>
          <w:color w:val="1F4E79"/>
          <w:sz w:val="22"/>
        </w:rPr>
        <w:t xml:space="preserve">9. </w:t>
      </w:r>
      <w:r>
        <w:rPr>
          <w:color w:val="1F4E79"/>
          <w:sz w:val="22"/>
        </w:rPr>
        <w:t>결론</w:t>
      </w:r>
    </w:p>
    <w:p w14:paraId="109325E3" w14:textId="77777777" w:rsidR="00DF4C49" w:rsidRPr="003949FB" w:rsidRDefault="00000000">
      <w:pPr>
        <w:rPr>
          <w:sz w:val="18"/>
          <w:szCs w:val="18"/>
          <w:lang w:eastAsia="ko-KR"/>
        </w:rPr>
      </w:pPr>
      <w:r>
        <w:t>본 연구는 contrastive SSL이 라벨 효율을 크게 높일 수 있음을 보였지만, 그 효과는 SNR regime에 따라 달라졌다. severe low-SNR에서는 정보량 감소와 constellation overlap, augmentation에 의한 phase, amplitude cue 약화가 함께 작용할 수 있다. 반면 1-5 dB의 transition 구간과 10-20 dB의 high SNR 구간에서는 SSL encoder가 적은 라벨만으로도 변조 구조를 더 잘 보존하며 SL 대비 뚜렷한 성능 향상을 보였다. 추가로 SNR regime별 per-head classifier를 도입하면 transition 구간에서 기본 SSL보다 더 높은 성능을 얻을 수 있어, SNR-aware classifier specialization이 본 연구의 유망한 확장 방향임을 확인하였다. 이러한 결과는 contrastive SSL을 모든 SNR을 해결하는 단일 해법으로 보기보다, recoverable SNR 영역에서 label-efficient feature extraction을 제공하고 SNR-aware head 설계와 결합될 때 더 효과적인 방법으로 해석해야 함을 보여준다.</w:t>
      </w:r>
    </w:p>
    <w:p w14:paraId="782139A6" w14:textId="77777777" w:rsidR="00DF4C49" w:rsidRPr="00605271" w:rsidRDefault="008C374E">
      <w:pPr>
        <w:pStyle w:val="1"/>
        <w:spacing w:before="160" w:after="60"/>
        <w:rPr>
          <w:rFonts w:eastAsia="맑은 고딕"/>
          <w:lang w:eastAsia="ko-KR"/>
        </w:rPr>
      </w:pPr>
      <w:r w:rsidRPr="008C374E">
        <w:rPr>
          <w:rFonts w:eastAsia="맑은 고딕"/>
          <w:color w:val="1F4E79"/>
          <w:sz w:val="22"/>
          <w:lang w:eastAsia="ko-KR"/>
        </w:rPr>
        <w:t>References &amp; Repository</w:t>
      </w:r>
    </w:p>
    <w:p w14:paraId="2DAD7A62" w14:textId="77777777" w:rsidR="00DF4C49" w:rsidRPr="008859D3" w:rsidRDefault="00000000">
      <w:pPr>
        <w:spacing w:after="20"/>
        <w:rPr>
          <w:color w:val="808080" w:themeColor="background1" w:themeShade="80"/>
          <w:sz w:val="16"/>
          <w:szCs w:val="16"/>
        </w:rPr>
      </w:pPr>
      <w:r w:rsidRPr="008859D3">
        <w:rPr>
          <w:color w:val="808080" w:themeColor="background1" w:themeShade="80"/>
          <w:sz w:val="16"/>
          <w:szCs w:val="16"/>
        </w:rPr>
        <w:t>[1] O'Shea and Hoydis, Deep Learning for the Physical Layer, IEEE TCCN, 2017.</w:t>
      </w:r>
    </w:p>
    <w:p w14:paraId="733CDCC9" w14:textId="77777777" w:rsidR="00DF4C49" w:rsidRPr="008859D3" w:rsidRDefault="00000000">
      <w:pPr>
        <w:spacing w:after="20"/>
        <w:rPr>
          <w:color w:val="808080" w:themeColor="background1" w:themeShade="80"/>
          <w:sz w:val="16"/>
          <w:szCs w:val="16"/>
        </w:rPr>
      </w:pPr>
      <w:r w:rsidRPr="008859D3">
        <w:rPr>
          <w:color w:val="808080" w:themeColor="background1" w:themeShade="80"/>
          <w:sz w:val="16"/>
          <w:szCs w:val="16"/>
        </w:rPr>
        <w:t>[2] Chen et al., SimCLR, ICML, 2020.</w:t>
      </w:r>
    </w:p>
    <w:p w14:paraId="00EF0D66" w14:textId="77777777" w:rsidR="00857A35" w:rsidRPr="008859D3" w:rsidRDefault="00857A35">
      <w:pPr>
        <w:spacing w:after="20"/>
        <w:rPr>
          <w:color w:val="808080" w:themeColor="background1" w:themeShade="80"/>
          <w:sz w:val="16"/>
          <w:szCs w:val="16"/>
        </w:rPr>
      </w:pPr>
      <w:r w:rsidRPr="008859D3">
        <w:rPr>
          <w:color w:val="808080" w:themeColor="background1" w:themeShade="80"/>
          <w:sz w:val="16"/>
          <w:szCs w:val="16"/>
        </w:rPr>
        <w:t>[3] Oord et al., Contrastive Predictive Coding, 2018.</w:t>
      </w:r>
    </w:p>
    <w:p w14:paraId="6DE1B7A0" w14:textId="77777777" w:rsidR="00DF4C49" w:rsidRPr="008859D3" w:rsidRDefault="00000000">
      <w:pPr>
        <w:spacing w:after="20"/>
        <w:rPr>
          <w:color w:val="808080" w:themeColor="background1" w:themeShade="80"/>
          <w:sz w:val="16"/>
          <w:szCs w:val="16"/>
        </w:rPr>
      </w:pPr>
      <w:r w:rsidRPr="008859D3">
        <w:rPr>
          <w:color w:val="808080" w:themeColor="background1" w:themeShade="80"/>
          <w:sz w:val="16"/>
          <w:szCs w:val="16"/>
        </w:rPr>
        <w:t>[4] Oord et al., Contrastive Predictive Coding, 2018.</w:t>
      </w:r>
    </w:p>
    <w:p w14:paraId="074E7076" w14:textId="77777777" w:rsidR="00DF4C49" w:rsidRPr="008859D3" w:rsidRDefault="00000000">
      <w:pPr>
        <w:spacing w:after="20"/>
        <w:rPr>
          <w:color w:val="808080" w:themeColor="background1" w:themeShade="80"/>
          <w:sz w:val="16"/>
          <w:szCs w:val="16"/>
          <w:lang w:eastAsia="ko-KR"/>
        </w:rPr>
      </w:pPr>
      <w:r w:rsidRPr="008859D3">
        <w:rPr>
          <w:color w:val="808080" w:themeColor="background1" w:themeShade="80"/>
          <w:sz w:val="16"/>
          <w:szCs w:val="16"/>
          <w:lang w:eastAsia="ko-KR"/>
        </w:rPr>
        <w:t xml:space="preserve">[5] </w:t>
      </w:r>
      <w:proofErr w:type="spellStart"/>
      <w:r w:rsidR="008C374E" w:rsidRPr="008C374E">
        <w:rPr>
          <w:color w:val="808080" w:themeColor="background1" w:themeShade="80"/>
          <w:sz w:val="16"/>
          <w:szCs w:val="16"/>
          <w:lang w:eastAsia="ko-KR"/>
        </w:rPr>
        <w:t>Junha</w:t>
      </w:r>
      <w:proofErr w:type="spellEnd"/>
      <w:r w:rsidR="008C374E" w:rsidRPr="008C374E">
        <w:rPr>
          <w:color w:val="808080" w:themeColor="background1" w:themeShade="80"/>
          <w:sz w:val="16"/>
          <w:szCs w:val="16"/>
          <w:lang w:eastAsia="ko-KR"/>
        </w:rPr>
        <w:t xml:space="preserve"> Woo, “SSL Modulation Classification,” GitHub repository. Available: </w:t>
      </w:r>
      <w:hyperlink r:id="rId14" w:tgtFrame="_new" w:history="1">
        <w:r w:rsidR="008C374E" w:rsidRPr="008C374E">
          <w:rPr>
            <w:rStyle w:val="aff2"/>
            <w:sz w:val="16"/>
            <w:szCs w:val="16"/>
            <w:lang w:eastAsia="ko-KR"/>
          </w:rPr>
          <w:t>https://github.com/jerry22926-art/SSL_modulation-classification</w:t>
        </w:r>
      </w:hyperlink>
    </w:p>
    <w:sectPr w:rsidR="00DF4C49" w:rsidRPr="008859D3" w:rsidSect="00034616">
      <w:type w:val="continuous"/>
      <w:pgSz w:w="11906" w:h="16838"/>
      <w:pgMar w:top="765" w:right="624" w:bottom="709" w:left="624" w:header="720" w:footer="720" w:gutter="0"/>
      <w:cols w:num="2" w:space="4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B383B" w14:textId="77777777" w:rsidR="00A87D67" w:rsidRDefault="00A87D67" w:rsidP="00662E36">
      <w:pPr>
        <w:spacing w:after="0" w:line="240" w:lineRule="auto"/>
      </w:pPr>
      <w:r>
        <w:separator/>
      </w:r>
    </w:p>
  </w:endnote>
  <w:endnote w:type="continuationSeparator" w:id="0">
    <w:p w14:paraId="1887F172" w14:textId="77777777" w:rsidR="00A87D67" w:rsidRDefault="00A87D67" w:rsidP="00662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바탕체">
    <w:panose1 w:val="02030609000101010101"/>
    <w:charset w:val="81"/>
    <w:family w:val="roman"/>
    <w:pitch w:val="fixed"/>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42A5E" w14:textId="77777777" w:rsidR="00A87D67" w:rsidRDefault="00A87D67" w:rsidP="00662E36">
      <w:pPr>
        <w:spacing w:after="0" w:line="240" w:lineRule="auto"/>
      </w:pPr>
      <w:r>
        <w:separator/>
      </w:r>
    </w:p>
  </w:footnote>
  <w:footnote w:type="continuationSeparator" w:id="0">
    <w:p w14:paraId="22ABA061" w14:textId="77777777" w:rsidR="00A87D67" w:rsidRDefault="00A87D67" w:rsidP="00662E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94258495">
    <w:abstractNumId w:val="8"/>
  </w:num>
  <w:num w:numId="2" w16cid:durableId="909463110">
    <w:abstractNumId w:val="6"/>
  </w:num>
  <w:num w:numId="3" w16cid:durableId="1843815547">
    <w:abstractNumId w:val="5"/>
  </w:num>
  <w:num w:numId="4" w16cid:durableId="270821793">
    <w:abstractNumId w:val="4"/>
  </w:num>
  <w:num w:numId="5" w16cid:durableId="114952173">
    <w:abstractNumId w:val="7"/>
  </w:num>
  <w:num w:numId="6" w16cid:durableId="719018126">
    <w:abstractNumId w:val="3"/>
  </w:num>
  <w:num w:numId="7" w16cid:durableId="901981965">
    <w:abstractNumId w:val="2"/>
  </w:num>
  <w:num w:numId="8" w16cid:durableId="221327408">
    <w:abstractNumId w:val="1"/>
  </w:num>
  <w:num w:numId="9" w16cid:durableId="27461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89"/>
    <w:rsid w:val="00034616"/>
    <w:rsid w:val="00040020"/>
    <w:rsid w:val="00052711"/>
    <w:rsid w:val="0006063C"/>
    <w:rsid w:val="00092A62"/>
    <w:rsid w:val="000F31E5"/>
    <w:rsid w:val="00103118"/>
    <w:rsid w:val="0015074B"/>
    <w:rsid w:val="00177403"/>
    <w:rsid w:val="00191BAB"/>
    <w:rsid w:val="00194EAC"/>
    <w:rsid w:val="001B4894"/>
    <w:rsid w:val="00255137"/>
    <w:rsid w:val="002715DC"/>
    <w:rsid w:val="0029639D"/>
    <w:rsid w:val="002E7426"/>
    <w:rsid w:val="002F1A6C"/>
    <w:rsid w:val="00310D72"/>
    <w:rsid w:val="00316C1D"/>
    <w:rsid w:val="00326F90"/>
    <w:rsid w:val="00365D5E"/>
    <w:rsid w:val="00385569"/>
    <w:rsid w:val="003938A7"/>
    <w:rsid w:val="003949FB"/>
    <w:rsid w:val="00406555"/>
    <w:rsid w:val="004246D6"/>
    <w:rsid w:val="00446557"/>
    <w:rsid w:val="004527D2"/>
    <w:rsid w:val="00464405"/>
    <w:rsid w:val="004C37CF"/>
    <w:rsid w:val="004D55D3"/>
    <w:rsid w:val="004E524F"/>
    <w:rsid w:val="004E70EA"/>
    <w:rsid w:val="00500A98"/>
    <w:rsid w:val="00515EA4"/>
    <w:rsid w:val="00554731"/>
    <w:rsid w:val="00587718"/>
    <w:rsid w:val="005A0C66"/>
    <w:rsid w:val="005B259E"/>
    <w:rsid w:val="005B4B8B"/>
    <w:rsid w:val="005C784E"/>
    <w:rsid w:val="005E31EC"/>
    <w:rsid w:val="005E4173"/>
    <w:rsid w:val="00603113"/>
    <w:rsid w:val="00605271"/>
    <w:rsid w:val="00615DE3"/>
    <w:rsid w:val="00624FDD"/>
    <w:rsid w:val="00632B63"/>
    <w:rsid w:val="00646272"/>
    <w:rsid w:val="0066169B"/>
    <w:rsid w:val="00662E36"/>
    <w:rsid w:val="00663F26"/>
    <w:rsid w:val="006C5BA2"/>
    <w:rsid w:val="006E4A0E"/>
    <w:rsid w:val="006F6FBB"/>
    <w:rsid w:val="00716524"/>
    <w:rsid w:val="00730E51"/>
    <w:rsid w:val="00780301"/>
    <w:rsid w:val="007A24F8"/>
    <w:rsid w:val="007B4BDE"/>
    <w:rsid w:val="007B6326"/>
    <w:rsid w:val="007B73BF"/>
    <w:rsid w:val="00805A6D"/>
    <w:rsid w:val="00842159"/>
    <w:rsid w:val="00857A35"/>
    <w:rsid w:val="008859D3"/>
    <w:rsid w:val="008931EF"/>
    <w:rsid w:val="008A6CBD"/>
    <w:rsid w:val="008C30FD"/>
    <w:rsid w:val="008C374E"/>
    <w:rsid w:val="008E5CF8"/>
    <w:rsid w:val="009370BA"/>
    <w:rsid w:val="00944C65"/>
    <w:rsid w:val="0099206C"/>
    <w:rsid w:val="00997959"/>
    <w:rsid w:val="009C48D8"/>
    <w:rsid w:val="009C7D84"/>
    <w:rsid w:val="009E5F53"/>
    <w:rsid w:val="009F1125"/>
    <w:rsid w:val="009F5DC0"/>
    <w:rsid w:val="009F6710"/>
    <w:rsid w:val="00A02DBA"/>
    <w:rsid w:val="00A032EE"/>
    <w:rsid w:val="00A2274C"/>
    <w:rsid w:val="00A52AAE"/>
    <w:rsid w:val="00A87D67"/>
    <w:rsid w:val="00AA1D8D"/>
    <w:rsid w:val="00AB1CAF"/>
    <w:rsid w:val="00B15748"/>
    <w:rsid w:val="00B25934"/>
    <w:rsid w:val="00B47730"/>
    <w:rsid w:val="00BA5B19"/>
    <w:rsid w:val="00BC2A69"/>
    <w:rsid w:val="00BE6D15"/>
    <w:rsid w:val="00C021EF"/>
    <w:rsid w:val="00C30CA8"/>
    <w:rsid w:val="00C56DDD"/>
    <w:rsid w:val="00C656F7"/>
    <w:rsid w:val="00C85864"/>
    <w:rsid w:val="00C97257"/>
    <w:rsid w:val="00C97614"/>
    <w:rsid w:val="00CB0664"/>
    <w:rsid w:val="00CD3278"/>
    <w:rsid w:val="00CD691E"/>
    <w:rsid w:val="00CD78A5"/>
    <w:rsid w:val="00CF0E69"/>
    <w:rsid w:val="00D35748"/>
    <w:rsid w:val="00D578CA"/>
    <w:rsid w:val="00DD3402"/>
    <w:rsid w:val="00DF4C49"/>
    <w:rsid w:val="00E31D3D"/>
    <w:rsid w:val="00E55EAB"/>
    <w:rsid w:val="00E764C2"/>
    <w:rsid w:val="00E76FBC"/>
    <w:rsid w:val="00E8102D"/>
    <w:rsid w:val="00EA17E6"/>
    <w:rsid w:val="00EA6AAF"/>
    <w:rsid w:val="00EE70F4"/>
    <w:rsid w:val="00EF6ECC"/>
    <w:rsid w:val="00F2587D"/>
    <w:rsid w:val="00F46DD7"/>
    <w:rsid w:val="00FC11BD"/>
    <w:rsid w:val="00FC693F"/>
    <w:rsid w:val="00FC6BF3"/>
    <w:rsid w:val="00FD59A8"/>
    <w:rsid w:val="00FE0D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221EB09"/>
  <w14:defaultImageDpi w14:val="330"/>
  <w15:docId w15:val="{3D149A2F-5C11-458A-BFC4-003B3F986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60" w:line="252" w:lineRule="auto"/>
    </w:pPr>
    <w:rPr>
      <w:rFonts w:ascii="맑은 고딕" w:eastAsia="맑은 고딕" w:hAnsi="맑은 고딕"/>
      <w:sz w:val="17"/>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ff1">
    <w:name w:val="한글저자"/>
    <w:rsid w:val="005E4173"/>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after="340" w:line="222" w:lineRule="auto"/>
      <w:jc w:val="center"/>
    </w:pPr>
    <w:rPr>
      <w:rFonts w:ascii="바탕체" w:eastAsia="바탕체" w:hAnsi="Times New Roman" w:cs="Times New Roman"/>
      <w:color w:val="000000"/>
      <w:sz w:val="18"/>
      <w:szCs w:val="20"/>
      <w:lang w:eastAsia="ko-KR"/>
    </w:rPr>
  </w:style>
  <w:style w:type="character" w:styleId="aff2">
    <w:name w:val="Hyperlink"/>
    <w:basedOn w:val="a2"/>
    <w:uiPriority w:val="99"/>
    <w:unhideWhenUsed/>
    <w:rsid w:val="00605271"/>
    <w:rPr>
      <w:color w:val="0000FF" w:themeColor="hyperlink"/>
      <w:u w:val="single"/>
    </w:rPr>
  </w:style>
  <w:style w:type="character" w:styleId="aff3">
    <w:name w:val="Unresolved Mention"/>
    <w:basedOn w:val="a2"/>
    <w:uiPriority w:val="99"/>
    <w:semiHidden/>
    <w:unhideWhenUsed/>
    <w:rsid w:val="006052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jerry22926-art/SSL_modulation-classifi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5</Pages>
  <Words>1782</Words>
  <Characters>10159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Refined by Codex: Section 7 bullets, merged Sections 8/9, revised Table 6.</dc:description>
  <cp:lastModifiedBy>우준하[ 학부재학 / 전기전자공학부 ]</cp:lastModifiedBy>
  <cp:revision>89</cp:revision>
  <dcterms:created xsi:type="dcterms:W3CDTF">2013-12-23T23:15:00Z</dcterms:created>
  <dcterms:modified xsi:type="dcterms:W3CDTF">2026-05-27T08:46:00Z</dcterms:modified>
  <cp:category/>
</cp:coreProperties>
</file>