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vbaProject.bin" ContentType="application/vnd.ms-office.vbaProject"/>
</Types>
</file>

<file path=_rels/.rels><?xml version="1.0" encoding="UTF-8"?>
  <Relationships xmlns="http://schemas.openxmlformats.org/package/2006/relationships">
    <Relationship Id="rId1"
      Type="http://schemas.openxmlformats.org/officeDocument/2006/relationships/officeDocument"
      Target="word/document.xml"/>
  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 w14:paraId="50000001">
      <w:r>
        <w:t xml:space="preserve">Active content must fail safely.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</w:styles>
</file>

<file path=word/_rels/document.xml.rels><?xml version="1.0" encoding="UTF-8"?>
      <Relationships xmlns="http://schemas.openxmlformats.org/package/2006/relationships">
        <Relationship Id="rStyles" Type="http://schemas.openxmlformats.org/officeDocument/2006/relationships/styles" Target="styles.xml"/>
        <Relationship Id="rNumbering" Type="http://schemas.openxmlformats.org/officeDocument/2006/relationships/numbering" Target="numbering.xml"/>
        
      </Relationships>
</file>