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 w14:paraId="80000001">
      <w:r>
        <w:t>Before page break</w:t>
      </w:r>
      <w:r>
        <w:br w:type="page"/>
      </w:r>
      <w:r>
        <w:lastRenderedPageBreak/>
      </w:r>
      <w:r>
        <w:t>After page break unique layout marker</w:t>
      </w:r>
    </w:p>
    <w:p w14:paraId="80000002">
      <w:r>
        <w:t xml:space="preserve">Portrait section continues after the break.</w:t>
      </w:r>
    </w:p>
    <w:tbl>
      <w:tr>
        <w:tc>
          <w:p w14:paraId="80000003">
            <w:r>
              <w:t xml:space="preserve">Layout table label</w:t>
            </w:r>
          </w:p>
        </w:tc>
        <w:tc>
          <w:p w14:paraId="80000004">
            <w:r>
              <w:t xml:space="preserve">Layout table value</w:t>
            </w:r>
          </w:p>
        </w:tc>
      </w:tr>
    </w:tbl>
    <w:p w14:paraId="80000005">
      <w:r>
        <w:t>Inline layout evidence image</w:t>
      </w:r>
      <w:r>
        <w:drawing>
          <wp:inline>
            <wp:extent cx="914400" cy="914400"/>
            <wp:effectExtent l="0" t="0" r="0" b="0"/>
            <wp:docPr id="1" name="Evidence image"/>
            <wp:cNvGraphicFramePr/>
            <a:graphic>
              <a:graphicData uri="http://schemas.openxmlformats.org/drawingml/2006/picture">
                <pic:pic>
                  <pic:nvPicPr>
                    <pic:cNvPr id="1" name="Evidence image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 w14:paraId="80000006">
      <w:r>
        <w:t xml:space="preserve">Landscape section unique search text.</w:t>
      </w:r>
    </w:p>
    <w:sectPr>
      <w:pgSz w:w="15840" w:h="12240" w:orient="landscape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Relationship Id="rImage" Type="http://schemas.openxmlformats.org/officeDocument/2006/relationships/image" Target="media/layout.png"/>
    
      </Relationships>
</file>