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鋼承鈑分析程式操作說明</w:t>
      </w:r>
    </w:p>
    <w:p>
      <w:pPr>
        <w:pStyle w:val="Subtitle"/>
      </w:pPr>
      <w:r>
        <w:t>欄位定義  填寫方式  資料來源</w:t>
      </w:r>
    </w:p>
    <w:p>
      <w:r>
        <w:t>適用版本 2026.10.02　　線上與離線版共用</w:t>
      </w:r>
    </w:p>
    <w:p>
      <w:r>
        <w:t>本說明協助使用者備妥材料與施工資料，完成鋼承鈑施工階段彎曲應力及撓度試算。每筆資料都應能追溯至圖說、製造商型錄或核定施工計畫；內建斷面與預設載重只供起始設定。</w:t>
      </w:r>
    </w:p>
    <w:p>
      <w:pPr>
        <w:pStyle w:val="Heading1"/>
      </w:pPr>
      <w:r>
        <w:t>先備妥四種資料</w:t>
      </w:r>
    </w:p>
    <w:p>
      <w:pPr>
        <w:pStyle w:val="ListBullet"/>
      </w:pPr>
      <w:r>
        <w:t>結構與施工圖：Deck 型式、板厚、支承配置、每跨長度及樓板總厚度。</w:t>
      </w:r>
    </w:p>
    <w:p>
      <w:pPr>
        <w:pStyle w:val="ListBullet"/>
      </w:pPr>
      <w:r>
        <w:t>原廠型錄或材料送審：每平方米重量、施工階段有效 I、Sx+、Sx−、板深與混凝土用量。</w:t>
      </w:r>
    </w:p>
    <w:p>
      <w:pPr>
        <w:pStyle w:val="ListBullet"/>
      </w:pPr>
      <w:r>
        <w:t>材料設計依據：Fy、E、容許彎曲應力 Fb，以及是否允許放大 C。</w:t>
      </w:r>
    </w:p>
    <w:p>
      <w:pPr>
        <w:pStyle w:val="ListBullet"/>
      </w:pPr>
      <w:r>
        <w:t>澆置施工計畫：施工活載、衝擊或集中荷重、設備、堆料與施工順序。</w:t>
      </w:r>
    </w:p>
    <w:p>
      <w:pPr>
        <w:pStyle w:val="Heading1"/>
      </w:pPr>
      <w:r>
        <w:t>四個頁面依序操作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424"/>
      </w:tblGrid>
      <w:tr>
        <w:trPr>
          <w:cantSplit/>
          <w:tblHeader/>
        </w:trPr>
        <w:tc>
          <w:tcPr>
            <w:tcW w:type="dxa" w:w="1944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頁面</w:t>
            </w:r>
          </w:p>
        </w:tc>
        <w:tc>
          <w:tcPr>
            <w:tcW w:type="dxa" w:w="8424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操作與確認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01 型式與材料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選板型與板厚，核對斷面與材料。新增型式請使用下方資料庫。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02 載重與跨距</w:t>
            </w:r>
          </w:p>
        </w:tc>
        <w:tc>
          <w:tcPr>
            <w:tcW w:type="dxa" w:w="842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選公式及支承型式，填每跨 L 與載重，核對混凝土厚度及荷重摘要。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03 檢核分析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看控制荷重、應力與撓度利用率，再用拉霸比較跨距。試算不會改寫原計算。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04 計算書</w:t>
            </w:r>
          </w:p>
        </w:tc>
        <w:tc>
          <w:tcPr>
            <w:tcW w:type="dxa" w:w="842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核對原計算條件與列式，再匯出 Word 或列印。</w:t>
            </w:r>
          </w:p>
        </w:tc>
      </w:tr>
    </w:tbl>
    <w:p>
      <w:r>
        <w:t>手機使用底部四個頁籤；頂部工具列可以水平滑動。按「操作說明」可搜尋欄位；按欄位旁「定義與資料來源」可直接跳到該欄。</w:t>
      </w:r>
    </w:p>
    <w:p>
      <w:r>
        <w:br w:type="page"/>
      </w:r>
    </w:p>
    <w:p>
      <w:pPr>
        <w:pStyle w:val="Heading1"/>
      </w:pPr>
      <w:r>
        <w:t>一 型式與斷面資料</w:t>
      </w:r>
    </w:p>
    <w:p>
      <w:r>
        <w:t>先核對產品與板厚，再確認資料是「施工階段鋼承鈑」的有效斷面，並統一成每 1 m 板寬。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Deck 系列與四大類型</w:t>
              <w:br/>
              <w:t>型號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依工程使用的製造商、完整產品名稱與板型選取；圖示用來辨識型式，不能代替型錄。四類為 2W／3W／APA、AKD／AL、閉口型與平鈑、勁扣鈑。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核定材料送審、鋼承鈑配置圖、製造商正式型錄。內建 19 系列與 110 組資料轉錄自 DECK 2017 0531修正 原始程式，未提供現行型錄版次。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板厚與斷面輸入模式</w:t>
              <w:br/>
              <w:t>mm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選型錄板厚會同步載入重量、I、Sx 與修正值。選自行輸入斷面後，六項斷面數值可修改；板厚仍是所選型錄值，若要新增板厚請用資料庫。板厚應確認為設計基材厚度，不能混用含鍍層總厚度。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原廠型錄、材料證明與核定材料送審。自行輸入值仍須有可追溯的原廠資料或有效斷面計算。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單位重</w:t>
              <w:br/>
              <w:t>kg/m²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輸入 Deck 每平方公尺重量；程式除以 1000 換成 t/m²。例：8.054 kg/m²。不要填每延米重量。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同型號、同板厚之製造商重量表；若只有每延米重量，須除以該板有效覆蓋寬度 m。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慣性矩 I</w:t>
              <w:br/>
              <w:t>cm⁴／每 1 m 板寬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輸入施工階段撓度所用的有效慣性矩；例：51.90。不可使用混凝土硬化後組合斷面 I。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原廠施工階段有效斷面表。確認計算板寬、正負彎矩區取值方式及單位；若原廠要求分區 EI，需另用適當模型。</w:t>
            </w:r>
          </w:p>
        </w:tc>
      </w:tr>
    </w:tbl>
    <w:p>
      <w:pPr>
        <w:pStyle w:val="Heading2"/>
      </w:pPr>
      <w:r>
        <w:t>容易混用的單位</w:t>
      </w:r>
    </w:p>
    <w:p>
      <w:r>
        <w:t>單位重是 kg/m²；I 是 cm⁴／每 1 m 板寬。原廠若提供單片板資料，先依有效覆蓋寬度換算。資料已按每米寬列出時，不要再乘一次板寬。</w:t>
      </w:r>
    </w:p>
    <w:p>
      <w:r>
        <w:br w:type="page"/>
      </w:r>
    </w:p>
    <w:p>
      <w:pPr>
        <w:pStyle w:val="Heading1"/>
      </w:pPr>
      <w:r>
        <w:t>二 斷面模數與混凝土厚度修正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正斷面模數 Sx+</w:t>
              <w:br/>
              <w:t>cm³／每 1 m 板寬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輸入正彎矩區的有效斷面模數；用於 σ+ = M+ / Sx+。例：15.86。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同產品及板厚之有效斷面型錄或依適用冷軋型鋼規範計算；不可僅憑板厚推估。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負斷面模數 Sx−</w:t>
              <w:br/>
              <w:t>cm³／每 1 m 板寬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輸入支承負彎矩區的有效斷面模數。雙跨、三跨需要；不得直接假設等於 Sx+。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製造商負彎矩有效斷面資料，或經確認的有效斷面計算。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Deck 深度</w:t>
              <w:br/>
              <w:t>cm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板型總深度，用於辨識及幾何合理性檢查。例：51 mm = 5.10 cm。此值不直接代入混凝土自重，厚度修正使用 b。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原廠斷面尺寸圖、材料送審圖。勁扣鈑須另確認施工階段適用的等效斷面模型。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施工混凝土厚度修正值 b</w:t>
              <w:br/>
              <w:t>cm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有效平均厚度 = 樓板總厚度 − b/2。b 是扣除槽形空間的等效修正值，不一定等於 Deck 深度。已知每 m² 混凝土體積 V（m³/m²）時，可用 b = 2×(總厚度 cm − 100V) 反算。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原廠混凝土用量表或斷面槽形面積計算。部分板型用內建原程式特定值；更換板型時務必核對。</w:t>
            </w:r>
          </w:p>
        </w:tc>
      </w:tr>
    </w:tbl>
    <w:p>
      <w:pPr>
        <w:pStyle w:val="Heading2"/>
      </w:pPr>
      <w:r>
        <w:t>範例</w:t>
      </w:r>
    </w:p>
    <w:p>
      <w:r>
        <w:t>樓板總厚度 15 cm、b = 5.10 cm，平均有效混凝土厚度為 15 − 5.10/2 = 12.45 cm。以 2.4 t/m³ 計算，新拌混凝土自重為 2.4 × 0.1245 = 0.2988 t/m²。</w:t>
      </w:r>
    </w:p>
    <w:p>
      <w:r>
        <w:t>b 與板深不可一律視為相同。閉口型、平鈑及勁扣鈑應依原廠混凝土用量或幾何計算核對。</w:t>
      </w:r>
    </w:p>
    <w:p>
      <w:r>
        <w:br w:type="page"/>
      </w:r>
    </w:p>
    <w:p>
      <w:pPr>
        <w:pStyle w:val="Heading1"/>
      </w:pPr>
      <w:r>
        <w:t>三 鋼材性質與容許值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降伏強度 Fy</w:t>
              <w:br/>
              <w:t>kgf/cm²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填鋼材指定設計降伏強度，例如 3500。此欄供記錄及合理性檢查，修改 Fy 不會自動重算 Fb。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鋼材等級、出廠材質證明及工程設計指定值。實測值不等同可任意提高設計強度。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彈性係數 E</w:t>
              <w:br/>
              <w:t>kgf/cm²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填施工階段鋼材彈性係數；本工具範例為 2000000。勿誤輸入 MPa 數值；1 MPa ≈ 10.1972 kgf/cm²。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專案採用的材料規範、設計計算書或原廠設計資料。預設值沿用原程式，不是強制規範值。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容許彎曲應力 Fb</w:t>
              <w:br/>
              <w:t>kgf/cm²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填有依據的容許彎曲應力；範例 2100。程式直接以 Fb×C 作容許值，未自動求解局部挫屈或有效斷面強度，也不會因 Fy 改變而連動。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原廠施工階段容許強度資料或設計者依適用規範核定的 ASD 值。不可一律把 0.6Fy 當作所有 Deck 的最終容許值。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容許應力放大 C</w:t>
              <w:br/>
              <w:t>倍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範例 1.0。1.1～1.5 會直接放大 Fb；只有專案明確允許時才使用。C 不是荷重係數，也不是安全係數。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核定設計依據或可適用條文。沒有依據時保留 1.0；大於 1 時介面標示需補核。</w:t>
            </w:r>
          </w:p>
        </w:tc>
      </w:tr>
    </w:tbl>
    <w:p>
      <w:pPr>
        <w:pStyle w:val="Heading2"/>
      </w:pPr>
      <w:r>
        <w:t>填寫前的關鍵確認</w:t>
      </w:r>
    </w:p>
    <w:p>
      <w:r>
        <w:t>本工具檢核 σ ≤ Fb×C，不會依 Fy 自動設計有效斷面或求得局部挫屈強度。修改 Fy 後，請自行核對 Fb。沒有容許放大依據時，C 保留 1.0。</w:t>
      </w:r>
    </w:p>
    <w:p>
      <w:r>
        <w:br w:type="page"/>
      </w:r>
    </w:p>
    <w:p>
      <w:pPr>
        <w:pStyle w:val="Heading1"/>
      </w:pPr>
      <w:r>
        <w:t>四 計算模式與幾何條件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計算公式</w:t>
              <w:br/>
              <w:t>模式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USA SDI 為三組 ASD 施工荷重包絡，撓度只計 W1；UNIFORM 為全跨均佈總荷重，含衝擊載重。切換後活載自動帶入 SDI 0.10 或 UNIFORM 0.15，仍可手改。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工程計算要求與澆置施工計畫。現行荷重組合核對來源為 ASC 官方型錄引用 SD-2022 §2.1.1；簡化梁係數另作獨立驗算。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支承型式</w:t>
              <w:br/>
              <w:t>單跨／雙跨／三跨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依實際板片連續情形選擇。雙跨與三跨假設等跨、等 EI 且支承處連續；搭接或相鄰放置不代表具彎矩連續能力。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鋼承鈑施工配置圖、板片裁切長度、支承與搭接詳圖。跨距不等或支承沉陷需另建分析模型。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設計跨度 L</w:t>
              <w:br/>
              <w:t>m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填原計算的單跨設計淨跨度；連續梁填每一跨長度，不是總長。範例 2.40；可填 0.10～25.00。支承本身柔軟時應由設計者確認有效跨度定義。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結構平面圖、小梁配置、支承寬度及現場尺寸。最大限跨僅考慮本工具彎曲與撓度，不是已核定免支撐跨度。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RC 樓板厚度</w:t>
              <w:br/>
              <w:t>cm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從 Deck 最低處至混凝土頂面的總厚度；範例 15。不是 Deck 頂面以上的覆蓋厚度。平均有效厚度由總厚度減 b/2。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結構樓板詳圖與標高、原廠混凝土用量表。若圖面只標板頂覆蓋厚度，先依斷面定義換算。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混凝土單位重</w:t>
              <w:br/>
              <w:t>t/m³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新拌混凝土設計單位重。範例普通混凝土 2.4；輕質或特殊混凝土依實際核定值，另確認鋼筋及其他重量是否已包含。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核定配比資料、施工設計書或工程指定值；特殊混凝土使用供料廠資料。</w:t>
            </w:r>
          </w:p>
        </w:tc>
      </w:tr>
    </w:tbl>
    <w:p>
      <w:r>
        <w:br w:type="page"/>
      </w:r>
    </w:p>
    <w:p>
      <w:pPr>
        <w:pStyle w:val="Heading1"/>
      </w:pPr>
      <w:r>
        <w:t>五 施工載重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澆置活載 L.L 或 W2</w:t>
              <w:br/>
              <w:t>t/m²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輸入混凝土澆置時施工人員、工具等均佈活載。切換 UNIFORM 預設 0.15；USA SDI 預設 0.10。SDI 20 psf ≈ 0.09765 t/m²，重型施工設備可能需要更大值。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施工計畫、設備資料及採用標準的施工載重。預設值只供起始輸入，不能代表所有施工方式。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衝擊載重 I.L</w:t>
              <w:br/>
              <w:t>t/m²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UNIFORM 專用，依輸入值直接加入 WT；範例 0.15。不會由活載自動乘係數。USA SDI 模式停用此欄。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原計算書或施工計畫指定的等效衝擊載重。若採設備動力係數，須先由設計者換算成適用均佈載重。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集中施工荷重 P</w:t>
              <w:br/>
              <w:t>tf/m 板寬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USA SDI 專用，沿跨度集中、沿板寬分布的施工荷重。範例 0.225；150 lb/ft ≈ 0.22322 tf/m。不是 0.225 t/m²，也不是整片板總重量。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適用施工載重標準與設備接觸、分配寬度資料。特殊局部荷重或輪壓需另核，不可隨意除以整片板面積。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裸 Deck 施工活載</w:t>
              <w:br/>
              <w:t>t/m²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USA SDI 比較尚未澆混凝土的施工情況。範例 0.245；50 psf ≈ 0.24413。W3 = Deck 自重 + 本欄；不再加混凝土自重。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材料堆置、施工人員與設備計畫；ASC 型錄引用 SD-2022 Eq. 2.1-3 的裸 Deck 施工載重。</w:t>
            </w:r>
          </w:p>
        </w:tc>
      </w:tr>
    </w:tbl>
    <w:p>
      <w:pPr>
        <w:pStyle w:val="Heading2"/>
      </w:pPr>
      <w:r>
        <w:t>荷重組合如何進入計算</w:t>
      </w:r>
    </w:p>
    <w:p>
      <w:r>
        <w:t>UNIFORM：WT = 混凝土自重 + Deck 自重 + L.L + I.L，WT 同時用於全跨均佈彎矩與撓度。</w:t>
      </w:r>
    </w:p>
    <w:p>
      <w:r>
        <w:t>USA SDI：比較澆置＋集中施工荷重、澆置＋均佈施工活載、裸 Deck＋施工活載三種情況。撓度採 W1 = 混凝土自重 + Deck 自重，不包含 W2、P 或裸 Deck 活載。</w:t>
      </w:r>
    </w:p>
    <w:p>
      <w:r>
        <w:br w:type="page"/>
      </w:r>
    </w:p>
    <w:p>
      <w:pPr>
        <w:pStyle w:val="Heading1"/>
      </w:pPr>
      <w:r>
        <w:t>六 撓度限制與結果判讀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相對撓度限值 L/n</w:t>
              <w:br/>
              <w:t>分母 n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只填分母，範例 180，代表 L/180；數字越大越嚴格。程式以 L×100/n 換成 cm。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專案規範、使用要求或製造商施工階段要求。USA SDI 小於 180 時標示需補核。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專案附加撓度限值</w:t>
              <w:br/>
              <w:t>cm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範例 1.905 cm，與 L/n 取較小值。這是本工具保留的附加限制；不得誤稱 SD-2022 所有情況都強制採此上限。放寬時另核積聚效應。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專案規範、原廠施工限制或原計算書。積聚的額外混凝土與支承梁撓度需另行考量。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拉霸與試算跨距</w:t>
              <w:br/>
              <w:t>m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範圍 0.10～5.00，每格 0.05；可拖曳、按加減或輸入數字。只更新敏感度，原計算 L 與 Word 報告維持不變。回到原跨距會在範圍內還原，超過 5 m 時顯示範圍提示。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設計者比較不同小梁間距或臨時支撐間距的試算值；不會自動取代核定跨度。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檢核分析與計算書表格</w:t>
              <w:br/>
              <w:t>自動計算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不用填。應力比或撓度比 &gt; 100% 表示超限；需補核表示輸入低於最低載重或放寬容許條件。M 單位為每 1 m 板寬的 tf·m；限跨向下取到 0.01 m，搜尋上限 25 m。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由目前輸入值、畫面列式及各荷重情況計算。符合只限彎曲與撓度，未代表支承、連接與完整結構設計通過。</w:t>
            </w:r>
          </w:p>
        </w:tc>
      </w:tr>
    </w:tbl>
    <w:p>
      <w:pPr>
        <w:pStyle w:val="Heading2"/>
      </w:pPr>
      <w:r>
        <w:t>三種畫面狀態</w:t>
      </w:r>
    </w:p>
    <w:p>
      <w:r>
        <w:t>本項符合：彎曲與撓度均未超過輸入容許值。超限：至少一項利用率超過 100%。需補核：載重低於核對下限或容許條件被放寬；仍顯示試算值，但不能視為整體設計通過。空白或不合理數值會停止更新並暫停報告匯出。</w:t>
      </w:r>
    </w:p>
    <w:p>
      <w:r>
        <w:br w:type="page"/>
      </w:r>
    </w:p>
    <w:p>
      <w:pPr>
        <w:pStyle w:val="Heading1"/>
      </w:pPr>
      <w:r>
        <w:t>七 自訂資料庫與檔案保存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493"/>
        <w:gridCol w:w="4003"/>
      </w:tblGrid>
      <w:tr>
        <w:trPr>
          <w:cantSplit/>
          <w:tblHeader/>
        </w:trPr>
        <w:tc>
          <w:tcPr>
            <w:tcW w:type="dxa" w:w="187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欄位與單位</w:t>
            </w:r>
          </w:p>
        </w:tc>
        <w:tc>
          <w:tcPr>
            <w:tcW w:type="dxa" w:w="449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需要填入的資料</w:t>
            </w:r>
          </w:p>
        </w:tc>
        <w:tc>
          <w:tcPr>
            <w:tcW w:type="dxa" w:w="4003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型式名稱與分類</w:t>
              <w:br/>
              <w:t>文字／類別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使用可辨識的原廠與系列名稱，選正確四大類分類。建議名稱含型錄年份以利追溯；編輯與刪除只作用於自訂型式。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正式型錄名稱與核定材料送審。內建項目欲修改，請新增為自訂型式。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自訂深度與修正值</w:t>
              <w:br/>
              <w:t>cm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Depth 填板深；Correction 填混凝土平均厚度修正 b。兩者通常不同。修改型錄資料前先核對幾何與混凝土體積。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產品斷面尺寸與混凝土用量表；b 的換算方式同前述欄位。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各板厚斷面資料表</w:t>
              <w:br/>
              <w:t>mm、kg/m²、cm⁴、cm³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每列依序填板厚、單位重、I、Sx+、Sx−；數值均須大於零，同型式板厚不得重複。I、Sx 都以每 1 m 板寬為基準。</w:t>
            </w:r>
          </w:p>
        </w:tc>
        <w:tc>
          <w:tcPr>
            <w:tcW w:type="dxa" w:w="400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同一型式、各板厚的施工階段有效斷面型錄。儲存前檢查是否混入英制、單片板或組合斷面數值。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儲存案例與 JSON 資料庫備份</w:t>
              <w:br/>
              <w:t>JSON 檔</w:t>
            </w:r>
          </w:p>
        </w:tc>
        <w:tc>
          <w:tcPr>
            <w:tcW w:type="dxa" w:w="449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儲存案例保存本次材料、載重與跨距；開啟案例載入成自行輸入斷面並核對。資料庫的匯出 JSON 則備份所有自訂型式，是另一種檔案。兩者勿混用。</w:t>
            </w:r>
          </w:p>
        </w:tc>
        <w:tc>
          <w:tcPr>
            <w:tcW w:type="dxa" w:w="4003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目前瀏覽器內的輸入條件及自訂資料。自訂型式存於目前網址與瀏覽器，換裝置或離線版不會自動同步。</w:t>
            </w:r>
          </w:p>
        </w:tc>
      </w:tr>
    </w:tbl>
    <w:p>
      <w:pPr>
        <w:pStyle w:val="Heading2"/>
      </w:pPr>
      <w:r>
        <w:t>新增一個可重複使用的型式</w:t>
      </w:r>
    </w:p>
    <w:p>
      <w:pPr>
        <w:pStyle w:val="ListNumber"/>
      </w:pPr>
      <w:r>
        <w:t>在型式與材料頁展開 Deck 型式資料庫，按新增型式。</w:t>
      </w:r>
    </w:p>
    <w:p>
      <w:pPr>
        <w:pStyle w:val="ListNumber"/>
      </w:pPr>
      <w:r>
        <w:t>填型式名稱、分類、板深與 b；每個板厚另填一列單位重、I、Sx+、Sx−。</w:t>
      </w:r>
    </w:p>
    <w:p>
      <w:pPr>
        <w:pStyle w:val="ListNumber"/>
      </w:pPr>
      <w:r>
        <w:t>按儲存型式後，該型式會進入選單並參與即時計算。</w:t>
      </w:r>
    </w:p>
    <w:p>
      <w:pPr>
        <w:pStyle w:val="ListNumber"/>
      </w:pPr>
      <w:r>
        <w:t>按匯出 JSON 備份資料庫；換瀏覽器、網址或裝置時再匯入。</w:t>
      </w:r>
    </w:p>
    <w:p>
      <w:r>
        <w:t>匯入資料庫會取代目前的自訂型式清單，請先匯出備份。內建型式不受此操作影響。</w:t>
      </w:r>
    </w:p>
    <w:p>
      <w:r>
        <w:br w:type="page"/>
      </w:r>
    </w:p>
    <w:p>
      <w:pPr>
        <w:pStyle w:val="Heading1"/>
      </w:pPr>
      <w:r>
        <w:t>八 完整操作案例與驗算範圍</w:t>
      </w:r>
    </w:p>
    <w:p>
      <w:r>
        <w:t>範例：JD-914-51H(2W)、0.76 mm；重量 8.054 kg/m²、I = 51.90 cm⁴/m、Sx+ = Sx− = 15.86 cm³/m、b = 5.10 cm；Fy = 3500、E = 2000000、Fb = 2100 kgf/cm²，C = 1。每跨 2.40 m、總板厚 15 cm、混凝土 2.4 t/m³、限值 min(L/180, 1.905 cm)。</w:t>
      </w:r>
    </w:p>
    <w:p>
      <w:r>
        <w:t>USA SDI：W2 = 0.10 t/m²、P = 0.225 tf/m、裸 Deck 活載 0.245 t/m²。UNIFORM：L.L = 0.15、I.L = 0.15 t/m²。兩模式的活載設定不同，不能直接把結果差異全部歸因於公式。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512"/>
        <w:gridCol w:w="1512"/>
        <w:gridCol w:w="1584"/>
        <w:gridCol w:w="3384"/>
      </w:tblGrid>
      <w:tr>
        <w:trPr>
          <w:cantSplit/>
          <w:tblHeader/>
        </w:trPr>
        <w:tc>
          <w:tcPr>
            <w:tcW w:type="dxa" w:w="2376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模式與跨數</w:t>
            </w:r>
          </w:p>
        </w:tc>
        <w:tc>
          <w:tcPr>
            <w:tcW w:type="dxa" w:w="151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M+</w:t>
            </w:r>
          </w:p>
        </w:tc>
        <w:tc>
          <w:tcPr>
            <w:tcW w:type="dxa" w:w="1512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M−</w:t>
            </w:r>
          </w:p>
        </w:tc>
        <w:tc>
          <w:tcPr>
            <w:tcW w:type="dxa" w:w="1584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Δ cm</w:t>
            </w:r>
          </w:p>
        </w:tc>
        <w:tc>
          <w:tcPr>
            <w:tcW w:type="dxa" w:w="3384"/>
            <w:vAlign w:val="center"/>
            <w:shd w:fill="24435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應力 kgf/cm²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SDI 1跨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0.3559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0.0000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1.2750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2244.2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SDI 2跨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0.2793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0.2929</w:t>
            </w:r>
          </w:p>
        </w:tc>
        <w:tc>
          <w:tcPr>
            <w:tcW w:type="dxa" w:w="15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0.5296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1847.0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SDI 3跨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0.2741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0.2742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0.6768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1728.8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UNIFORM 1跨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0.4369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0.0000</w:t>
            </w:r>
          </w:p>
        </w:tc>
        <w:tc>
          <w:tcPr>
            <w:tcW w:type="dxa" w:w="15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2.5256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2754.9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UNIFORM 2跨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0.2458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0.4369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1.0485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2754.9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UNIFORM 3跨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0.2796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0.3495</w:t>
            </w:r>
          </w:p>
        </w:tc>
        <w:tc>
          <w:tcPr>
            <w:tcW w:type="dxa" w:w="15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1.3377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76" w:lineRule="auto"/>
            </w:pPr>
            <w:r>
              <w:rPr>
                <w:b w:val="0"/>
                <w:color w:val="141E28"/>
                <w:sz w:val="19"/>
              </w:rPr>
              <w:t>2204.0</w:t>
            </w:r>
          </w:p>
        </w:tc>
      </w:tr>
    </w:tbl>
    <w:p>
      <w:r>
        <w:t>彎矩以每 1 m 板寬的 tf·m 表示；上表為教材範例，不是核定工程設計。例：USA SDI 雙跨的撓度 0.5296 cm，小於容許 1.3333 cm；最大應力 1847.0 kgf/cm²，小於 2100 kgf/cm²。</w:t>
      </w:r>
    </w:p>
    <w:p>
      <w:pPr>
        <w:pStyle w:val="Heading2"/>
      </w:pPr>
      <w:r>
        <w:t>本次自檢結果</w:t>
      </w:r>
    </w:p>
    <w:p>
      <w:r>
        <w:t>已完成 33 項荷重反應、邊界及輸出檢查；另以獨立 Euler–Bernoulli 梁剛度法核對 1～3 跨全跨均佈彎矩與撓度。採用的簡化撓度係數相對精確解差異約 0.16%～0.30%，保留原模式的近似式並在程式說明中揭露。</w:t>
      </w:r>
    </w:p>
    <w:p>
      <w:r>
        <w:t>本工具不包含 AISI 有效斷面設計、剪力、支承局部承壓、連接、支撐、混凝土積聚與硬化後組合樓板設計。SDI 官方現行版列示 SD-2022 含 Supplement 1；本次僅核對指定荷重與簡化梁公式，不宣稱已驗證整套現行規範。</w:t>
      </w:r>
    </w:p>
    <w:p>
      <w:r>
        <w:br w:type="page"/>
      </w:r>
    </w:p>
    <w:p>
      <w:pPr>
        <w:pStyle w:val="Heading1"/>
      </w:pPr>
      <w:r>
        <w:t>九 可查核的資料來源</w:t>
      </w:r>
    </w:p>
    <w:p>
      <w:pPr>
        <w:pStyle w:val="Heading2"/>
      </w:pPr>
      <w:r>
        <w:t>SDI 官方標準清單</w:t>
      </w:r>
    </w:p>
    <w:p>
      <w:r>
        <w:t>確認標準名稱與版次；目前列示 SD-2022 與 Supplement 1。</w:t>
      </w:r>
    </w:p>
    <w:p>
      <w:pPr>
        <w:spacing w:after="340"/>
      </w:pPr>
      <w:r>
        <w:t>https://sdi.org/codes-standards/sdi-standards/</w:t>
      </w:r>
    </w:p>
    <w:p>
      <w:pPr>
        <w:pStyle w:val="Heading2"/>
      </w:pPr>
      <w:r>
        <w:t>ASC Steel Deck 官方型錄</w:t>
      </w:r>
    </w:p>
    <w:p>
      <w:r>
        <w:t>§1.7，PDF 第 29 頁；引用 SD-2022 Eq. 2.1-1～2.1-3，列出施工三組 ASD 荷重與最低施工載重。</w:t>
      </w:r>
    </w:p>
    <w:p>
      <w:pPr>
        <w:spacing w:after="340"/>
      </w:pPr>
      <w:r>
        <w:t>https://ascsd.com/wp-content/uploads/DL021_FloorDeck-Catalog.pdf</w:t>
      </w:r>
    </w:p>
    <w:p>
      <w:pPr>
        <w:pStyle w:val="Heading2"/>
      </w:pPr>
      <w:r>
        <w:t>SDI NC-2010 公開原文</w:t>
      </w:r>
    </w:p>
    <w:p>
      <w:r>
        <w:t>Appendix 1，PDF 第 14 頁；歷史等跨梁係數、W1 撓度及荷重定義參照，不標作現行版原文。</w:t>
      </w:r>
    </w:p>
    <w:p>
      <w:pPr>
        <w:spacing w:after="340"/>
      </w:pPr>
      <w:r>
        <w:t>https://sdi.org/wp-content/uploads/2023/07/SDI-ANSI-NC-2010-X.pdf</w:t>
      </w:r>
    </w:p>
    <w:p>
      <w:pPr>
        <w:pStyle w:val="Heading2"/>
      </w:pPr>
      <w:r>
        <w:t>專案原始程式</w:t>
      </w:r>
    </w:p>
    <w:p>
      <w:r>
        <w:t>內建型式表、混凝土厚度修正與 UNIFORM 演算法。內建資料未附現行原廠型錄版次，須另核對。</w:t>
      </w:r>
    </w:p>
    <w:p>
      <w:pPr>
        <w:spacing w:after="340"/>
      </w:pPr>
      <w:r>
        <w:t>DECK 2017 0531修正.zip 內 Form1.vb</w:t>
      </w:r>
    </w:p>
    <w:p>
      <w:pPr>
        <w:pStyle w:val="Heading1"/>
      </w:pPr>
      <w:r>
        <w:t>資料整理建議</w:t>
      </w:r>
    </w:p>
    <w:p>
      <w:r>
        <w:t>每個工程保存一份案例 JSON、一份自訂型式資料庫 JSON，以及對應的原廠型錄、材料證明、設計圖與施工載重計畫。自訂型式名稱可加上製造商和型錄年份，報告另記錄資料版次，讓日後驗算能追溯同一組輸入。</w:t>
      </w:r>
    </w:p>
    <w:p>
      <w:r>
        <w:t>網頁內操作說明與本手冊使用同一份欄位資料。若數值與工程核定文件不同，應先回查來源並修正輸入，再匯出計算書。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DECK 操作說明  2026.10.02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