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jc w:val="center"/>
      </w:pPr>
      <w:r>
        <w:rPr>
          <w:rFonts w:ascii="Arial" w:cs="Arial" w:eastAsia="Arial" w:hAnsi="Arial"/>
          <w:b/>
          <w:bCs/>
          <w:color w:val="6A2875"/>
          <w:sz w:val="72"/>
          <w:szCs w:val="72"/>
        </w:rPr>
        <w:t xml:space="preserve">SecureAuth</w:t>
      </w:r>
    </w:p>
    <w:p>
      <w:pPr>
        <w:spacing w:before="0" w:after="0"/>
        <w:jc w:val="center"/>
      </w:pPr>
      <w:r>
        <w:rPr>
          <w:rFonts w:ascii="Arial" w:cs="Arial" w:eastAsia="Arial" w:hAnsi="Arial"/>
          <w:b/>
          <w:bCs/>
          <w:color w:val="1A0A2E"/>
          <w:sz w:val="52"/>
          <w:szCs w:val="52"/>
        </w:rPr>
        <w:t xml:space="preserve">Identity Portal</w:t>
      </w:r>
    </w:p>
    <w:p>
      <w:pPr>
        <w:spacing w:before="200" w:after="0"/>
        <w:jc w:val="center"/>
      </w:pPr>
      <w:r>
        <w:rPr>
          <w:rFonts w:ascii="Arial" w:cs="Arial" w:eastAsia="Arial" w:hAnsi="Arial"/>
          <w:color w:val="A355B8"/>
          <w:sz w:val="40"/>
          <w:szCs w:val="40"/>
        </w:rPr>
        <w:t xml:space="preserve">Deployment Guide</w:t>
      </w:r>
    </w:p>
    <w:p>
      <w:pPr>
        <w:pBdr>
          <w:bottom w:val="single" w:color="6A2875" w:sz="6"/>
        </w:pBdr>
        <w:spacing w:before="400" w:after="400"/>
      </w:pPr>
    </w:p>
    <w:p>
      <w:pPr>
        <w:spacing w:before="0" w:after="80"/>
        <w:jc w:val="center"/>
      </w:pPr>
      <w:r>
        <w:rPr>
          <w:rFonts w:ascii="Arial" w:cs="Arial" w:eastAsia="Arial" w:hAnsi="Arial"/>
          <w:color w:val="6B5B7A"/>
          <w:sz w:val="22"/>
          <w:szCs w:val="22"/>
        </w:rPr>
        <w:t xml:space="preserve">Version 3.0  ·  March 2026</w:t>
      </w:r>
    </w:p>
    <w:p>
      <w:pPr>
        <w:spacing w:before="0" w:after="0"/>
        <w:jc w:val="center"/>
      </w:pPr>
      <w:r>
        <w:rPr>
          <w:rFonts w:ascii="Arial" w:cs="Arial" w:eastAsia="Arial" w:hAnsi="Arial"/>
          <w:color w:val="1A4FA8"/>
          <w:sz w:val="22"/>
          <w:szCs w:val="22"/>
        </w:rPr>
        <w:t xml:space="preserve">jerrya-byte.github.io/secure-auth-spa</w:t>
      </w:r>
    </w:p>
    <w:p>
      <w:pPr>
        <w:spacing w:before="0" w:after="0"/>
      </w:pPr>
      <w:r>
        <w:br w:type="page"/>
      </w:r>
    </w:p>
    <w:p>
      <w:pPr>
        <w:pStyle w:val="Heading1"/>
        <w:pBdr>
          <w:bottom w:val="single" w:color="A355B8" w:sz="4"/>
        </w:pBdr>
        <w:shd w:fill="6A2875" w:val="clear"/>
        <w:spacing w:before="400" w:after="200"/>
        <w:ind w:left="200" w:right="200"/>
      </w:pPr>
      <w:r>
        <w:rPr>
          <w:rFonts w:ascii="Arial" w:cs="Arial" w:eastAsia="Arial" w:hAnsi="Arial"/>
          <w:b/>
          <w:bCs/>
          <w:color w:val="FFFFFF"/>
          <w:sz w:val="36"/>
          <w:szCs w:val="36"/>
        </w:rPr>
        <w:t xml:space="preserve">1. Project Overview</w:t>
      </w:r>
    </w:p>
    <w:p>
      <w:pPr>
        <w:spacing w:before="0" w:after="140"/>
      </w:pPr>
      <w:r>
        <w:rPr>
          <w:rFonts w:ascii="Arial" w:cs="Arial" w:eastAsia="Arial" w:hAnsi="Arial"/>
          <w:color w:val="1F1235"/>
          <w:sz w:val="22"/>
          <w:szCs w:val="22"/>
        </w:rPr>
        <w:t xml:space="preserve">SecureAuth is a single-page application (SPA) that implements a complete enterprise identity verification and onboarding flow. It combines Microsoft Entra ID, Supabase, Cloudflare Workers, and browser-native WebAuthn APIs into a cohesive, accessible user experience.</w:t>
      </w:r>
    </w:p>
    <w:p>
      <w:pPr>
        <w:spacing w:before="0" w:after="120"/>
      </w:pPr>
      <w:r>
        <w:t xml:space="preserve"/>
      </w:r>
    </w:p>
    <w:p>
      <w:pPr>
        <w:pStyle w:val="Heading2"/>
        <w:pBdr>
          <w:bottom w:val="single" w:color="D5C4DF" w:sz="2"/>
        </w:pBdr>
        <w:spacing w:before="320" w:after="160"/>
      </w:pPr>
      <w:r>
        <w:rPr>
          <w:rFonts w:ascii="Arial" w:cs="Arial" w:eastAsia="Arial" w:hAnsi="Arial"/>
          <w:b/>
          <w:bCs/>
          <w:color w:val="6A2875"/>
          <w:sz w:val="28"/>
          <w:szCs w:val="28"/>
        </w:rPr>
        <w:t xml:space="preserve">1.1 Architecture Summary</w:t>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60"/>
        </w:tblCellMar>
      </w:tblPr>
      <w:tblGrid>
        <w:gridCol w:w="2800"/>
        <w:gridCol w:w="6240"/>
      </w:tblGrid>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before="0" w:after="0"/>
            </w:pPr>
            <w:r>
              <w:rPr>
                <w:rFonts w:ascii="Arial" w:cs="Arial" w:eastAsia="Arial" w:hAnsi="Arial"/>
                <w:b/>
                <w:bCs/>
                <w:color w:val="6A2875"/>
                <w:sz w:val="20"/>
                <w:szCs w:val="20"/>
              </w:rPr>
              <w:t xml:space="preserve">Frontend</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before="0" w:after="0"/>
            </w:pPr>
            <w:r>
              <w:rPr>
                <w:rFonts w:ascii="Courier New" w:cs="Courier New" w:eastAsia="Courier New" w:hAnsi="Courier New"/>
                <w:color w:val="1F1235"/>
                <w:sz w:val="20"/>
                <w:szCs w:val="20"/>
              </w:rPr>
              <w:t xml:space="preserve">Single HTML file — GitHub Pages</w:t>
            </w:r>
          </w:p>
        </w:tc>
      </w:tr>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before="0" w:after="0"/>
            </w:pPr>
            <w:r>
              <w:rPr>
                <w:rFonts w:ascii="Arial" w:cs="Arial" w:eastAsia="Arial" w:hAnsi="Arial"/>
                <w:b/>
                <w:bCs/>
                <w:color w:val="6A2875"/>
                <w:sz w:val="20"/>
                <w:szCs w:val="20"/>
              </w:rPr>
              <w:t xml:space="preserve">Auth Proxy</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before="0" w:after="0"/>
            </w:pPr>
            <w:r>
              <w:rPr>
                <w:rFonts w:ascii="Courier New" w:cs="Courier New" w:eastAsia="Courier New" w:hAnsi="Courier New"/>
                <w:color w:val="1F1235"/>
                <w:sz w:val="20"/>
                <w:szCs w:val="20"/>
              </w:rPr>
              <w:t xml:space="preserve">Cloudflare Worker (server-side, secrets never touch browser)</w:t>
            </w:r>
          </w:p>
        </w:tc>
      </w:tr>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before="0" w:after="0"/>
            </w:pPr>
            <w:r>
              <w:rPr>
                <w:rFonts w:ascii="Arial" w:cs="Arial" w:eastAsia="Arial" w:hAnsi="Arial"/>
                <w:b/>
                <w:bCs/>
                <w:color w:val="6A2875"/>
                <w:sz w:val="20"/>
                <w:szCs w:val="20"/>
              </w:rPr>
              <w:t xml:space="preserve">Identity</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before="0" w:after="0"/>
            </w:pPr>
            <w:r>
              <w:rPr>
                <w:rFonts w:ascii="Courier New" w:cs="Courier New" w:eastAsia="Courier New" w:hAnsi="Courier New"/>
                <w:color w:val="1F1235"/>
                <w:sz w:val="20"/>
                <w:szCs w:val="20"/>
              </w:rPr>
              <w:t xml:space="preserve">Microsoft Entra ID (via Microsoft Graph API)</w:t>
            </w:r>
          </w:p>
        </w:tc>
      </w:tr>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before="0" w:after="0"/>
            </w:pPr>
            <w:r>
              <w:rPr>
                <w:rFonts w:ascii="Arial" w:cs="Arial" w:eastAsia="Arial" w:hAnsi="Arial"/>
                <w:b/>
                <w:bCs/>
                <w:color w:val="6A2875"/>
                <w:sz w:val="20"/>
                <w:szCs w:val="20"/>
              </w:rPr>
              <w:t xml:space="preserve">Credentials</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before="0" w:after="0"/>
            </w:pPr>
            <w:r>
              <w:rPr>
                <w:rFonts w:ascii="Courier New" w:cs="Courier New" w:eastAsia="Courier New" w:hAnsi="Courier New"/>
                <w:color w:val="1F1235"/>
                <w:sz w:val="20"/>
                <w:szCs w:val="20"/>
              </w:rPr>
              <w:t xml:space="preserve">Supabase — user_credentials table</w:t>
            </w:r>
          </w:p>
        </w:tc>
      </w:tr>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before="0" w:after="0"/>
            </w:pPr>
            <w:r>
              <w:rPr>
                <w:rFonts w:ascii="Arial" w:cs="Arial" w:eastAsia="Arial" w:hAnsi="Arial"/>
                <w:b/>
                <w:bCs/>
                <w:color w:val="6A2875"/>
                <w:sz w:val="20"/>
                <w:szCs w:val="20"/>
              </w:rPr>
              <w:t xml:space="preserve">SSO</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before="0" w:after="0"/>
            </w:pPr>
            <w:r>
              <w:rPr>
                <w:rFonts w:ascii="Courier New" w:cs="Courier New" w:eastAsia="Courier New" w:hAnsi="Courier New"/>
                <w:color w:val="1F1235"/>
                <w:sz w:val="20"/>
                <w:szCs w:val="20"/>
              </w:rPr>
              <w:t xml:space="preserve">Microsoft MSAL v3 — popup flow</w:t>
            </w:r>
          </w:p>
        </w:tc>
      </w:tr>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before="0" w:after="0"/>
            </w:pPr>
            <w:r>
              <w:rPr>
                <w:rFonts w:ascii="Arial" w:cs="Arial" w:eastAsia="Arial" w:hAnsi="Arial"/>
                <w:b/>
                <w:bCs/>
                <w:color w:val="6A2875"/>
                <w:sz w:val="20"/>
                <w:szCs w:val="20"/>
              </w:rPr>
              <w:t xml:space="preserve">Passwordless</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before="0" w:after="0"/>
            </w:pPr>
            <w:r>
              <w:rPr>
                <w:rFonts w:ascii="Courier New" w:cs="Courier New" w:eastAsia="Courier New" w:hAnsi="Courier New"/>
                <w:color w:val="1F1235"/>
                <w:sz w:val="20"/>
                <w:szCs w:val="20"/>
              </w:rPr>
              <w:t xml:space="preserve">TAP + FIDO2 via Microsoft Graph API</w:t>
            </w:r>
          </w:p>
        </w:tc>
      </w:tr>
    </w:tbl>
    <w:p>
      <w:pPr>
        <w:spacing w:before="0" w:after="120"/>
      </w:pPr>
      <w:r>
        <w:t xml:space="preserve"/>
      </w:r>
    </w:p>
    <w:p>
      <w:pPr>
        <w:pStyle w:val="Heading2"/>
        <w:pBdr>
          <w:bottom w:val="single" w:color="D5C4DF" w:sz="2"/>
        </w:pBdr>
        <w:spacing w:before="320" w:after="160"/>
      </w:pPr>
      <w:r>
        <w:rPr>
          <w:rFonts w:ascii="Arial" w:cs="Arial" w:eastAsia="Arial" w:hAnsi="Arial"/>
          <w:b/>
          <w:bCs/>
          <w:color w:val="6A2875"/>
          <w:sz w:val="28"/>
          <w:szCs w:val="28"/>
        </w:rPr>
        <w:t xml:space="preserve">1.2 User Flows</w:t>
      </w:r>
    </w:p>
    <w:p>
      <w:pPr>
        <w:pStyle w:val="Heading3"/>
        <w:spacing w:before="240" w:after="100"/>
      </w:pPr>
      <w:r>
        <w:rPr>
          <w:rFonts w:ascii="Arial" w:cs="Arial" w:eastAsia="Arial" w:hAnsi="Arial"/>
          <w:b/>
          <w:bCs/>
          <w:color w:val="1A0A2E"/>
          <w:sz w:val="24"/>
          <w:szCs w:val="24"/>
        </w:rPr>
        <w:t xml:space="preserve">New User Flow (3 steps)</w:t>
      </w:r>
    </w:p>
    <w:p>
      <w:pPr>
        <w:pStyle w:val="ListParagraph"/>
        <w:numPr>
          <w:ilvl w:val="0"/>
          <w:numId w:val="2"/>
        </w:numPr>
        <w:spacing w:before="0" w:after="100"/>
      </w:pPr>
      <w:r>
        <w:rPr>
          <w:rFonts w:ascii="Arial" w:cs="Arial" w:eastAsia="Arial" w:hAnsi="Arial"/>
          <w:color w:val="1F1235"/>
          <w:sz w:val="22"/>
          <w:szCs w:val="22"/>
        </w:rPr>
        <w:t xml:space="preserve">Verify email in Entra ID directory (via Cloudflare Worker → Graph API)</w:t>
      </w:r>
    </w:p>
    <w:p>
      <w:pPr>
        <w:pStyle w:val="ListParagraph"/>
        <w:numPr>
          <w:ilvl w:val="0"/>
          <w:numId w:val="2"/>
        </w:numPr>
        <w:spacing w:before="0" w:after="100"/>
      </w:pPr>
      <w:r>
        <w:rPr>
          <w:rFonts w:ascii="Arial" w:cs="Arial" w:eastAsia="Arial" w:hAnsi="Arial"/>
          <w:color w:val="1F1235"/>
          <w:sz w:val="22"/>
          <w:szCs w:val="22"/>
        </w:rPr>
        <w:t xml:space="preserve">Authenticate with username + password against Supabase user_credentials table</w:t>
      </w:r>
    </w:p>
    <w:p>
      <w:pPr>
        <w:pStyle w:val="ListParagraph"/>
        <w:numPr>
          <w:ilvl w:val="0"/>
          <w:numId w:val="2"/>
        </w:numPr>
        <w:spacing w:before="0" w:after="100"/>
      </w:pPr>
      <w:r>
        <w:rPr>
          <w:rFonts w:ascii="Arial" w:cs="Arial" w:eastAsia="Arial" w:hAnsi="Arial"/>
          <w:color w:val="1F1235"/>
          <w:sz w:val="22"/>
          <w:szCs w:val="22"/>
        </w:rPr>
        <w:t xml:space="preserve">Personal email written back to Entra otherMails → Request TAP or register FIDO2 key</w:t>
      </w:r>
    </w:p>
    <w:p>
      <w:pPr>
        <w:spacing w:before="0" w:after="120"/>
      </w:pPr>
      <w:r>
        <w:t xml:space="preserve"/>
      </w:r>
    </w:p>
    <w:p>
      <w:pPr>
        <w:pStyle w:val="Heading3"/>
        <w:spacing w:before="240" w:after="100"/>
      </w:pPr>
      <w:r>
        <w:rPr>
          <w:rFonts w:ascii="Arial" w:cs="Arial" w:eastAsia="Arial" w:hAnsi="Arial"/>
          <w:b/>
          <w:bCs/>
          <w:color w:val="1A0A2E"/>
          <w:sz w:val="24"/>
          <w:szCs w:val="24"/>
        </w:rPr>
        <w:t xml:space="preserve">Existing User Flow (3 steps)</w:t>
      </w:r>
    </w:p>
    <w:p>
      <w:pPr>
        <w:pStyle w:val="ListParagraph"/>
        <w:numPr>
          <w:ilvl w:val="0"/>
          <w:numId w:val="2"/>
        </w:numPr>
        <w:spacing w:before="0" w:after="100"/>
      </w:pPr>
      <w:r>
        <w:rPr>
          <w:rFonts w:ascii="Arial" w:cs="Arial" w:eastAsia="Arial" w:hAnsi="Arial"/>
          <w:color w:val="1F1235"/>
          <w:sz w:val="22"/>
          <w:szCs w:val="22"/>
        </w:rPr>
        <w:t xml:space="preserve">Sign in with Microsoft (MSAL popup → Entra ID SSO)</w:t>
      </w:r>
    </w:p>
    <w:p>
      <w:pPr>
        <w:pStyle w:val="ListParagraph"/>
        <w:numPr>
          <w:ilvl w:val="0"/>
          <w:numId w:val="2"/>
        </w:numPr>
        <w:spacing w:before="0" w:after="100"/>
      </w:pPr>
      <w:r>
        <w:rPr>
          <w:rFonts w:ascii="Arial" w:cs="Arial" w:eastAsia="Arial" w:hAnsi="Arial"/>
          <w:color w:val="1F1235"/>
          <w:sz w:val="22"/>
          <w:szCs w:val="22"/>
        </w:rPr>
        <w:t xml:space="preserve">Username extracted from UPN, password verified against Supabase user_credentials table</w:t>
      </w:r>
    </w:p>
    <w:p>
      <w:pPr>
        <w:pStyle w:val="ListParagraph"/>
        <w:numPr>
          <w:ilvl w:val="0"/>
          <w:numId w:val="2"/>
        </w:numPr>
        <w:spacing w:before="0" w:after="100"/>
      </w:pPr>
      <w:r>
        <w:rPr>
          <w:rFonts w:ascii="Arial" w:cs="Arial" w:eastAsia="Arial" w:hAnsi="Arial"/>
          <w:color w:val="1F1235"/>
          <w:sz w:val="22"/>
          <w:szCs w:val="22"/>
        </w:rPr>
        <w:t xml:space="preserve">Personal email written back to Entra otherMails → Request TAP or register FIDO2 key</w:t>
      </w:r>
    </w:p>
    <w:p>
      <w:pPr>
        <w:spacing w:before="0" w:after="160"/>
      </w:pPr>
      <w:r>
        <w:t xml:space="preserve"/>
      </w:r>
    </w:p>
    <w:p>
      <w:pPr>
        <w:pStyle w:val="Heading2"/>
        <w:pBdr>
          <w:bottom w:val="single" w:color="D5C4DF" w:sz="2"/>
        </w:pBdr>
        <w:spacing w:before="320" w:after="160"/>
      </w:pPr>
      <w:r>
        <w:rPr>
          <w:rFonts w:ascii="Arial" w:cs="Arial" w:eastAsia="Arial" w:hAnsi="Arial"/>
          <w:b/>
          <w:bCs/>
          <w:color w:val="6A2875"/>
          <w:sz w:val="28"/>
          <w:szCs w:val="28"/>
        </w:rPr>
        <w:t xml:space="preserve">1.3 Technology Stack</w:t>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60"/>
        </w:tblCellMar>
      </w:tblPr>
      <w:tblGrid>
        <w:gridCol w:w="2800"/>
        <w:gridCol w:w="6240"/>
      </w:tblGrid>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before="0" w:after="0"/>
            </w:pPr>
            <w:r>
              <w:rPr>
                <w:rFonts w:ascii="Arial" w:cs="Arial" w:eastAsia="Arial" w:hAnsi="Arial"/>
                <w:b/>
                <w:bCs/>
                <w:color w:val="6A2875"/>
                <w:sz w:val="20"/>
                <w:szCs w:val="20"/>
              </w:rPr>
              <w:t xml:space="preserve">MSAL Browser</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before="0" w:after="0"/>
            </w:pPr>
            <w:r>
              <w:rPr>
                <w:rFonts w:ascii="Courier New" w:cs="Courier New" w:eastAsia="Courier New" w:hAnsi="Courier New"/>
                <w:color w:val="1F1235"/>
                <w:sz w:val="20"/>
                <w:szCs w:val="20"/>
              </w:rPr>
              <w:t xml:space="preserve">@azure/msal-browser v3.28.0 (jsDelivr CDN)</w:t>
            </w:r>
          </w:p>
        </w:tc>
      </w:tr>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before="0" w:after="0"/>
            </w:pPr>
            <w:r>
              <w:rPr>
                <w:rFonts w:ascii="Arial" w:cs="Arial" w:eastAsia="Arial" w:hAnsi="Arial"/>
                <w:b/>
                <w:bCs/>
                <w:color w:val="6A2875"/>
                <w:sz w:val="20"/>
                <w:szCs w:val="20"/>
              </w:rPr>
              <w:t xml:space="preserve">Supabase JS</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before="0" w:after="0"/>
            </w:pPr>
            <w:r>
              <w:rPr>
                <w:rFonts w:ascii="Courier New" w:cs="Courier New" w:eastAsia="Courier New" w:hAnsi="Courier New"/>
                <w:color w:val="1F1235"/>
                <w:sz w:val="20"/>
                <w:szCs w:val="20"/>
              </w:rPr>
              <w:t xml:space="preserve">@supabase/supabase-js v2 (jsDelivr CDN)</w:t>
            </w:r>
          </w:p>
        </w:tc>
      </w:tr>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before="0" w:after="0"/>
            </w:pPr>
            <w:r>
              <w:rPr>
                <w:rFonts w:ascii="Arial" w:cs="Arial" w:eastAsia="Arial" w:hAnsi="Arial"/>
                <w:b/>
                <w:bCs/>
                <w:color w:val="6A2875"/>
                <w:sz w:val="20"/>
                <w:szCs w:val="20"/>
              </w:rPr>
              <w:t xml:space="preserve">Cloudflare Worker</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before="0" w:after="0"/>
            </w:pPr>
            <w:r>
              <w:rPr>
                <w:rFonts w:ascii="Courier New" w:cs="Courier New" w:eastAsia="Courier New" w:hAnsi="Courier New"/>
                <w:color w:val="1F1235"/>
                <w:sz w:val="20"/>
                <w:szCs w:val="20"/>
              </w:rPr>
              <w:t xml:space="preserve">ES Module format, Web Crypto API for JWT signing</w:t>
            </w:r>
          </w:p>
        </w:tc>
      </w:tr>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before="0" w:after="0"/>
            </w:pPr>
            <w:r>
              <w:rPr>
                <w:rFonts w:ascii="Arial" w:cs="Arial" w:eastAsia="Arial" w:hAnsi="Arial"/>
                <w:b/>
                <w:bCs/>
                <w:color w:val="6A2875"/>
                <w:sz w:val="20"/>
                <w:szCs w:val="20"/>
              </w:rPr>
              <w:t xml:space="preserve">Graph API (v1.0)</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before="0" w:after="0"/>
            </w:pPr>
            <w:r>
              <w:rPr>
                <w:rFonts w:ascii="Courier New" w:cs="Courier New" w:eastAsia="Courier New" w:hAnsi="Courier New"/>
                <w:color w:val="1F1235"/>
                <w:sz w:val="20"/>
                <w:szCs w:val="20"/>
              </w:rPr>
              <w:t xml:space="preserve">User read/write, TAP, email writeback</w:t>
            </w:r>
          </w:p>
        </w:tc>
      </w:tr>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before="0" w:after="0"/>
            </w:pPr>
            <w:r>
              <w:rPr>
                <w:rFonts w:ascii="Arial" w:cs="Arial" w:eastAsia="Arial" w:hAnsi="Arial"/>
                <w:b/>
                <w:bCs/>
                <w:color w:val="6A2875"/>
                <w:sz w:val="20"/>
                <w:szCs w:val="20"/>
              </w:rPr>
              <w:t xml:space="preserve">Graph API (beta)</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before="0" w:after="0"/>
            </w:pPr>
            <w:r>
              <w:rPr>
                <w:rFonts w:ascii="Courier New" w:cs="Courier New" w:eastAsia="Courier New" w:hAnsi="Courier New"/>
                <w:color w:val="1F1235"/>
                <w:sz w:val="20"/>
                <w:szCs w:val="20"/>
              </w:rPr>
              <w:t xml:space="preserve">FIDO2 key registration</w:t>
            </w:r>
          </w:p>
        </w:tc>
      </w:tr>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before="0" w:after="0"/>
            </w:pPr>
            <w:r>
              <w:rPr>
                <w:rFonts w:ascii="Arial" w:cs="Arial" w:eastAsia="Arial" w:hAnsi="Arial"/>
                <w:b/>
                <w:bCs/>
                <w:color w:val="6A2875"/>
                <w:sz w:val="20"/>
                <w:szCs w:val="20"/>
              </w:rPr>
              <w:t xml:space="preserve">WebAuthn</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before="0" w:after="0"/>
            </w:pPr>
            <w:r>
              <w:rPr>
                <w:rFonts w:ascii="Courier New" w:cs="Courier New" w:eastAsia="Courier New" w:hAnsi="Courier New"/>
                <w:color w:val="1F1235"/>
                <w:sz w:val="20"/>
                <w:szCs w:val="20"/>
              </w:rPr>
              <w:t xml:space="preserve">navigator.credentials.create() — browser native</w:t>
            </w:r>
          </w:p>
        </w:tc>
      </w:tr>
    </w:tbl>
    <w:p>
      <w:pPr>
        <w:spacing w:before="0" w:after="0"/>
      </w:pPr>
      <w:r>
        <w:br w:type="page"/>
      </w:r>
    </w:p>
    <w:p>
      <w:pPr>
        <w:pStyle w:val="Heading1"/>
        <w:pBdr>
          <w:bottom w:val="single" w:color="A355B8" w:sz="4"/>
        </w:pBdr>
        <w:shd w:fill="6A2875" w:val="clear"/>
        <w:spacing w:before="400" w:after="200"/>
        <w:ind w:left="200" w:right="200"/>
      </w:pPr>
      <w:r>
        <w:rPr>
          <w:rFonts w:ascii="Arial" w:cs="Arial" w:eastAsia="Arial" w:hAnsi="Arial"/>
          <w:b/>
          <w:bCs/>
          <w:color w:val="FFFFFF"/>
          <w:sz w:val="36"/>
          <w:szCs w:val="36"/>
        </w:rPr>
        <w:t xml:space="preserve">2. Prerequisites</w:t>
      </w:r>
    </w:p>
    <w:p>
      <w:pPr>
        <w:spacing w:before="0" w:after="140"/>
      </w:pPr>
      <w:r>
        <w:rPr>
          <w:rFonts w:ascii="Arial" w:cs="Arial" w:eastAsia="Arial" w:hAnsi="Arial"/>
          <w:color w:val="1F1235"/>
          <w:sz w:val="22"/>
          <w:szCs w:val="22"/>
        </w:rPr>
        <w:t xml:space="preserve">You will need accounts and access to the following services before beginning deployment:</w:t>
      </w:r>
    </w:p>
    <w:p>
      <w:pPr>
        <w:spacing w:before="0" w:after="80"/>
      </w:pPr>
      <w:r>
        <w:t xml:space="preserve"/>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60"/>
        </w:tblCellMar>
      </w:tblPr>
      <w:tblGrid>
        <w:gridCol w:w="2800"/>
        <w:gridCol w:w="6240"/>
      </w:tblGrid>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before="0" w:after="0"/>
            </w:pPr>
            <w:r>
              <w:rPr>
                <w:rFonts w:ascii="Arial" w:cs="Arial" w:eastAsia="Arial" w:hAnsi="Arial"/>
                <w:b/>
                <w:bCs/>
                <w:color w:val="6A2875"/>
                <w:sz w:val="20"/>
                <w:szCs w:val="20"/>
              </w:rPr>
              <w:t xml:space="preserve">Microsoft Azure</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before="0" w:after="0"/>
            </w:pPr>
            <w:r>
              <w:rPr>
                <w:rFonts w:ascii="Courier New" w:cs="Courier New" w:eastAsia="Courier New" w:hAnsi="Courier New"/>
                <w:color w:val="1F1235"/>
                <w:sz w:val="20"/>
                <w:szCs w:val="20"/>
              </w:rPr>
              <w:t xml:space="preserve">Entra ID tenant with admin consent permissions</w:t>
            </w:r>
          </w:p>
        </w:tc>
      </w:tr>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before="0" w:after="0"/>
            </w:pPr>
            <w:r>
              <w:rPr>
                <w:rFonts w:ascii="Arial" w:cs="Arial" w:eastAsia="Arial" w:hAnsi="Arial"/>
                <w:b/>
                <w:bCs/>
                <w:color w:val="6A2875"/>
                <w:sz w:val="20"/>
                <w:szCs w:val="20"/>
              </w:rPr>
              <w:t xml:space="preserve">Supabase</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before="0" w:after="0"/>
            </w:pPr>
            <w:r>
              <w:rPr>
                <w:rFonts w:ascii="Courier New" w:cs="Courier New" w:eastAsia="Courier New" w:hAnsi="Courier New"/>
                <w:color w:val="1F1235"/>
                <w:sz w:val="20"/>
                <w:szCs w:val="20"/>
              </w:rPr>
              <w:t xml:space="preserve">Free account at supabase.com</w:t>
            </w:r>
          </w:p>
        </w:tc>
      </w:tr>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before="0" w:after="0"/>
            </w:pPr>
            <w:r>
              <w:rPr>
                <w:rFonts w:ascii="Arial" w:cs="Arial" w:eastAsia="Arial" w:hAnsi="Arial"/>
                <w:b/>
                <w:bCs/>
                <w:color w:val="6A2875"/>
                <w:sz w:val="20"/>
                <w:szCs w:val="20"/>
              </w:rPr>
              <w:t xml:space="preserve">Cloudflare</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before="0" w:after="0"/>
            </w:pPr>
            <w:r>
              <w:rPr>
                <w:rFonts w:ascii="Courier New" w:cs="Courier New" w:eastAsia="Courier New" w:hAnsi="Courier New"/>
                <w:color w:val="1F1235"/>
                <w:sz w:val="20"/>
                <w:szCs w:val="20"/>
              </w:rPr>
              <w:t xml:space="preserve">Free account at cloudflare.com</w:t>
            </w:r>
          </w:p>
        </w:tc>
      </w:tr>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before="0" w:after="0"/>
            </w:pPr>
            <w:r>
              <w:rPr>
                <w:rFonts w:ascii="Arial" w:cs="Arial" w:eastAsia="Arial" w:hAnsi="Arial"/>
                <w:b/>
                <w:bCs/>
                <w:color w:val="6A2875"/>
                <w:sz w:val="20"/>
                <w:szCs w:val="20"/>
              </w:rPr>
              <w:t xml:space="preserve">GitHub</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before="0" w:after="0"/>
            </w:pPr>
            <w:r>
              <w:rPr>
                <w:rFonts w:ascii="Courier New" w:cs="Courier New" w:eastAsia="Courier New" w:hAnsi="Courier New"/>
                <w:color w:val="1F1235"/>
                <w:sz w:val="20"/>
                <w:szCs w:val="20"/>
              </w:rPr>
              <w:t xml:space="preserve">Account with a public repository for GitHub Pages</w:t>
            </w:r>
          </w:p>
        </w:tc>
      </w:tr>
    </w:tbl>
    <w:p>
      <w:pPr>
        <w:spacing w:before="0" w:after="120"/>
      </w:pPr>
      <w:r>
        <w:t xml:space="preserve"/>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040"/>
      </w:tblGrid>
      <w:tr>
        <w:tc>
          <w:tcPr>
            <w:tcW w:type="dxa" w:w="9040"/>
            <w:tcBorders>
              <w:top w:val="single" w:color="B45309" w:sz="4"/>
              <w:left w:val="single" w:color="B45309" w:sz="12"/>
              <w:bottom w:val="single" w:color="D5C4DF" w:sz="1"/>
              <w:right w:val="single" w:color="D5C4DF" w:sz="1"/>
            </w:tcBorders>
            <w:shd w:fill="FFF8E6" w:val="clear"/>
            <w:tcMar>
              <w:top w:type="dxa" w:w="120"/>
              <w:left w:type="dxa" w:w="180"/>
              <w:bottom w:type="dxa" w:w="120"/>
              <w:right w:type="dxa" w:w="180"/>
            </w:tcMar>
          </w:tcPr>
          <w:p>
            <w:pPr>
              <w:spacing w:before="0" w:after="0"/>
            </w:pPr>
            <w:r>
              <w:rPr>
                <w:rFonts w:ascii="Arial" w:cs="Arial" w:eastAsia="Arial" w:hAnsi="Arial"/>
                <w:color w:val="7C2D00"/>
                <w:sz w:val="20"/>
                <w:szCs w:val="20"/>
              </w:rPr>
              <w:t xml:space="preserve">⚠ You must be a Global Administrator or Privileged Role Administrator in your Entra ID tenant to grant admin consent for application permissions.</w:t>
            </w:r>
          </w:p>
        </w:tc>
      </w:tr>
    </w:tbl>
    <w:p>
      <w:pPr>
        <w:spacing w:before="0" w:after="0"/>
      </w:pPr>
      <w:r>
        <w:br w:type="page"/>
      </w:r>
    </w:p>
    <w:p>
      <w:pPr>
        <w:pStyle w:val="Heading1"/>
        <w:pBdr>
          <w:bottom w:val="single" w:color="A355B8" w:sz="4"/>
        </w:pBdr>
        <w:shd w:fill="6A2875" w:val="clear"/>
        <w:spacing w:before="400" w:after="200"/>
        <w:ind w:left="200" w:right="200"/>
      </w:pPr>
      <w:r>
        <w:rPr>
          <w:rFonts w:ascii="Arial" w:cs="Arial" w:eastAsia="Arial" w:hAnsi="Arial"/>
          <w:b/>
          <w:bCs/>
          <w:color w:val="FFFFFF"/>
          <w:sz w:val="36"/>
          <w:szCs w:val="36"/>
        </w:rPr>
        <w:t xml:space="preserve">3. Step 1 — Microsoft Entra ID Setup</w:t>
      </w:r>
    </w:p>
    <w:p>
      <w:pPr>
        <w:spacing w:before="0" w:after="140"/>
      </w:pPr>
      <w:r>
        <w:rPr>
          <w:rFonts w:ascii="Arial" w:cs="Arial" w:eastAsia="Arial" w:hAnsi="Arial"/>
          <w:color w:val="1F1235"/>
          <w:sz w:val="22"/>
          <w:szCs w:val="22"/>
        </w:rPr>
        <w:t xml:space="preserve">The App Registration in Entra ID acts as the identity for your Cloudflare Worker when calling the Microsoft Graph API. All sensitive credentials are stored as Worker environment variables and never exposed to the browser.</w:t>
      </w:r>
    </w:p>
    <w:p>
      <w:pPr>
        <w:spacing w:before="0" w:after="80"/>
      </w:pPr>
      <w:r>
        <w:t xml:space="preserve"/>
      </w:r>
    </w:p>
    <w:p>
      <w:pPr>
        <w:pStyle w:val="Heading2"/>
        <w:pBdr>
          <w:bottom w:val="single" w:color="D5C4DF" w:sz="2"/>
        </w:pBdr>
        <w:spacing w:before="320" w:after="160"/>
      </w:pPr>
      <w:r>
        <w:rPr>
          <w:rFonts w:ascii="Arial" w:cs="Arial" w:eastAsia="Arial" w:hAnsi="Arial"/>
          <w:b/>
          <w:bCs/>
          <w:color w:val="6A2875"/>
          <w:sz w:val="28"/>
          <w:szCs w:val="28"/>
        </w:rPr>
        <w:t xml:space="preserve">3.1 Create the App Registration</w:t>
      </w:r>
    </w:p>
    <w:p>
      <w:pPr>
        <w:pStyle w:val="ListParagraph"/>
        <w:numPr>
          <w:ilvl w:val="0"/>
          <w:numId w:val="2"/>
        </w:numPr>
        <w:spacing w:before="0" w:after="100"/>
      </w:pPr>
      <w:r>
        <w:rPr>
          <w:rFonts w:ascii="Arial" w:cs="Arial" w:eastAsia="Arial" w:hAnsi="Arial"/>
          <w:color w:val="1F1235"/>
          <w:sz w:val="22"/>
          <w:szCs w:val="22"/>
        </w:rPr>
        <w:t xml:space="preserve">Go to portal.azure.com and sign in</w:t>
      </w:r>
    </w:p>
    <w:p>
      <w:pPr>
        <w:pStyle w:val="ListParagraph"/>
        <w:numPr>
          <w:ilvl w:val="0"/>
          <w:numId w:val="2"/>
        </w:numPr>
        <w:spacing w:before="0" w:after="100"/>
      </w:pPr>
      <w:r>
        <w:rPr>
          <w:rFonts w:ascii="Arial" w:cs="Arial" w:eastAsia="Arial" w:hAnsi="Arial"/>
          <w:color w:val="1F1235"/>
          <w:sz w:val="22"/>
          <w:szCs w:val="22"/>
        </w:rPr>
        <w:t xml:space="preserve">Search for Microsoft Entra ID in the top search bar</w:t>
      </w:r>
    </w:p>
    <w:p>
      <w:pPr>
        <w:pStyle w:val="ListParagraph"/>
        <w:numPr>
          <w:ilvl w:val="0"/>
          <w:numId w:val="2"/>
        </w:numPr>
        <w:spacing w:before="0" w:after="100"/>
      </w:pPr>
      <w:r>
        <w:rPr>
          <w:rFonts w:ascii="Arial" w:cs="Arial" w:eastAsia="Arial" w:hAnsi="Arial"/>
          <w:color w:val="1F1235"/>
          <w:sz w:val="22"/>
          <w:szCs w:val="22"/>
        </w:rPr>
        <w:t xml:space="preserve">In the left sidebar, click App registrations → + New registration</w:t>
      </w:r>
    </w:p>
    <w:p>
      <w:pPr>
        <w:pStyle w:val="ListParagraph"/>
        <w:numPr>
          <w:ilvl w:val="0"/>
          <w:numId w:val="2"/>
        </w:numPr>
        <w:spacing w:before="0" w:after="100"/>
      </w:pPr>
      <w:r>
        <w:rPr>
          <w:rFonts w:ascii="Arial" w:cs="Arial" w:eastAsia="Arial" w:hAnsi="Arial"/>
          <w:color w:val="1F1235"/>
          <w:sz w:val="22"/>
          <w:szCs w:val="22"/>
        </w:rPr>
        <w:t xml:space="preserve">Fill in the registration form:</w:t>
      </w:r>
    </w:p>
    <w:p>
      <w:pPr>
        <w:pStyle w:val="ListParagraph"/>
        <w:numPr>
          <w:ilvl w:val="1"/>
          <w:numId w:val="3"/>
        </w:numPr>
        <w:spacing w:before="0" w:after="80"/>
      </w:pPr>
      <w:r>
        <w:rPr>
          <w:rFonts w:ascii="Arial" w:cs="Arial" w:eastAsia="Arial" w:hAnsi="Arial"/>
          <w:color w:val="1F1235"/>
          <w:sz w:val="22"/>
          <w:szCs w:val="22"/>
        </w:rPr>
        <w:t xml:space="preserve">Name: SecureAuth-EmailChecker</w:t>
      </w:r>
    </w:p>
    <w:p>
      <w:pPr>
        <w:pStyle w:val="ListParagraph"/>
        <w:numPr>
          <w:ilvl w:val="1"/>
          <w:numId w:val="3"/>
        </w:numPr>
        <w:spacing w:before="0" w:after="80"/>
      </w:pPr>
      <w:r>
        <w:rPr>
          <w:rFonts w:ascii="Arial" w:cs="Arial" w:eastAsia="Arial" w:hAnsi="Arial"/>
          <w:color w:val="1F1235"/>
          <w:sz w:val="22"/>
          <w:szCs w:val="22"/>
        </w:rPr>
        <w:t xml:space="preserve">Supported account types: Accounts in this organizational directory only (Single tenant)</w:t>
      </w:r>
    </w:p>
    <w:p>
      <w:pPr>
        <w:pStyle w:val="ListParagraph"/>
        <w:numPr>
          <w:ilvl w:val="1"/>
          <w:numId w:val="3"/>
        </w:numPr>
        <w:spacing w:before="0" w:after="80"/>
      </w:pPr>
      <w:r>
        <w:rPr>
          <w:rFonts w:ascii="Arial" w:cs="Arial" w:eastAsia="Arial" w:hAnsi="Arial"/>
          <w:color w:val="1F1235"/>
          <w:sz w:val="22"/>
          <w:szCs w:val="22"/>
        </w:rPr>
        <w:t xml:space="preserve">Redirect URI: Leave blank for now (configured in Step 4)</w:t>
      </w:r>
    </w:p>
    <w:p>
      <w:pPr>
        <w:pStyle w:val="ListParagraph"/>
        <w:numPr>
          <w:ilvl w:val="0"/>
          <w:numId w:val="2"/>
        </w:numPr>
        <w:spacing w:before="0" w:after="100"/>
      </w:pPr>
      <w:r>
        <w:rPr>
          <w:rFonts w:ascii="Arial" w:cs="Arial" w:eastAsia="Arial" w:hAnsi="Arial"/>
          <w:color w:val="1F1235"/>
          <w:sz w:val="22"/>
          <w:szCs w:val="22"/>
        </w:rPr>
        <w:t xml:space="preserve">Click Register</w:t>
      </w:r>
    </w:p>
    <w:p>
      <w:pPr>
        <w:spacing w:before="0" w:after="120"/>
      </w:pPr>
      <w:r>
        <w:t xml:space="preserve"/>
      </w:r>
    </w:p>
    <w:p>
      <w:pPr>
        <w:pStyle w:val="Heading2"/>
        <w:pBdr>
          <w:bottom w:val="single" w:color="D5C4DF" w:sz="2"/>
        </w:pBdr>
        <w:spacing w:before="320" w:after="160"/>
      </w:pPr>
      <w:r>
        <w:rPr>
          <w:rFonts w:ascii="Arial" w:cs="Arial" w:eastAsia="Arial" w:hAnsi="Arial"/>
          <w:b/>
          <w:bCs/>
          <w:color w:val="6A2875"/>
          <w:sz w:val="28"/>
          <w:szCs w:val="28"/>
        </w:rPr>
        <w:t xml:space="preserve">3.2 Note Your App IDs</w:t>
      </w:r>
    </w:p>
    <w:p>
      <w:pPr>
        <w:spacing w:before="0" w:after="140"/>
      </w:pPr>
      <w:r>
        <w:rPr>
          <w:rFonts w:ascii="Arial" w:cs="Arial" w:eastAsia="Arial" w:hAnsi="Arial"/>
          <w:color w:val="1F1235"/>
          <w:sz w:val="22"/>
          <w:szCs w:val="22"/>
        </w:rPr>
        <w:t xml:space="preserve">On the App Overview page, copy and save these two values — you will need them in later steps:</w:t>
      </w:r>
    </w:p>
    <w:p>
      <w:pPr>
        <w:spacing w:before="0" w:after="80"/>
      </w:pPr>
      <w:r>
        <w:t xml:space="preserve"/>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60"/>
        </w:tblCellMar>
      </w:tblPr>
      <w:tblGrid>
        <w:gridCol w:w="2800"/>
        <w:gridCol w:w="6240"/>
      </w:tblGrid>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before="0" w:after="0"/>
            </w:pPr>
            <w:r>
              <w:rPr>
                <w:rFonts w:ascii="Arial" w:cs="Arial" w:eastAsia="Arial" w:hAnsi="Arial"/>
                <w:b/>
                <w:bCs/>
                <w:color w:val="6A2875"/>
                <w:sz w:val="20"/>
                <w:szCs w:val="20"/>
              </w:rPr>
              <w:t xml:space="preserve">Application (client) ID</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before="0" w:after="0"/>
            </w:pPr>
            <w:r>
              <w:rPr>
                <w:rFonts w:ascii="Courier New" w:cs="Courier New" w:eastAsia="Courier New" w:hAnsi="Courier New"/>
                <w:color w:val="1F1235"/>
                <w:sz w:val="20"/>
                <w:szCs w:val="20"/>
              </w:rPr>
              <w:t xml:space="preserve">← Copy this — used as ENTRA_CLIENT_ID</w:t>
            </w:r>
          </w:p>
        </w:tc>
      </w:tr>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before="0" w:after="0"/>
            </w:pPr>
            <w:r>
              <w:rPr>
                <w:rFonts w:ascii="Arial" w:cs="Arial" w:eastAsia="Arial" w:hAnsi="Arial"/>
                <w:b/>
                <w:bCs/>
                <w:color w:val="6A2875"/>
                <w:sz w:val="20"/>
                <w:szCs w:val="20"/>
              </w:rPr>
              <w:t xml:space="preserve">Directory (tenant) ID</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before="0" w:after="0"/>
            </w:pPr>
            <w:r>
              <w:rPr>
                <w:rFonts w:ascii="Courier New" w:cs="Courier New" w:eastAsia="Courier New" w:hAnsi="Courier New"/>
                <w:color w:val="1F1235"/>
                <w:sz w:val="20"/>
                <w:szCs w:val="20"/>
              </w:rPr>
              <w:t xml:space="preserve">← Copy this — used as ENTRA_TENANT_ID</w:t>
            </w:r>
          </w:p>
        </w:tc>
      </w:tr>
    </w:tbl>
    <w:p>
      <w:pPr>
        <w:spacing w:before="0" w:after="120"/>
      </w:pPr>
      <w:r>
        <w:t xml:space="preserve"/>
      </w:r>
    </w:p>
    <w:p>
      <w:pPr>
        <w:pStyle w:val="Heading2"/>
        <w:pBdr>
          <w:bottom w:val="single" w:color="D5C4DF" w:sz="2"/>
        </w:pBdr>
        <w:spacing w:before="320" w:after="160"/>
      </w:pPr>
      <w:r>
        <w:rPr>
          <w:rFonts w:ascii="Arial" w:cs="Arial" w:eastAsia="Arial" w:hAnsi="Arial"/>
          <w:b/>
          <w:bCs/>
          <w:color w:val="6A2875"/>
          <w:sz w:val="28"/>
          <w:szCs w:val="28"/>
        </w:rPr>
        <w:t xml:space="preserve">3.3 Grant API Permissions</w:t>
      </w:r>
    </w:p>
    <w:p>
      <w:pPr>
        <w:pStyle w:val="ListParagraph"/>
        <w:numPr>
          <w:ilvl w:val="0"/>
          <w:numId w:val="2"/>
        </w:numPr>
        <w:spacing w:before="0" w:after="100"/>
      </w:pPr>
      <w:r>
        <w:rPr>
          <w:rFonts w:ascii="Arial" w:cs="Arial" w:eastAsia="Arial" w:hAnsi="Arial"/>
          <w:color w:val="1F1235"/>
          <w:sz w:val="22"/>
          <w:szCs w:val="22"/>
        </w:rPr>
        <w:t xml:space="preserve">In the left sidebar, click API permissions</w:t>
      </w:r>
    </w:p>
    <w:p>
      <w:pPr>
        <w:pStyle w:val="ListParagraph"/>
        <w:numPr>
          <w:ilvl w:val="0"/>
          <w:numId w:val="2"/>
        </w:numPr>
        <w:spacing w:before="0" w:after="100"/>
      </w:pPr>
      <w:r>
        <w:rPr>
          <w:rFonts w:ascii="Arial" w:cs="Arial" w:eastAsia="Arial" w:hAnsi="Arial"/>
          <w:color w:val="1F1235"/>
          <w:sz w:val="22"/>
          <w:szCs w:val="22"/>
        </w:rPr>
        <w:t xml:space="preserve">Click + Add a permission → Microsoft Graph → Application permissions</w:t>
      </w:r>
    </w:p>
    <w:p>
      <w:pPr>
        <w:pStyle w:val="ListParagraph"/>
        <w:numPr>
          <w:ilvl w:val="0"/>
          <w:numId w:val="2"/>
        </w:numPr>
        <w:spacing w:before="0" w:after="100"/>
      </w:pPr>
      <w:r>
        <w:rPr>
          <w:rFonts w:ascii="Arial" w:cs="Arial" w:eastAsia="Arial" w:hAnsi="Arial"/>
          <w:color w:val="1F1235"/>
          <w:sz w:val="22"/>
          <w:szCs w:val="22"/>
        </w:rPr>
        <w:t xml:space="preserve">Search for and select each of the following permissions:</w:t>
      </w:r>
    </w:p>
    <w:p>
      <w:pPr>
        <w:pStyle w:val="ListParagraph"/>
        <w:numPr>
          <w:ilvl w:val="0"/>
          <w:numId w:val="3"/>
        </w:numPr>
        <w:spacing w:before="0" w:after="80"/>
      </w:pPr>
      <w:r>
        <w:rPr>
          <w:rFonts w:ascii="Arial" w:cs="Arial" w:eastAsia="Arial" w:hAnsi="Arial"/>
          <w:color w:val="1F1235"/>
          <w:sz w:val="22"/>
          <w:szCs w:val="22"/>
        </w:rPr>
        <w:t xml:space="preserve">User.ReadBasic.All — allows email existence check via Graph API</w:t>
      </w:r>
    </w:p>
    <w:p>
      <w:pPr>
        <w:pStyle w:val="ListParagraph"/>
        <w:numPr>
          <w:ilvl w:val="0"/>
          <w:numId w:val="3"/>
        </w:numPr>
        <w:spacing w:before="0" w:after="80"/>
      </w:pPr>
      <w:r>
        <w:rPr>
          <w:rFonts w:ascii="Arial" w:cs="Arial" w:eastAsia="Arial" w:hAnsi="Arial"/>
          <w:color w:val="1F1235"/>
          <w:sz w:val="22"/>
          <w:szCs w:val="22"/>
        </w:rPr>
        <w:t xml:space="preserve">User.ReadWrite.All — allows writing personal email to otherMails</w:t>
      </w:r>
    </w:p>
    <w:p>
      <w:pPr>
        <w:pStyle w:val="ListParagraph"/>
        <w:numPr>
          <w:ilvl w:val="0"/>
          <w:numId w:val="3"/>
        </w:numPr>
        <w:spacing w:before="0" w:after="80"/>
      </w:pPr>
      <w:r>
        <w:rPr>
          <w:rFonts w:ascii="Arial" w:cs="Arial" w:eastAsia="Arial" w:hAnsi="Arial"/>
          <w:color w:val="1F1235"/>
          <w:sz w:val="22"/>
          <w:szCs w:val="22"/>
        </w:rPr>
        <w:t xml:space="preserve">UserAuthenticationMethod.ReadWrite.All — allows TAP generation and FIDO2 registration</w:t>
      </w:r>
    </w:p>
    <w:p>
      <w:pPr>
        <w:pStyle w:val="ListParagraph"/>
        <w:numPr>
          <w:ilvl w:val="0"/>
          <w:numId w:val="2"/>
        </w:numPr>
        <w:spacing w:before="0" w:after="100"/>
      </w:pPr>
      <w:r>
        <w:rPr>
          <w:rFonts w:ascii="Arial" w:cs="Arial" w:eastAsia="Arial" w:hAnsi="Arial"/>
          <w:color w:val="1F1235"/>
          <w:sz w:val="22"/>
          <w:szCs w:val="22"/>
        </w:rPr>
        <w:t xml:space="preserve">Click Add permissions</w:t>
      </w:r>
    </w:p>
    <w:p>
      <w:pPr>
        <w:pStyle w:val="ListParagraph"/>
        <w:numPr>
          <w:ilvl w:val="0"/>
          <w:numId w:val="2"/>
        </w:numPr>
        <w:spacing w:before="0" w:after="100"/>
      </w:pPr>
      <w:r>
        <w:rPr>
          <w:rFonts w:ascii="Arial" w:cs="Arial" w:eastAsia="Arial" w:hAnsi="Arial"/>
          <w:color w:val="1F1235"/>
          <w:sz w:val="22"/>
          <w:szCs w:val="22"/>
        </w:rPr>
        <w:t xml:space="preserve">Click Grant admin consent for [your tenant] → Yes to confirm</w:t>
      </w:r>
    </w:p>
    <w:p>
      <w:pPr>
        <w:spacing w:before="0" w:after="80"/>
      </w:pPr>
      <w:r>
        <w:t xml:space="preserve"/>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040"/>
      </w:tblGrid>
      <w:tr>
        <w:tc>
          <w:tcPr>
            <w:tcW w:type="dxa" w:w="9040"/>
            <w:tcBorders>
              <w:top w:val="single" w:color="1A7A4A" w:sz="4"/>
              <w:left w:val="single" w:color="1A7A4A" w:sz="12"/>
              <w:bottom w:val="single" w:color="D5C4DF" w:sz="1"/>
              <w:right w:val="single" w:color="D5C4DF" w:sz="1"/>
            </w:tcBorders>
            <w:shd w:fill="EDF7F0" w:val="clear"/>
            <w:tcMar>
              <w:top w:type="dxa" w:w="120"/>
              <w:left w:type="dxa" w:w="180"/>
              <w:bottom w:type="dxa" w:w="120"/>
              <w:right w:type="dxa" w:w="180"/>
            </w:tcMar>
          </w:tcPr>
          <w:p>
            <w:pPr>
              <w:spacing w:before="0" w:after="0"/>
            </w:pPr>
            <w:r>
              <w:rPr>
                <w:rFonts w:ascii="Arial" w:cs="Arial" w:eastAsia="Arial" w:hAnsi="Arial"/>
                <w:color w:val="14532D"/>
                <w:sz w:val="20"/>
                <w:szCs w:val="20"/>
              </w:rPr>
              <w:t xml:space="preserve">✓ After granting consent, all three permissions should show a green checkmark in the Status column. If any show "Not granted", repeat the admin consent step.</w:t>
            </w:r>
          </w:p>
        </w:tc>
      </w:tr>
    </w:tbl>
    <w:p>
      <w:pPr>
        <w:spacing w:before="0" w:after="120"/>
      </w:pPr>
      <w:r>
        <w:t xml:space="preserve"/>
      </w:r>
    </w:p>
    <w:p>
      <w:pPr>
        <w:pStyle w:val="Heading2"/>
        <w:pBdr>
          <w:bottom w:val="single" w:color="D5C4DF" w:sz="2"/>
        </w:pBdr>
        <w:spacing w:before="320" w:after="160"/>
      </w:pPr>
      <w:r>
        <w:rPr>
          <w:rFonts w:ascii="Arial" w:cs="Arial" w:eastAsia="Arial" w:hAnsi="Arial"/>
          <w:b/>
          <w:bCs/>
          <w:color w:val="6A2875"/>
          <w:sz w:val="28"/>
          <w:szCs w:val="28"/>
        </w:rPr>
        <w:t xml:space="preserve">3.4 Create a Client Secret</w:t>
      </w:r>
    </w:p>
    <w:p>
      <w:pPr>
        <w:pStyle w:val="ListParagraph"/>
        <w:numPr>
          <w:ilvl w:val="0"/>
          <w:numId w:val="2"/>
        </w:numPr>
        <w:spacing w:before="0" w:after="100"/>
      </w:pPr>
      <w:r>
        <w:rPr>
          <w:rFonts w:ascii="Arial" w:cs="Arial" w:eastAsia="Arial" w:hAnsi="Arial"/>
          <w:color w:val="1F1235"/>
          <w:sz w:val="22"/>
          <w:szCs w:val="22"/>
        </w:rPr>
        <w:t xml:space="preserve">In the left sidebar, click Certificates &amp; secrets</w:t>
      </w:r>
    </w:p>
    <w:p>
      <w:pPr>
        <w:pStyle w:val="ListParagraph"/>
        <w:numPr>
          <w:ilvl w:val="0"/>
          <w:numId w:val="2"/>
        </w:numPr>
        <w:spacing w:before="0" w:after="100"/>
      </w:pPr>
      <w:r>
        <w:rPr>
          <w:rFonts w:ascii="Arial" w:cs="Arial" w:eastAsia="Arial" w:hAnsi="Arial"/>
          <w:color w:val="1F1235"/>
          <w:sz w:val="22"/>
          <w:szCs w:val="22"/>
        </w:rPr>
        <w:t xml:space="preserve">Click + New client secret</w:t>
      </w:r>
    </w:p>
    <w:p>
      <w:pPr>
        <w:pStyle w:val="ListParagraph"/>
        <w:numPr>
          <w:ilvl w:val="0"/>
          <w:numId w:val="2"/>
        </w:numPr>
        <w:spacing w:before="0" w:after="100"/>
      </w:pPr>
      <w:r>
        <w:rPr>
          <w:rFonts w:ascii="Arial" w:cs="Arial" w:eastAsia="Arial" w:hAnsi="Arial"/>
          <w:color w:val="1F1235"/>
          <w:sz w:val="22"/>
          <w:szCs w:val="22"/>
        </w:rPr>
        <w:t xml:space="preserve">Description: SecureAuth Worker Secret</w:t>
      </w:r>
    </w:p>
    <w:p>
      <w:pPr>
        <w:pStyle w:val="ListParagraph"/>
        <w:numPr>
          <w:ilvl w:val="0"/>
          <w:numId w:val="2"/>
        </w:numPr>
        <w:spacing w:before="0" w:after="100"/>
      </w:pPr>
      <w:r>
        <w:rPr>
          <w:rFonts w:ascii="Arial" w:cs="Arial" w:eastAsia="Arial" w:hAnsi="Arial"/>
          <w:color w:val="1F1235"/>
          <w:sz w:val="22"/>
          <w:szCs w:val="22"/>
        </w:rPr>
        <w:t xml:space="preserve">Expiry: 24 months (or your organisation's policy)</w:t>
      </w:r>
    </w:p>
    <w:p>
      <w:pPr>
        <w:pStyle w:val="ListParagraph"/>
        <w:numPr>
          <w:ilvl w:val="0"/>
          <w:numId w:val="2"/>
        </w:numPr>
        <w:spacing w:before="0" w:after="100"/>
      </w:pPr>
      <w:r>
        <w:rPr>
          <w:rFonts w:ascii="Arial" w:cs="Arial" w:eastAsia="Arial" w:hAnsi="Arial"/>
          <w:color w:val="1F1235"/>
          <w:sz w:val="22"/>
          <w:szCs w:val="22"/>
        </w:rPr>
        <w:t xml:space="preserve">Click Add</w:t>
      </w:r>
    </w:p>
    <w:p>
      <w:pPr>
        <w:pStyle w:val="ListParagraph"/>
        <w:numPr>
          <w:ilvl w:val="0"/>
          <w:numId w:val="2"/>
        </w:numPr>
        <w:spacing w:before="0" w:after="100"/>
      </w:pPr>
      <w:r>
        <w:rPr>
          <w:rFonts w:ascii="Arial" w:cs="Arial" w:eastAsia="Arial" w:hAnsi="Arial"/>
          <w:color w:val="1F1235"/>
          <w:sz w:val="22"/>
          <w:szCs w:val="22"/>
        </w:rPr>
        <w:t xml:space="preserve">IMMEDIATELY copy the Value field — it will never be shown again after you leave this page</w:t>
      </w:r>
    </w:p>
    <w:p>
      <w:pPr>
        <w:spacing w:before="0" w:after="80"/>
      </w:pPr>
      <w:r>
        <w:t xml:space="preserve"/>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040"/>
      </w:tblGrid>
      <w:tr>
        <w:tc>
          <w:tcPr>
            <w:tcW w:type="dxa" w:w="9040"/>
            <w:tcBorders>
              <w:top w:val="single" w:color="B45309" w:sz="4"/>
              <w:left w:val="single" w:color="B45309" w:sz="12"/>
              <w:bottom w:val="single" w:color="D5C4DF" w:sz="1"/>
              <w:right w:val="single" w:color="D5C4DF" w:sz="1"/>
            </w:tcBorders>
            <w:shd w:fill="FFF8E6" w:val="clear"/>
            <w:tcMar>
              <w:top w:type="dxa" w:w="120"/>
              <w:left w:type="dxa" w:w="180"/>
              <w:bottom w:type="dxa" w:w="120"/>
              <w:right w:type="dxa" w:w="180"/>
            </w:tcMar>
          </w:tcPr>
          <w:p>
            <w:pPr>
              <w:spacing w:before="0" w:after="0"/>
            </w:pPr>
            <w:r>
              <w:rPr>
                <w:rFonts w:ascii="Arial" w:cs="Arial" w:eastAsia="Arial" w:hAnsi="Arial"/>
                <w:color w:val="7C2D00"/>
                <w:sz w:val="20"/>
                <w:szCs w:val="20"/>
              </w:rPr>
              <w:t xml:space="preserve">⚠ Copy the Value column, NOT the Secret ID column. The Value is a long string that looks like a random mix of letters and symbols. This is your ENTRA_CLIENT_SECRET.</w:t>
            </w:r>
          </w:p>
        </w:tc>
      </w:tr>
    </w:tbl>
    <w:p>
      <w:pPr>
        <w:spacing w:before="0" w:after="120"/>
      </w:pPr>
      <w:r>
        <w:t xml:space="preserve"/>
      </w:r>
    </w:p>
    <w:p>
      <w:pPr>
        <w:pStyle w:val="Heading2"/>
        <w:pBdr>
          <w:bottom w:val="single" w:color="D5C4DF" w:sz="2"/>
        </w:pBdr>
        <w:spacing w:before="320" w:after="160"/>
      </w:pPr>
      <w:r>
        <w:rPr>
          <w:rFonts w:ascii="Arial" w:cs="Arial" w:eastAsia="Arial" w:hAnsi="Arial"/>
          <w:b/>
          <w:bCs/>
          <w:color w:val="6A2875"/>
          <w:sz w:val="28"/>
          <w:szCs w:val="28"/>
        </w:rPr>
        <w:t xml:space="preserve">3.5 Configure Redirect URI for MSAL SSO</w:t>
      </w:r>
    </w:p>
    <w:p>
      <w:pPr>
        <w:spacing w:before="0" w:after="140"/>
      </w:pPr>
      <w:r>
        <w:rPr>
          <w:rFonts w:ascii="Arial" w:cs="Arial" w:eastAsia="Arial" w:hAnsi="Arial"/>
          <w:color w:val="1F1235"/>
          <w:sz w:val="22"/>
          <w:szCs w:val="22"/>
        </w:rPr>
        <w:t xml:space="preserve">This is required for the Existing User SSO flow (MSAL popup). The redirect URI must exactly match your GitHub Pages URL.</w:t>
      </w:r>
    </w:p>
    <w:p>
      <w:pPr>
        <w:spacing w:before="0" w:after="80"/>
      </w:pPr>
      <w:r>
        <w:t xml:space="preserve"/>
      </w:r>
    </w:p>
    <w:p>
      <w:pPr>
        <w:pStyle w:val="ListParagraph"/>
        <w:numPr>
          <w:ilvl w:val="0"/>
          <w:numId w:val="2"/>
        </w:numPr>
        <w:spacing w:before="0" w:after="100"/>
      </w:pPr>
      <w:r>
        <w:rPr>
          <w:rFonts w:ascii="Arial" w:cs="Arial" w:eastAsia="Arial" w:hAnsi="Arial"/>
          <w:color w:val="1F1235"/>
          <w:sz w:val="22"/>
          <w:szCs w:val="22"/>
        </w:rPr>
        <w:t xml:space="preserve">In the left sidebar, click Authentication</w:t>
      </w:r>
    </w:p>
    <w:p>
      <w:pPr>
        <w:pStyle w:val="ListParagraph"/>
        <w:numPr>
          <w:ilvl w:val="0"/>
          <w:numId w:val="2"/>
        </w:numPr>
        <w:spacing w:before="0" w:after="100"/>
      </w:pPr>
      <w:r>
        <w:rPr>
          <w:rFonts w:ascii="Arial" w:cs="Arial" w:eastAsia="Arial" w:hAnsi="Arial"/>
          <w:color w:val="1F1235"/>
          <w:sz w:val="22"/>
          <w:szCs w:val="22"/>
        </w:rPr>
        <w:t xml:space="preserve">Click + Add a platform → Single-page application</w:t>
      </w:r>
    </w:p>
    <w:p>
      <w:pPr>
        <w:pStyle w:val="ListParagraph"/>
        <w:numPr>
          <w:ilvl w:val="0"/>
          <w:numId w:val="2"/>
        </w:numPr>
        <w:spacing w:before="0" w:after="100"/>
      </w:pPr>
      <w:r>
        <w:rPr>
          <w:rFonts w:ascii="Arial" w:cs="Arial" w:eastAsia="Arial" w:hAnsi="Arial"/>
          <w:color w:val="1F1235"/>
          <w:sz w:val="22"/>
          <w:szCs w:val="22"/>
        </w:rPr>
        <w:t xml:space="preserve">Enter the redirect URI:</w:t>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40"/>
      </w:tblGrid>
      <w:tr>
        <w:tc>
          <w:tcPr>
            <w:tcW w:type="dxa" w:w="9040"/>
            <w:tcBorders>
              <w:top w:val="none" w:color="FFFFFF" w:sz="0"/>
              <w:left w:val="none" w:color="FFFFFF" w:sz="0"/>
              <w:bottom w:val="none" w:color="FFFFFF" w:sz="0"/>
              <w:right w:val="none" w:color="FFFFFF" w:sz="0"/>
            </w:tcBorders>
            <w:shd w:fill="1E0A30" w:val="clear"/>
            <w:tcMar>
              <w:top w:type="dxa" w:w="60"/>
              <w:left w:type="dxa" w:w="160"/>
              <w:bottom w:type="dxa" w:w="60"/>
              <w:right w:type="dxa" w:w="160"/>
            </w:tcMar>
          </w:tcPr>
          <w:p>
            <w:pPr>
              <w:spacing w:before="0" w:after="0"/>
            </w:pPr>
            <w:r>
              <w:rPr>
                <w:rFonts w:ascii="Courier New" w:cs="Courier New" w:eastAsia="Courier New" w:hAnsi="Courier New"/>
                <w:color w:val="34D399"/>
                <w:sz w:val="18"/>
                <w:szCs w:val="18"/>
              </w:rPr>
              <w:t xml:space="preserve">https://jerrya-byte.github.io/secure-auth-spa/</w:t>
            </w:r>
          </w:p>
        </w:tc>
      </w:tr>
    </w:tbl>
    <w:p>
      <w:pPr>
        <w:spacing w:before="0" w:after="80"/>
      </w:pPr>
      <w:r>
        <w:t xml:space="preserve"/>
      </w:r>
    </w:p>
    <w:p>
      <w:pPr>
        <w:pStyle w:val="ListParagraph"/>
        <w:numPr>
          <w:ilvl w:val="0"/>
          <w:numId w:val="2"/>
        </w:numPr>
        <w:spacing w:before="0" w:after="100"/>
      </w:pPr>
      <w:r>
        <w:rPr>
          <w:rFonts w:ascii="Arial" w:cs="Arial" w:eastAsia="Arial" w:hAnsi="Arial"/>
          <w:color w:val="1F1235"/>
          <w:sz w:val="22"/>
          <w:szCs w:val="22"/>
        </w:rPr>
        <w:t xml:space="preserve">Under Implicit grant and hybrid flows, tick both Access tokens and ID tokens</w:t>
      </w:r>
    </w:p>
    <w:p>
      <w:pPr>
        <w:pStyle w:val="ListParagraph"/>
        <w:numPr>
          <w:ilvl w:val="0"/>
          <w:numId w:val="2"/>
        </w:numPr>
        <w:spacing w:before="0" w:after="100"/>
      </w:pPr>
      <w:r>
        <w:rPr>
          <w:rFonts w:ascii="Arial" w:cs="Arial" w:eastAsia="Arial" w:hAnsi="Arial"/>
          <w:color w:val="1F1235"/>
          <w:sz w:val="22"/>
          <w:szCs w:val="22"/>
        </w:rPr>
        <w:t xml:space="preserve">Click Configure → Save</w:t>
      </w:r>
    </w:p>
    <w:p>
      <w:pPr>
        <w:spacing w:before="0" w:after="80"/>
      </w:pPr>
      <w:r>
        <w:t xml:space="preserve"/>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040"/>
      </w:tblGrid>
      <w:tr>
        <w:tc>
          <w:tcPr>
            <w:tcW w:type="dxa" w:w="9040"/>
            <w:tcBorders>
              <w:top w:val="single" w:color="B45309" w:sz="4"/>
              <w:left w:val="single" w:color="B45309" w:sz="12"/>
              <w:bottom w:val="single" w:color="D5C4DF" w:sz="1"/>
              <w:right w:val="single" w:color="D5C4DF" w:sz="1"/>
            </w:tcBorders>
            <w:shd w:fill="FFF8E6" w:val="clear"/>
            <w:tcMar>
              <w:top w:type="dxa" w:w="120"/>
              <w:left w:type="dxa" w:w="180"/>
              <w:bottom w:type="dxa" w:w="120"/>
              <w:right w:type="dxa" w:w="180"/>
            </w:tcMar>
          </w:tcPr>
          <w:p>
            <w:pPr>
              <w:spacing w:before="0" w:after="0"/>
            </w:pPr>
            <w:r>
              <w:rPr>
                <w:rFonts w:ascii="Arial" w:cs="Arial" w:eastAsia="Arial" w:hAnsi="Arial"/>
                <w:color w:val="7C2D00"/>
                <w:sz w:val="20"/>
                <w:szCs w:val="20"/>
              </w:rPr>
              <w:t xml:space="preserve">⚠ The redirect URI must exactly match — including the trailing slash, all lowercase, and no extra path segments. A mismatch causes AADSTS90102 errors.</w:t>
            </w:r>
          </w:p>
        </w:tc>
      </w:tr>
    </w:tbl>
    <w:p>
      <w:pPr>
        <w:spacing w:before="0" w:after="120"/>
      </w:pPr>
      <w:r>
        <w:t xml:space="preserve"/>
      </w:r>
    </w:p>
    <w:p>
      <w:pPr>
        <w:pStyle w:val="Heading2"/>
        <w:pBdr>
          <w:bottom w:val="single" w:color="D5C4DF" w:sz="2"/>
        </w:pBdr>
        <w:spacing w:before="320" w:after="160"/>
      </w:pPr>
      <w:r>
        <w:rPr>
          <w:rFonts w:ascii="Arial" w:cs="Arial" w:eastAsia="Arial" w:hAnsi="Arial"/>
          <w:b/>
          <w:bCs/>
          <w:color w:val="6A2875"/>
          <w:sz w:val="28"/>
          <w:szCs w:val="28"/>
        </w:rPr>
        <w:t xml:space="preserve">3.6 Enable Temporary Access Pass Policy</w:t>
      </w:r>
    </w:p>
    <w:p>
      <w:pPr>
        <w:spacing w:before="0" w:after="140"/>
      </w:pPr>
      <w:r>
        <w:rPr>
          <w:rFonts w:ascii="Arial" w:cs="Arial" w:eastAsia="Arial" w:hAnsi="Arial"/>
          <w:color w:val="1F1235"/>
          <w:sz w:val="22"/>
          <w:szCs w:val="22"/>
        </w:rPr>
        <w:t xml:space="preserve">TAP is disabled by default in all Entra ID tenants and must be explicitly enabled.</w:t>
      </w:r>
    </w:p>
    <w:p>
      <w:pPr>
        <w:spacing w:before="0" w:after="80"/>
      </w:pPr>
      <w:r>
        <w:t xml:space="preserve"/>
      </w:r>
    </w:p>
    <w:p>
      <w:pPr>
        <w:pStyle w:val="ListParagraph"/>
        <w:numPr>
          <w:ilvl w:val="0"/>
          <w:numId w:val="2"/>
        </w:numPr>
        <w:spacing w:before="0" w:after="100"/>
      </w:pPr>
      <w:r>
        <w:rPr>
          <w:rFonts w:ascii="Arial" w:cs="Arial" w:eastAsia="Arial" w:hAnsi="Arial"/>
          <w:color w:val="1F1235"/>
          <w:sz w:val="22"/>
          <w:szCs w:val="22"/>
        </w:rPr>
        <w:t xml:space="preserve">Go to portal.azure.com → Microsoft Entra ID → Security</w:t>
      </w:r>
    </w:p>
    <w:p>
      <w:pPr>
        <w:pStyle w:val="ListParagraph"/>
        <w:numPr>
          <w:ilvl w:val="0"/>
          <w:numId w:val="2"/>
        </w:numPr>
        <w:spacing w:before="0" w:after="100"/>
      </w:pPr>
      <w:r>
        <w:rPr>
          <w:rFonts w:ascii="Arial" w:cs="Arial" w:eastAsia="Arial" w:hAnsi="Arial"/>
          <w:color w:val="1F1235"/>
          <w:sz w:val="22"/>
          <w:szCs w:val="22"/>
        </w:rPr>
        <w:t xml:space="preserve">Click Authentication methods in the left sidebar</w:t>
      </w:r>
    </w:p>
    <w:p>
      <w:pPr>
        <w:pStyle w:val="ListParagraph"/>
        <w:numPr>
          <w:ilvl w:val="0"/>
          <w:numId w:val="2"/>
        </w:numPr>
        <w:spacing w:before="0" w:after="100"/>
      </w:pPr>
      <w:r>
        <w:rPr>
          <w:rFonts w:ascii="Arial" w:cs="Arial" w:eastAsia="Arial" w:hAnsi="Arial"/>
          <w:color w:val="1F1235"/>
          <w:sz w:val="22"/>
          <w:szCs w:val="22"/>
        </w:rPr>
        <w:t xml:space="preserve">Click Temporary Access Pass</w:t>
      </w:r>
    </w:p>
    <w:p>
      <w:pPr>
        <w:pStyle w:val="ListParagraph"/>
        <w:numPr>
          <w:ilvl w:val="0"/>
          <w:numId w:val="2"/>
        </w:numPr>
        <w:spacing w:before="0" w:after="100"/>
      </w:pPr>
      <w:r>
        <w:rPr>
          <w:rFonts w:ascii="Arial" w:cs="Arial" w:eastAsia="Arial" w:hAnsi="Arial"/>
          <w:color w:val="1F1235"/>
          <w:sz w:val="22"/>
          <w:szCs w:val="22"/>
        </w:rPr>
        <w:t xml:space="preserve">Toggle Enable to Yes</w:t>
      </w:r>
    </w:p>
    <w:p>
      <w:pPr>
        <w:pStyle w:val="ListParagraph"/>
        <w:numPr>
          <w:ilvl w:val="0"/>
          <w:numId w:val="2"/>
        </w:numPr>
        <w:spacing w:before="0" w:after="100"/>
      </w:pPr>
      <w:r>
        <w:rPr>
          <w:rFonts w:ascii="Arial" w:cs="Arial" w:eastAsia="Arial" w:hAnsi="Arial"/>
          <w:color w:val="1F1235"/>
          <w:sz w:val="22"/>
          <w:szCs w:val="22"/>
        </w:rPr>
        <w:t xml:space="preserve">Under Target, select All users or choose specific test users/groups</w:t>
      </w:r>
    </w:p>
    <w:p>
      <w:pPr>
        <w:pStyle w:val="ListParagraph"/>
        <w:numPr>
          <w:ilvl w:val="0"/>
          <w:numId w:val="2"/>
        </w:numPr>
        <w:spacing w:before="0" w:after="100"/>
      </w:pPr>
      <w:r>
        <w:rPr>
          <w:rFonts w:ascii="Arial" w:cs="Arial" w:eastAsia="Arial" w:hAnsi="Arial"/>
          <w:color w:val="1F1235"/>
          <w:sz w:val="22"/>
          <w:szCs w:val="22"/>
        </w:rPr>
        <w:t xml:space="preserve">Leave default settings (60 min lifetime, one-time use) and click Save</w:t>
      </w:r>
    </w:p>
    <w:p>
      <w:pPr>
        <w:spacing w:before="0" w:after="80"/>
      </w:pPr>
      <w:r>
        <w:t xml:space="preserve"/>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040"/>
      </w:tblGrid>
      <w:tr>
        <w:tc>
          <w:tcPr>
            <w:tcW w:type="dxa" w:w="9040"/>
            <w:tcBorders>
              <w:top w:val="single" w:color="1A4FA8" w:sz="4"/>
              <w:left w:val="single" w:color="1A4FA8" w:sz="12"/>
              <w:bottom w:val="single" w:color="D5C4DF" w:sz="1"/>
              <w:right w:val="single" w:color="D5C4DF" w:sz="1"/>
            </w:tcBorders>
            <w:shd w:fill="F3EDF7" w:val="clear"/>
            <w:tcMar>
              <w:top w:type="dxa" w:w="120"/>
              <w:left w:type="dxa" w:w="180"/>
              <w:bottom w:type="dxa" w:w="120"/>
              <w:right w:type="dxa" w:w="180"/>
            </w:tcMar>
          </w:tcPr>
          <w:p>
            <w:pPr>
              <w:spacing w:before="0" w:after="0"/>
            </w:pPr>
            <w:r>
              <w:rPr>
                <w:rFonts w:ascii="Arial" w:cs="Arial" w:eastAsia="Arial" w:hAnsi="Arial"/>
                <w:color w:val="1E3A5F"/>
                <w:sz w:val="20"/>
                <w:szCs w:val="20"/>
              </w:rPr>
              <w:t xml:space="preserve">ℹ Once enabled, TAP becomes available immediately. No app redeployment is required.</w:t>
            </w:r>
          </w:p>
        </w:tc>
      </w:tr>
    </w:tbl>
    <w:p>
      <w:pPr>
        <w:spacing w:before="0" w:after="120"/>
      </w:pPr>
      <w:r>
        <w:t xml:space="preserve"/>
      </w:r>
    </w:p>
    <w:p>
      <w:pPr>
        <w:pStyle w:val="Heading2"/>
        <w:pBdr>
          <w:bottom w:val="single" w:color="D5C4DF" w:sz="2"/>
        </w:pBdr>
        <w:spacing w:before="320" w:after="160"/>
      </w:pPr>
      <w:r>
        <w:rPr>
          <w:rFonts w:ascii="Arial" w:cs="Arial" w:eastAsia="Arial" w:hAnsi="Arial"/>
          <w:b/>
          <w:bCs/>
          <w:color w:val="6A2875"/>
          <w:sz w:val="28"/>
          <w:szCs w:val="28"/>
        </w:rPr>
        <w:t xml:space="preserve">3.7 Create Test Users in Entra ID</w:t>
      </w:r>
    </w:p>
    <w:p>
      <w:pPr>
        <w:spacing w:before="0" w:after="140"/>
      </w:pPr>
      <w:r>
        <w:rPr>
          <w:rFonts w:ascii="Arial" w:cs="Arial" w:eastAsia="Arial" w:hAnsi="Arial"/>
          <w:color w:val="1F1235"/>
          <w:sz w:val="22"/>
          <w:szCs w:val="22"/>
        </w:rPr>
        <w:t xml:space="preserve">Test users must exist in your Entra ID tenant to pass the email existence check in the New User flow.</w:t>
      </w:r>
    </w:p>
    <w:p>
      <w:pPr>
        <w:spacing w:before="0" w:after="80"/>
      </w:pPr>
      <w:r>
        <w:t xml:space="preserve"/>
      </w:r>
    </w:p>
    <w:p>
      <w:pPr>
        <w:pStyle w:val="ListParagraph"/>
        <w:numPr>
          <w:ilvl w:val="0"/>
          <w:numId w:val="2"/>
        </w:numPr>
        <w:spacing w:before="0" w:after="100"/>
      </w:pPr>
      <w:r>
        <w:rPr>
          <w:rFonts w:ascii="Arial" w:cs="Arial" w:eastAsia="Arial" w:hAnsi="Arial"/>
          <w:color w:val="1F1235"/>
          <w:sz w:val="22"/>
          <w:szCs w:val="22"/>
        </w:rPr>
        <w:t xml:space="preserve">Go to Microsoft Entra ID → Users → + New user → Create user</w:t>
      </w:r>
    </w:p>
    <w:p>
      <w:pPr>
        <w:pStyle w:val="ListParagraph"/>
        <w:numPr>
          <w:ilvl w:val="0"/>
          <w:numId w:val="2"/>
        </w:numPr>
        <w:spacing w:before="0" w:after="100"/>
      </w:pPr>
      <w:r>
        <w:rPr>
          <w:rFonts w:ascii="Arial" w:cs="Arial" w:eastAsia="Arial" w:hAnsi="Arial"/>
          <w:color w:val="1F1235"/>
          <w:sz w:val="22"/>
          <w:szCs w:val="22"/>
        </w:rPr>
        <w:t xml:space="preserve">Create at least one test user. The User Principal Name becomes the email to verify:</w:t>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40"/>
      </w:tblGrid>
      <w:tr>
        <w:tc>
          <w:tcPr>
            <w:tcW w:type="dxa" w:w="9040"/>
            <w:tcBorders>
              <w:top w:val="none" w:color="FFFFFF" w:sz="0"/>
              <w:left w:val="none" w:color="FFFFFF" w:sz="0"/>
              <w:bottom w:val="none" w:color="FFFFFF" w:sz="0"/>
              <w:right w:val="none" w:color="FFFFFF" w:sz="0"/>
            </w:tcBorders>
            <w:shd w:fill="1E0A30" w:val="clear"/>
            <w:tcMar>
              <w:top w:type="dxa" w:w="60"/>
              <w:left w:type="dxa" w:w="160"/>
              <w:bottom w:type="dxa" w:w="60"/>
              <w:right w:type="dxa" w:w="160"/>
            </w:tcMar>
          </w:tcPr>
          <w:p>
            <w:pPr>
              <w:spacing w:before="0" w:after="0"/>
            </w:pPr>
            <w:r>
              <w:rPr>
                <w:rFonts w:ascii="Courier New" w:cs="Courier New" w:eastAsia="Courier New" w:hAnsi="Courier New"/>
                <w:color w:val="34D399"/>
                <w:sz w:val="18"/>
                <w:szCs w:val="18"/>
              </w:rPr>
              <w:t xml:space="preserve">Example UPN: john.doe@yourtenant.onmicrosoft.com</w:t>
            </w:r>
          </w:p>
        </w:tc>
      </w:tr>
      <w:tr>
        <w:tc>
          <w:tcPr>
            <w:tcW w:type="dxa" w:w="9040"/>
            <w:tcBorders>
              <w:top w:val="none" w:color="FFFFFF" w:sz="0"/>
              <w:left w:val="none" w:color="FFFFFF" w:sz="0"/>
              <w:bottom w:val="none" w:color="FFFFFF" w:sz="0"/>
              <w:right w:val="none" w:color="FFFFFF" w:sz="0"/>
            </w:tcBorders>
            <w:shd w:fill="1E0A30" w:val="clear"/>
            <w:tcMar>
              <w:top w:type="dxa" w:w="60"/>
              <w:left w:type="dxa" w:w="160"/>
              <w:bottom w:type="dxa" w:w="60"/>
              <w:right w:type="dxa" w:w="160"/>
            </w:tcMar>
          </w:tcPr>
          <w:p>
            <w:pPr>
              <w:spacing w:before="0" w:after="0"/>
            </w:pPr>
            <w:r>
              <w:rPr>
                <w:rFonts w:ascii="Courier New" w:cs="Courier New" w:eastAsia="Courier New" w:hAnsi="Courier New"/>
                <w:color w:val="34D399"/>
                <w:sz w:val="18"/>
                <w:szCs w:val="18"/>
              </w:rPr>
              <w:t xml:space="preserve"/>
            </w:r>
          </w:p>
        </w:tc>
      </w:tr>
      <w:tr>
        <w:tc>
          <w:tcPr>
            <w:tcW w:type="dxa" w:w="9040"/>
            <w:tcBorders>
              <w:top w:val="none" w:color="FFFFFF" w:sz="0"/>
              <w:left w:val="none" w:color="FFFFFF" w:sz="0"/>
              <w:bottom w:val="none" w:color="FFFFFF" w:sz="0"/>
              <w:right w:val="none" w:color="FFFFFF" w:sz="0"/>
            </w:tcBorders>
            <w:shd w:fill="1E0A30" w:val="clear"/>
            <w:tcMar>
              <w:top w:type="dxa" w:w="60"/>
              <w:left w:type="dxa" w:w="160"/>
              <w:bottom w:type="dxa" w:w="60"/>
              <w:right w:type="dxa" w:w="160"/>
            </w:tcMar>
          </w:tcPr>
          <w:p>
            <w:pPr>
              <w:spacing w:before="0" w:after="0"/>
            </w:pPr>
            <w:r>
              <w:rPr>
                <w:rFonts w:ascii="Courier New" w:cs="Courier New" w:eastAsia="Courier New" w:hAnsi="Courier New"/>
                <w:color w:val="34D399"/>
                <w:sz w:val="18"/>
                <w:szCs w:val="18"/>
              </w:rPr>
              <w:t xml:space="preserve">First name: John</w:t>
            </w:r>
          </w:p>
        </w:tc>
      </w:tr>
      <w:tr>
        <w:tc>
          <w:tcPr>
            <w:tcW w:type="dxa" w:w="9040"/>
            <w:tcBorders>
              <w:top w:val="none" w:color="FFFFFF" w:sz="0"/>
              <w:left w:val="none" w:color="FFFFFF" w:sz="0"/>
              <w:bottom w:val="none" w:color="FFFFFF" w:sz="0"/>
              <w:right w:val="none" w:color="FFFFFF" w:sz="0"/>
            </w:tcBorders>
            <w:shd w:fill="1E0A30" w:val="clear"/>
            <w:tcMar>
              <w:top w:type="dxa" w:w="60"/>
              <w:left w:type="dxa" w:w="160"/>
              <w:bottom w:type="dxa" w:w="60"/>
              <w:right w:type="dxa" w:w="160"/>
            </w:tcMar>
          </w:tcPr>
          <w:p>
            <w:pPr>
              <w:spacing w:before="0" w:after="0"/>
            </w:pPr>
            <w:r>
              <w:rPr>
                <w:rFonts w:ascii="Courier New" w:cs="Courier New" w:eastAsia="Courier New" w:hAnsi="Courier New"/>
                <w:color w:val="34D399"/>
                <w:sz w:val="18"/>
                <w:szCs w:val="18"/>
              </w:rPr>
              <w:t xml:space="preserve">Last name:  Doe</w:t>
            </w:r>
          </w:p>
        </w:tc>
      </w:tr>
      <w:tr>
        <w:tc>
          <w:tcPr>
            <w:tcW w:type="dxa" w:w="9040"/>
            <w:tcBorders>
              <w:top w:val="none" w:color="FFFFFF" w:sz="0"/>
              <w:left w:val="none" w:color="FFFFFF" w:sz="0"/>
              <w:bottom w:val="none" w:color="FFFFFF" w:sz="0"/>
              <w:right w:val="none" w:color="FFFFFF" w:sz="0"/>
            </w:tcBorders>
            <w:shd w:fill="1E0A30" w:val="clear"/>
            <w:tcMar>
              <w:top w:type="dxa" w:w="60"/>
              <w:left w:type="dxa" w:w="160"/>
              <w:bottom w:type="dxa" w:w="60"/>
              <w:right w:type="dxa" w:w="160"/>
            </w:tcMar>
          </w:tcPr>
          <w:p>
            <w:pPr>
              <w:spacing w:before="0" w:after="0"/>
            </w:pPr>
            <w:r>
              <w:rPr>
                <w:rFonts w:ascii="Courier New" w:cs="Courier New" w:eastAsia="Courier New" w:hAnsi="Courier New"/>
                <w:color w:val="34D399"/>
                <w:sz w:val="18"/>
                <w:szCs w:val="18"/>
              </w:rPr>
              <w:t xml:space="preserve">Username:   john.doe</w:t>
            </w:r>
          </w:p>
        </w:tc>
      </w:tr>
    </w:tbl>
    <w:p>
      <w:pPr>
        <w:spacing w:before="0" w:after="80"/>
      </w:pPr>
      <w:r>
        <w:t xml:space="preserve"/>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040"/>
      </w:tblGrid>
      <w:tr>
        <w:tc>
          <w:tcPr>
            <w:tcW w:type="dxa" w:w="9040"/>
            <w:tcBorders>
              <w:top w:val="single" w:color="1A4FA8" w:sz="4"/>
              <w:left w:val="single" w:color="1A4FA8" w:sz="12"/>
              <w:bottom w:val="single" w:color="D5C4DF" w:sz="1"/>
              <w:right w:val="single" w:color="D5C4DF" w:sz="1"/>
            </w:tcBorders>
            <w:shd w:fill="F3EDF7" w:val="clear"/>
            <w:tcMar>
              <w:top w:type="dxa" w:w="120"/>
              <w:left w:type="dxa" w:w="180"/>
              <w:bottom w:type="dxa" w:w="120"/>
              <w:right w:type="dxa" w:w="180"/>
            </w:tcMar>
          </w:tcPr>
          <w:p>
            <w:pPr>
              <w:spacing w:before="0" w:after="0"/>
            </w:pPr>
            <w:r>
              <w:rPr>
                <w:rFonts w:ascii="Arial" w:cs="Arial" w:eastAsia="Arial" w:hAnsi="Arial"/>
                <w:color w:val="1E3A5F"/>
                <w:sz w:val="20"/>
                <w:szCs w:val="20"/>
              </w:rPr>
              <w:t xml:space="preserve">ℹ The username before the @ in the UPN (e.g. "john.doe") must exactly match the username column in the Supabase user_credentials table for authentication to succeed.</w:t>
            </w:r>
          </w:p>
        </w:tc>
      </w:tr>
    </w:tbl>
    <w:p>
      <w:pPr>
        <w:spacing w:before="0" w:after="0"/>
      </w:pPr>
      <w:r>
        <w:br w:type="page"/>
      </w:r>
    </w:p>
    <w:p>
      <w:pPr>
        <w:pStyle w:val="Heading1"/>
        <w:pBdr>
          <w:bottom w:val="single" w:color="A355B8" w:sz="4"/>
        </w:pBdr>
        <w:shd w:fill="6A2875" w:val="clear"/>
        <w:spacing w:before="400" w:after="200"/>
        <w:ind w:left="200" w:right="200"/>
      </w:pPr>
      <w:r>
        <w:rPr>
          <w:rFonts w:ascii="Arial" w:cs="Arial" w:eastAsia="Arial" w:hAnsi="Arial"/>
          <w:b/>
          <w:bCs/>
          <w:color w:val="FFFFFF"/>
          <w:sz w:val="36"/>
          <w:szCs w:val="36"/>
        </w:rPr>
        <w:t xml:space="preserve">4. Step 2 — Supabase Setup</w:t>
      </w:r>
    </w:p>
    <w:p>
      <w:pPr>
        <w:spacing w:before="0" w:after="140"/>
      </w:pPr>
      <w:r>
        <w:rPr>
          <w:rFonts w:ascii="Arial" w:cs="Arial" w:eastAsia="Arial" w:hAnsi="Arial"/>
          <w:color w:val="1F1235"/>
          <w:sz w:val="22"/>
          <w:szCs w:val="22"/>
        </w:rPr>
        <w:t xml:space="preserve">Supabase hosts the user_credentials table that stores usernames, passwords, and identity attributes used during authentication.</w:t>
      </w:r>
    </w:p>
    <w:p>
      <w:pPr>
        <w:spacing w:before="0" w:after="80"/>
      </w:pPr>
      <w:r>
        <w:t xml:space="preserve"/>
      </w:r>
    </w:p>
    <w:p>
      <w:pPr>
        <w:pStyle w:val="Heading2"/>
        <w:pBdr>
          <w:bottom w:val="single" w:color="D5C4DF" w:sz="2"/>
        </w:pBdr>
        <w:spacing w:before="320" w:after="160"/>
      </w:pPr>
      <w:r>
        <w:rPr>
          <w:rFonts w:ascii="Arial" w:cs="Arial" w:eastAsia="Arial" w:hAnsi="Arial"/>
          <w:b/>
          <w:bCs/>
          <w:color w:val="6A2875"/>
          <w:sz w:val="28"/>
          <w:szCs w:val="28"/>
        </w:rPr>
        <w:t xml:space="preserve">4.1 Create a Supabase Project</w:t>
      </w:r>
    </w:p>
    <w:p>
      <w:pPr>
        <w:pStyle w:val="ListParagraph"/>
        <w:numPr>
          <w:ilvl w:val="0"/>
          <w:numId w:val="2"/>
        </w:numPr>
        <w:spacing w:before="0" w:after="100"/>
      </w:pPr>
      <w:r>
        <w:rPr>
          <w:rFonts w:ascii="Arial" w:cs="Arial" w:eastAsia="Arial" w:hAnsi="Arial"/>
          <w:color w:val="1F1235"/>
          <w:sz w:val="22"/>
          <w:szCs w:val="22"/>
        </w:rPr>
        <w:t xml:space="preserve">Go to supabase.com and sign in or create a free account</w:t>
      </w:r>
    </w:p>
    <w:p>
      <w:pPr>
        <w:pStyle w:val="ListParagraph"/>
        <w:numPr>
          <w:ilvl w:val="0"/>
          <w:numId w:val="2"/>
        </w:numPr>
        <w:spacing w:before="0" w:after="100"/>
      </w:pPr>
      <w:r>
        <w:rPr>
          <w:rFonts w:ascii="Arial" w:cs="Arial" w:eastAsia="Arial" w:hAnsi="Arial"/>
          <w:color w:val="1F1235"/>
          <w:sz w:val="22"/>
          <w:szCs w:val="22"/>
        </w:rPr>
        <w:t xml:space="preserve">Click + New project</w:t>
      </w:r>
    </w:p>
    <w:p>
      <w:pPr>
        <w:pStyle w:val="ListParagraph"/>
        <w:numPr>
          <w:ilvl w:val="0"/>
          <w:numId w:val="2"/>
        </w:numPr>
        <w:spacing w:before="0" w:after="100"/>
      </w:pPr>
      <w:r>
        <w:rPr>
          <w:rFonts w:ascii="Arial" w:cs="Arial" w:eastAsia="Arial" w:hAnsi="Arial"/>
          <w:color w:val="1F1235"/>
          <w:sz w:val="22"/>
          <w:szCs w:val="22"/>
        </w:rPr>
        <w:t xml:space="preserve">Fill in: Project name, Database password (save this), Region (choose closest to your users)</w:t>
      </w:r>
    </w:p>
    <w:p>
      <w:pPr>
        <w:pStyle w:val="ListParagraph"/>
        <w:numPr>
          <w:ilvl w:val="0"/>
          <w:numId w:val="2"/>
        </w:numPr>
        <w:spacing w:before="0" w:after="100"/>
      </w:pPr>
      <w:r>
        <w:rPr>
          <w:rFonts w:ascii="Arial" w:cs="Arial" w:eastAsia="Arial" w:hAnsi="Arial"/>
          <w:color w:val="1F1235"/>
          <w:sz w:val="22"/>
          <w:szCs w:val="22"/>
        </w:rPr>
        <w:t xml:space="preserve">Click Create new project and wait ~2 minutes for provisioning</w:t>
      </w:r>
    </w:p>
    <w:p>
      <w:pPr>
        <w:spacing w:before="0" w:after="120"/>
      </w:pPr>
      <w:r>
        <w:t xml:space="preserve"/>
      </w:r>
    </w:p>
    <w:p>
      <w:pPr>
        <w:pStyle w:val="Heading2"/>
        <w:pBdr>
          <w:bottom w:val="single" w:color="D5C4DF" w:sz="2"/>
        </w:pBdr>
        <w:spacing w:before="320" w:after="160"/>
      </w:pPr>
      <w:r>
        <w:rPr>
          <w:rFonts w:ascii="Arial" w:cs="Arial" w:eastAsia="Arial" w:hAnsi="Arial"/>
          <w:b/>
          <w:bCs/>
          <w:color w:val="6A2875"/>
          <w:sz w:val="28"/>
          <w:szCs w:val="28"/>
        </w:rPr>
        <w:t xml:space="preserve">4.2 Get Your API Credentials</w:t>
      </w:r>
    </w:p>
    <w:p>
      <w:pPr>
        <w:pStyle w:val="ListParagraph"/>
        <w:numPr>
          <w:ilvl w:val="0"/>
          <w:numId w:val="2"/>
        </w:numPr>
        <w:spacing w:before="0" w:after="100"/>
      </w:pPr>
      <w:r>
        <w:rPr>
          <w:rFonts w:ascii="Arial" w:cs="Arial" w:eastAsia="Arial" w:hAnsi="Arial"/>
          <w:color w:val="1F1235"/>
          <w:sz w:val="22"/>
          <w:szCs w:val="22"/>
        </w:rPr>
        <w:t xml:space="preserve">In your project dashboard, click the Settings gear icon → API</w:t>
      </w:r>
    </w:p>
    <w:p>
      <w:pPr>
        <w:pStyle w:val="ListParagraph"/>
        <w:numPr>
          <w:ilvl w:val="0"/>
          <w:numId w:val="2"/>
        </w:numPr>
        <w:spacing w:before="0" w:after="100"/>
      </w:pPr>
      <w:r>
        <w:rPr>
          <w:rFonts w:ascii="Arial" w:cs="Arial" w:eastAsia="Arial" w:hAnsi="Arial"/>
          <w:color w:val="1F1235"/>
          <w:sz w:val="22"/>
          <w:szCs w:val="22"/>
        </w:rPr>
        <w:t xml:space="preserve">Copy and save these two values:</w:t>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60"/>
        </w:tblCellMar>
      </w:tblPr>
      <w:tblGrid>
        <w:gridCol w:w="2800"/>
        <w:gridCol w:w="6240"/>
      </w:tblGrid>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before="0" w:after="0"/>
            </w:pPr>
            <w:r>
              <w:rPr>
                <w:rFonts w:ascii="Arial" w:cs="Arial" w:eastAsia="Arial" w:hAnsi="Arial"/>
                <w:b/>
                <w:bCs/>
                <w:color w:val="6A2875"/>
                <w:sz w:val="20"/>
                <w:szCs w:val="20"/>
              </w:rPr>
              <w:t xml:space="preserve">Project URL</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before="0" w:after="0"/>
            </w:pPr>
            <w:r>
              <w:rPr>
                <w:rFonts w:ascii="Courier New" w:cs="Courier New" w:eastAsia="Courier New" w:hAnsi="Courier New"/>
                <w:color w:val="1F1235"/>
                <w:sz w:val="20"/>
                <w:szCs w:val="20"/>
              </w:rPr>
              <w:t xml:space="preserve">← used as SUPABASE_URL in the SPA config</w:t>
            </w:r>
          </w:p>
        </w:tc>
      </w:tr>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before="0" w:after="0"/>
            </w:pPr>
            <w:r>
              <w:rPr>
                <w:rFonts w:ascii="Arial" w:cs="Arial" w:eastAsia="Arial" w:hAnsi="Arial"/>
                <w:b/>
                <w:bCs/>
                <w:color w:val="6A2875"/>
                <w:sz w:val="20"/>
                <w:szCs w:val="20"/>
              </w:rPr>
              <w:t xml:space="preserve">anon public key</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before="0" w:after="0"/>
            </w:pPr>
            <w:r>
              <w:rPr>
                <w:rFonts w:ascii="Courier New" w:cs="Courier New" w:eastAsia="Courier New" w:hAnsi="Courier New"/>
                <w:color w:val="1F1235"/>
                <w:sz w:val="20"/>
                <w:szCs w:val="20"/>
              </w:rPr>
              <w:t xml:space="preserve">← used as SUPABASE_ANON_KEY in the SPA config</w:t>
            </w:r>
          </w:p>
        </w:tc>
      </w:tr>
    </w:tbl>
    <w:p>
      <w:pPr>
        <w:spacing w:before="0" w:after="120"/>
      </w:pPr>
      <w:r>
        <w:t xml:space="preserve"/>
      </w:r>
    </w:p>
    <w:p>
      <w:pPr>
        <w:pStyle w:val="Heading2"/>
        <w:pBdr>
          <w:bottom w:val="single" w:color="D5C4DF" w:sz="2"/>
        </w:pBdr>
        <w:spacing w:before="320" w:after="160"/>
      </w:pPr>
      <w:r>
        <w:rPr>
          <w:rFonts w:ascii="Arial" w:cs="Arial" w:eastAsia="Arial" w:hAnsi="Arial"/>
          <w:b/>
          <w:bCs/>
          <w:color w:val="6A2875"/>
          <w:sz w:val="28"/>
          <w:szCs w:val="28"/>
        </w:rPr>
        <w:t xml:space="preserve">4.3 Create the user_credentials Table</w:t>
      </w:r>
    </w:p>
    <w:p>
      <w:pPr>
        <w:spacing w:before="0" w:after="140"/>
      </w:pPr>
      <w:r>
        <w:rPr>
          <w:rFonts w:ascii="Arial" w:cs="Arial" w:eastAsia="Arial" w:hAnsi="Arial"/>
          <w:color w:val="1F1235"/>
          <w:sz w:val="22"/>
          <w:szCs w:val="22"/>
        </w:rPr>
        <w:t xml:space="preserve">Open the SQL Editor in your Supabase dashboard and run the following script:</w:t>
      </w:r>
    </w:p>
    <w:p>
      <w:pPr>
        <w:spacing w:before="0" w:after="80"/>
      </w:pPr>
      <w:r>
        <w:t xml:space="preserve"/>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40"/>
      </w:tblGrid>
      <w:tr>
        <w:tc>
          <w:tcPr>
            <w:tcW w:type="dxa" w:w="9040"/>
            <w:tcBorders>
              <w:top w:val="none" w:color="FFFFFF" w:sz="0"/>
              <w:left w:val="none" w:color="FFFFFF" w:sz="0"/>
              <w:bottom w:val="none" w:color="FFFFFF" w:sz="0"/>
              <w:right w:val="none" w:color="FFFFFF" w:sz="0"/>
            </w:tcBorders>
            <w:shd w:fill="1E0A30" w:val="clear"/>
            <w:tcMar>
              <w:top w:type="dxa" w:w="60"/>
              <w:left w:type="dxa" w:w="160"/>
              <w:bottom w:type="dxa" w:w="60"/>
              <w:right w:type="dxa" w:w="160"/>
            </w:tcMar>
          </w:tcPr>
          <w:p>
            <w:pPr>
              <w:spacing w:before="0" w:after="0"/>
            </w:pPr>
            <w:r>
              <w:rPr>
                <w:rFonts w:ascii="Courier New" w:cs="Courier New" w:eastAsia="Courier New" w:hAnsi="Courier New"/>
                <w:color w:val="34D399"/>
                <w:sz w:val="18"/>
                <w:szCs w:val="18"/>
              </w:rPr>
              <w:t xml:space="preserve">-- Create the user credentials table</w:t>
            </w:r>
          </w:p>
        </w:tc>
      </w:tr>
      <w:tr>
        <w:tc>
          <w:tcPr>
            <w:tcW w:type="dxa" w:w="9040"/>
            <w:tcBorders>
              <w:top w:val="none" w:color="FFFFFF" w:sz="0"/>
              <w:left w:val="none" w:color="FFFFFF" w:sz="0"/>
              <w:bottom w:val="none" w:color="FFFFFF" w:sz="0"/>
              <w:right w:val="none" w:color="FFFFFF" w:sz="0"/>
            </w:tcBorders>
            <w:shd w:fill="1E0A30" w:val="clear"/>
            <w:tcMar>
              <w:top w:type="dxa" w:w="60"/>
              <w:left w:type="dxa" w:w="160"/>
              <w:bottom w:type="dxa" w:w="60"/>
              <w:right w:type="dxa" w:w="160"/>
            </w:tcMar>
          </w:tcPr>
          <w:p>
            <w:pPr>
              <w:spacing w:before="0" w:after="0"/>
            </w:pPr>
            <w:r>
              <w:rPr>
                <w:rFonts w:ascii="Courier New" w:cs="Courier New" w:eastAsia="Courier New" w:hAnsi="Courier New"/>
                <w:color w:val="34D399"/>
                <w:sz w:val="18"/>
                <w:szCs w:val="18"/>
              </w:rPr>
              <w:t xml:space="preserve">CREATE TABLE IF NOT EXISTS public.user_credentials (</w:t>
            </w:r>
          </w:p>
        </w:tc>
      </w:tr>
      <w:tr>
        <w:tc>
          <w:tcPr>
            <w:tcW w:type="dxa" w:w="9040"/>
            <w:tcBorders>
              <w:top w:val="none" w:color="FFFFFF" w:sz="0"/>
              <w:left w:val="none" w:color="FFFFFF" w:sz="0"/>
              <w:bottom w:val="none" w:color="FFFFFF" w:sz="0"/>
              <w:right w:val="none" w:color="FFFFFF" w:sz="0"/>
            </w:tcBorders>
            <w:shd w:fill="1E0A30" w:val="clear"/>
            <w:tcMar>
              <w:top w:type="dxa" w:w="60"/>
              <w:left w:type="dxa" w:w="160"/>
              <w:bottom w:type="dxa" w:w="60"/>
              <w:right w:type="dxa" w:w="160"/>
            </w:tcMar>
          </w:tcPr>
          <w:p>
            <w:pPr>
              <w:spacing w:before="0" w:after="0"/>
            </w:pPr>
            <w:r>
              <w:rPr>
                <w:rFonts w:ascii="Courier New" w:cs="Courier New" w:eastAsia="Courier New" w:hAnsi="Courier New"/>
                <w:color w:val="34D399"/>
                <w:sz w:val="18"/>
                <w:szCs w:val="18"/>
              </w:rPr>
              <w:t xml:space="preserve">  id                UUID DEFAULT gen_random_uuid() PRIMARY KEY,</w:t>
            </w:r>
          </w:p>
        </w:tc>
      </w:tr>
      <w:tr>
        <w:tc>
          <w:tcPr>
            <w:tcW w:type="dxa" w:w="9040"/>
            <w:tcBorders>
              <w:top w:val="none" w:color="FFFFFF" w:sz="0"/>
              <w:left w:val="none" w:color="FFFFFF" w:sz="0"/>
              <w:bottom w:val="none" w:color="FFFFFF" w:sz="0"/>
              <w:right w:val="none" w:color="FFFFFF" w:sz="0"/>
            </w:tcBorders>
            <w:shd w:fill="1E0A30" w:val="clear"/>
            <w:tcMar>
              <w:top w:type="dxa" w:w="60"/>
              <w:left w:type="dxa" w:w="160"/>
              <w:bottom w:type="dxa" w:w="60"/>
              <w:right w:type="dxa" w:w="160"/>
            </w:tcMar>
          </w:tcPr>
          <w:p>
            <w:pPr>
              <w:spacing w:before="0" w:after="0"/>
            </w:pPr>
            <w:r>
              <w:rPr>
                <w:rFonts w:ascii="Courier New" w:cs="Courier New" w:eastAsia="Courier New" w:hAnsi="Courier New"/>
                <w:color w:val="34D399"/>
                <w:sz w:val="18"/>
                <w:szCs w:val="18"/>
              </w:rPr>
              <w:t xml:space="preserve">  username          TEXT UNIQUE NOT NULL,</w:t>
            </w:r>
          </w:p>
        </w:tc>
      </w:tr>
      <w:tr>
        <w:tc>
          <w:tcPr>
            <w:tcW w:type="dxa" w:w="9040"/>
            <w:tcBorders>
              <w:top w:val="none" w:color="FFFFFF" w:sz="0"/>
              <w:left w:val="none" w:color="FFFFFF" w:sz="0"/>
              <w:bottom w:val="none" w:color="FFFFFF" w:sz="0"/>
              <w:right w:val="none" w:color="FFFFFF" w:sz="0"/>
            </w:tcBorders>
            <w:shd w:fill="1E0A30" w:val="clear"/>
            <w:tcMar>
              <w:top w:type="dxa" w:w="60"/>
              <w:left w:type="dxa" w:w="160"/>
              <w:bottom w:type="dxa" w:w="60"/>
              <w:right w:type="dxa" w:w="160"/>
            </w:tcMar>
          </w:tcPr>
          <w:p>
            <w:pPr>
              <w:spacing w:before="0" w:after="0"/>
            </w:pPr>
            <w:r>
              <w:rPr>
                <w:rFonts w:ascii="Courier New" w:cs="Courier New" w:eastAsia="Courier New" w:hAnsi="Courier New"/>
                <w:color w:val="34D399"/>
                <w:sz w:val="18"/>
                <w:szCs w:val="18"/>
              </w:rPr>
              <w:t xml:space="preserve">  password          TEXT NOT NULL,</w:t>
            </w:r>
          </w:p>
        </w:tc>
      </w:tr>
      <w:tr>
        <w:tc>
          <w:tcPr>
            <w:tcW w:type="dxa" w:w="9040"/>
            <w:tcBorders>
              <w:top w:val="none" w:color="FFFFFF" w:sz="0"/>
              <w:left w:val="none" w:color="FFFFFF" w:sz="0"/>
              <w:bottom w:val="none" w:color="FFFFFF" w:sz="0"/>
              <w:right w:val="none" w:color="FFFFFF" w:sz="0"/>
            </w:tcBorders>
            <w:shd w:fill="1E0A30" w:val="clear"/>
            <w:tcMar>
              <w:top w:type="dxa" w:w="60"/>
              <w:left w:type="dxa" w:w="160"/>
              <w:bottom w:type="dxa" w:w="60"/>
              <w:right w:type="dxa" w:w="160"/>
            </w:tcMar>
          </w:tcPr>
          <w:p>
            <w:pPr>
              <w:spacing w:before="0" w:after="0"/>
            </w:pPr>
            <w:r>
              <w:rPr>
                <w:rFonts w:ascii="Courier New" w:cs="Courier New" w:eastAsia="Courier New" w:hAnsi="Courier New"/>
                <w:color w:val="34D399"/>
                <w:sz w:val="18"/>
                <w:szCs w:val="18"/>
              </w:rPr>
              <w:t xml:space="preserve">  first_name        TEXT NOT NULL,</w:t>
            </w:r>
          </w:p>
        </w:tc>
      </w:tr>
      <w:tr>
        <w:tc>
          <w:tcPr>
            <w:tcW w:type="dxa" w:w="9040"/>
            <w:tcBorders>
              <w:top w:val="none" w:color="FFFFFF" w:sz="0"/>
              <w:left w:val="none" w:color="FFFFFF" w:sz="0"/>
              <w:bottom w:val="none" w:color="FFFFFF" w:sz="0"/>
              <w:right w:val="none" w:color="FFFFFF" w:sz="0"/>
            </w:tcBorders>
            <w:shd w:fill="1E0A30" w:val="clear"/>
            <w:tcMar>
              <w:top w:type="dxa" w:w="60"/>
              <w:left w:type="dxa" w:w="160"/>
              <w:bottom w:type="dxa" w:w="60"/>
              <w:right w:type="dxa" w:w="160"/>
            </w:tcMar>
          </w:tcPr>
          <w:p>
            <w:pPr>
              <w:spacing w:before="0" w:after="0"/>
            </w:pPr>
            <w:r>
              <w:rPr>
                <w:rFonts w:ascii="Courier New" w:cs="Courier New" w:eastAsia="Courier New" w:hAnsi="Courier New"/>
                <w:color w:val="34D399"/>
                <w:sz w:val="18"/>
                <w:szCs w:val="18"/>
              </w:rPr>
              <w:t xml:space="preserve">  last_name         TEXT NOT NULL,</w:t>
            </w:r>
          </w:p>
        </w:tc>
      </w:tr>
      <w:tr>
        <w:tc>
          <w:tcPr>
            <w:tcW w:type="dxa" w:w="9040"/>
            <w:tcBorders>
              <w:top w:val="none" w:color="FFFFFF" w:sz="0"/>
              <w:left w:val="none" w:color="FFFFFF" w:sz="0"/>
              <w:bottom w:val="none" w:color="FFFFFF" w:sz="0"/>
              <w:right w:val="none" w:color="FFFFFF" w:sz="0"/>
            </w:tcBorders>
            <w:shd w:fill="1E0A30" w:val="clear"/>
            <w:tcMar>
              <w:top w:type="dxa" w:w="60"/>
              <w:left w:type="dxa" w:w="160"/>
              <w:bottom w:type="dxa" w:w="60"/>
              <w:right w:type="dxa" w:w="160"/>
            </w:tcMar>
          </w:tcPr>
          <w:p>
            <w:pPr>
              <w:spacing w:before="0" w:after="0"/>
            </w:pPr>
            <w:r>
              <w:rPr>
                <w:rFonts w:ascii="Courier New" w:cs="Courier New" w:eastAsia="Courier New" w:hAnsi="Courier New"/>
                <w:color w:val="34D399"/>
                <w:sz w:val="18"/>
                <w:szCs w:val="18"/>
              </w:rPr>
              <w:t xml:space="preserve">  identity_strength TEXT NOT NULL,   -- High | Medium | Low</w:t>
            </w:r>
          </w:p>
        </w:tc>
      </w:tr>
      <w:tr>
        <w:tc>
          <w:tcPr>
            <w:tcW w:type="dxa" w:w="9040"/>
            <w:tcBorders>
              <w:top w:val="none" w:color="FFFFFF" w:sz="0"/>
              <w:left w:val="none" w:color="FFFFFF" w:sz="0"/>
              <w:bottom w:val="none" w:color="FFFFFF" w:sz="0"/>
              <w:right w:val="none" w:color="FFFFFF" w:sz="0"/>
            </w:tcBorders>
            <w:shd w:fill="1E0A30" w:val="clear"/>
            <w:tcMar>
              <w:top w:type="dxa" w:w="60"/>
              <w:left w:type="dxa" w:w="160"/>
              <w:bottom w:type="dxa" w:w="60"/>
              <w:right w:type="dxa" w:w="160"/>
            </w:tcMar>
          </w:tcPr>
          <w:p>
            <w:pPr>
              <w:spacing w:before="0" w:after="0"/>
            </w:pPr>
            <w:r>
              <w:rPr>
                <w:rFonts w:ascii="Courier New" w:cs="Courier New" w:eastAsia="Courier New" w:hAnsi="Courier New"/>
                <w:color w:val="34D399"/>
                <w:sz w:val="18"/>
                <w:szCs w:val="18"/>
              </w:rPr>
              <w:t xml:space="preserve">  personal_email    TEXT NOT NULL,</w:t>
            </w:r>
          </w:p>
        </w:tc>
      </w:tr>
      <w:tr>
        <w:tc>
          <w:tcPr>
            <w:tcW w:type="dxa" w:w="9040"/>
            <w:tcBorders>
              <w:top w:val="none" w:color="FFFFFF" w:sz="0"/>
              <w:left w:val="none" w:color="FFFFFF" w:sz="0"/>
              <w:bottom w:val="none" w:color="FFFFFF" w:sz="0"/>
              <w:right w:val="none" w:color="FFFFFF" w:sz="0"/>
            </w:tcBorders>
            <w:shd w:fill="1E0A30" w:val="clear"/>
            <w:tcMar>
              <w:top w:type="dxa" w:w="60"/>
              <w:left w:type="dxa" w:w="160"/>
              <w:bottom w:type="dxa" w:w="60"/>
              <w:right w:type="dxa" w:w="160"/>
            </w:tcMar>
          </w:tcPr>
          <w:p>
            <w:pPr>
              <w:spacing w:before="0" w:after="0"/>
            </w:pPr>
            <w:r>
              <w:rPr>
                <w:rFonts w:ascii="Courier New" w:cs="Courier New" w:eastAsia="Courier New" w:hAnsi="Courier New"/>
                <w:color w:val="34D399"/>
                <w:sz w:val="18"/>
                <w:szCs w:val="18"/>
              </w:rPr>
              <w:t xml:space="preserve">  created_at        TIMESTAMPTZ DEFAULT NOW()</w:t>
            </w:r>
          </w:p>
        </w:tc>
      </w:tr>
      <w:tr>
        <w:tc>
          <w:tcPr>
            <w:tcW w:type="dxa" w:w="9040"/>
            <w:tcBorders>
              <w:top w:val="none" w:color="FFFFFF" w:sz="0"/>
              <w:left w:val="none" w:color="FFFFFF" w:sz="0"/>
              <w:bottom w:val="none" w:color="FFFFFF" w:sz="0"/>
              <w:right w:val="none" w:color="FFFFFF" w:sz="0"/>
            </w:tcBorders>
            <w:shd w:fill="1E0A30" w:val="clear"/>
            <w:tcMar>
              <w:top w:type="dxa" w:w="60"/>
              <w:left w:type="dxa" w:w="160"/>
              <w:bottom w:type="dxa" w:w="60"/>
              <w:right w:type="dxa" w:w="160"/>
            </w:tcMar>
          </w:tcPr>
          <w:p>
            <w:pPr>
              <w:spacing w:before="0" w:after="0"/>
            </w:pPr>
            <w:r>
              <w:rPr>
                <w:rFonts w:ascii="Courier New" w:cs="Courier New" w:eastAsia="Courier New" w:hAnsi="Courier New"/>
                <w:color w:val="34D399"/>
                <w:sz w:val="18"/>
                <w:szCs w:val="18"/>
              </w:rPr>
              <w:t xml:space="preserve">);</w:t>
            </w:r>
          </w:p>
        </w:tc>
      </w:tr>
      <w:tr>
        <w:tc>
          <w:tcPr>
            <w:tcW w:type="dxa" w:w="9040"/>
            <w:tcBorders>
              <w:top w:val="none" w:color="FFFFFF" w:sz="0"/>
              <w:left w:val="none" w:color="FFFFFF" w:sz="0"/>
              <w:bottom w:val="none" w:color="FFFFFF" w:sz="0"/>
              <w:right w:val="none" w:color="FFFFFF" w:sz="0"/>
            </w:tcBorders>
            <w:shd w:fill="1E0A30" w:val="clear"/>
            <w:tcMar>
              <w:top w:type="dxa" w:w="60"/>
              <w:left w:type="dxa" w:w="160"/>
              <w:bottom w:type="dxa" w:w="60"/>
              <w:right w:type="dxa" w:w="160"/>
            </w:tcMar>
          </w:tcPr>
          <w:p>
            <w:pPr>
              <w:spacing w:before="0" w:after="0"/>
            </w:pPr>
            <w:r>
              <w:rPr>
                <w:rFonts w:ascii="Courier New" w:cs="Courier New" w:eastAsia="Courier New" w:hAnsi="Courier New"/>
                <w:color w:val="34D399"/>
                <w:sz w:val="18"/>
                <w:szCs w:val="18"/>
              </w:rPr>
              <w:t xml:space="preserve"/>
            </w:r>
          </w:p>
        </w:tc>
      </w:tr>
      <w:tr>
        <w:tc>
          <w:tcPr>
            <w:tcW w:type="dxa" w:w="9040"/>
            <w:tcBorders>
              <w:top w:val="none" w:color="FFFFFF" w:sz="0"/>
              <w:left w:val="none" w:color="FFFFFF" w:sz="0"/>
              <w:bottom w:val="none" w:color="FFFFFF" w:sz="0"/>
              <w:right w:val="none" w:color="FFFFFF" w:sz="0"/>
            </w:tcBorders>
            <w:shd w:fill="1E0A30" w:val="clear"/>
            <w:tcMar>
              <w:top w:type="dxa" w:w="60"/>
              <w:left w:type="dxa" w:w="160"/>
              <w:bottom w:type="dxa" w:w="60"/>
              <w:right w:type="dxa" w:w="160"/>
            </w:tcMar>
          </w:tcPr>
          <w:p>
            <w:pPr>
              <w:spacing w:before="0" w:after="0"/>
            </w:pPr>
            <w:r>
              <w:rPr>
                <w:rFonts w:ascii="Courier New" w:cs="Courier New" w:eastAsia="Courier New" w:hAnsi="Courier New"/>
                <w:color w:val="34D399"/>
                <w:sz w:val="18"/>
                <w:szCs w:val="18"/>
              </w:rPr>
              <w:t xml:space="preserve">-- Enable Row Level Security and allow anonymous reads</w:t>
            </w:r>
          </w:p>
        </w:tc>
      </w:tr>
      <w:tr>
        <w:tc>
          <w:tcPr>
            <w:tcW w:type="dxa" w:w="9040"/>
            <w:tcBorders>
              <w:top w:val="none" w:color="FFFFFF" w:sz="0"/>
              <w:left w:val="none" w:color="FFFFFF" w:sz="0"/>
              <w:bottom w:val="none" w:color="FFFFFF" w:sz="0"/>
              <w:right w:val="none" w:color="FFFFFF" w:sz="0"/>
            </w:tcBorders>
            <w:shd w:fill="1E0A30" w:val="clear"/>
            <w:tcMar>
              <w:top w:type="dxa" w:w="60"/>
              <w:left w:type="dxa" w:w="160"/>
              <w:bottom w:type="dxa" w:w="60"/>
              <w:right w:type="dxa" w:w="160"/>
            </w:tcMar>
          </w:tcPr>
          <w:p>
            <w:pPr>
              <w:spacing w:before="0" w:after="0"/>
            </w:pPr>
            <w:r>
              <w:rPr>
                <w:rFonts w:ascii="Courier New" w:cs="Courier New" w:eastAsia="Courier New" w:hAnsi="Courier New"/>
                <w:color w:val="34D399"/>
                <w:sz w:val="18"/>
                <w:szCs w:val="18"/>
              </w:rPr>
              <w:t xml:space="preserve">ALTER TABLE public.user_credentials ENABLE ROW LEVEL SECURITY;</w:t>
            </w:r>
          </w:p>
        </w:tc>
      </w:tr>
      <w:tr>
        <w:tc>
          <w:tcPr>
            <w:tcW w:type="dxa" w:w="9040"/>
            <w:tcBorders>
              <w:top w:val="none" w:color="FFFFFF" w:sz="0"/>
              <w:left w:val="none" w:color="FFFFFF" w:sz="0"/>
              <w:bottom w:val="none" w:color="FFFFFF" w:sz="0"/>
              <w:right w:val="none" w:color="FFFFFF" w:sz="0"/>
            </w:tcBorders>
            <w:shd w:fill="1E0A30" w:val="clear"/>
            <w:tcMar>
              <w:top w:type="dxa" w:w="60"/>
              <w:left w:type="dxa" w:w="160"/>
              <w:bottom w:type="dxa" w:w="60"/>
              <w:right w:type="dxa" w:w="160"/>
            </w:tcMar>
          </w:tcPr>
          <w:p>
            <w:pPr>
              <w:spacing w:before="0" w:after="0"/>
            </w:pPr>
            <w:r>
              <w:rPr>
                <w:rFonts w:ascii="Courier New" w:cs="Courier New" w:eastAsia="Courier New" w:hAnsi="Courier New"/>
                <w:color w:val="34D399"/>
                <w:sz w:val="18"/>
                <w:szCs w:val="18"/>
              </w:rPr>
              <w:t xml:space="preserve">CREATE POLICY "allow_anon_select"</w:t>
            </w:r>
          </w:p>
        </w:tc>
      </w:tr>
      <w:tr>
        <w:tc>
          <w:tcPr>
            <w:tcW w:type="dxa" w:w="9040"/>
            <w:tcBorders>
              <w:top w:val="none" w:color="FFFFFF" w:sz="0"/>
              <w:left w:val="none" w:color="FFFFFF" w:sz="0"/>
              <w:bottom w:val="none" w:color="FFFFFF" w:sz="0"/>
              <w:right w:val="none" w:color="FFFFFF" w:sz="0"/>
            </w:tcBorders>
            <w:shd w:fill="1E0A30" w:val="clear"/>
            <w:tcMar>
              <w:top w:type="dxa" w:w="60"/>
              <w:left w:type="dxa" w:w="160"/>
              <w:bottom w:type="dxa" w:w="60"/>
              <w:right w:type="dxa" w:w="160"/>
            </w:tcMar>
          </w:tcPr>
          <w:p>
            <w:pPr>
              <w:spacing w:before="0" w:after="0"/>
            </w:pPr>
            <w:r>
              <w:rPr>
                <w:rFonts w:ascii="Courier New" w:cs="Courier New" w:eastAsia="Courier New" w:hAnsi="Courier New"/>
                <w:color w:val="34D399"/>
                <w:sz w:val="18"/>
                <w:szCs w:val="18"/>
              </w:rPr>
              <w:t xml:space="preserve">  ON public.user_credentials FOR SELECT USING (true);</w:t>
            </w:r>
          </w:p>
        </w:tc>
      </w:tr>
      <w:tr>
        <w:tc>
          <w:tcPr>
            <w:tcW w:type="dxa" w:w="9040"/>
            <w:tcBorders>
              <w:top w:val="none" w:color="FFFFFF" w:sz="0"/>
              <w:left w:val="none" w:color="FFFFFF" w:sz="0"/>
              <w:bottom w:val="none" w:color="FFFFFF" w:sz="0"/>
              <w:right w:val="none" w:color="FFFFFF" w:sz="0"/>
            </w:tcBorders>
            <w:shd w:fill="1E0A30" w:val="clear"/>
            <w:tcMar>
              <w:top w:type="dxa" w:w="60"/>
              <w:left w:type="dxa" w:w="160"/>
              <w:bottom w:type="dxa" w:w="60"/>
              <w:right w:type="dxa" w:w="160"/>
            </w:tcMar>
          </w:tcPr>
          <w:p>
            <w:pPr>
              <w:spacing w:before="0" w:after="0"/>
            </w:pPr>
            <w:r>
              <w:rPr>
                <w:rFonts w:ascii="Courier New" w:cs="Courier New" w:eastAsia="Courier New" w:hAnsi="Courier New"/>
                <w:color w:val="34D399"/>
                <w:sz w:val="18"/>
                <w:szCs w:val="18"/>
              </w:rPr>
              <w:t xml:space="preserve"/>
            </w:r>
          </w:p>
        </w:tc>
      </w:tr>
      <w:tr>
        <w:tc>
          <w:tcPr>
            <w:tcW w:type="dxa" w:w="9040"/>
            <w:tcBorders>
              <w:top w:val="none" w:color="FFFFFF" w:sz="0"/>
              <w:left w:val="none" w:color="FFFFFF" w:sz="0"/>
              <w:bottom w:val="none" w:color="FFFFFF" w:sz="0"/>
              <w:right w:val="none" w:color="FFFFFF" w:sz="0"/>
            </w:tcBorders>
            <w:shd w:fill="1E0A30" w:val="clear"/>
            <w:tcMar>
              <w:top w:type="dxa" w:w="60"/>
              <w:left w:type="dxa" w:w="160"/>
              <w:bottom w:type="dxa" w:w="60"/>
              <w:right w:type="dxa" w:w="160"/>
            </w:tcMar>
          </w:tcPr>
          <w:p>
            <w:pPr>
              <w:spacing w:before="0" w:after="0"/>
            </w:pPr>
            <w:r>
              <w:rPr>
                <w:rFonts w:ascii="Courier New" w:cs="Courier New" w:eastAsia="Courier New" w:hAnsi="Courier New"/>
                <w:color w:val="34D399"/>
                <w:sz w:val="18"/>
                <w:szCs w:val="18"/>
              </w:rPr>
              <w:t xml:space="preserve">-- Insert sample users (usernames must match Entra ID UPN prefix)</w:t>
            </w:r>
          </w:p>
        </w:tc>
      </w:tr>
      <w:tr>
        <w:tc>
          <w:tcPr>
            <w:tcW w:type="dxa" w:w="9040"/>
            <w:tcBorders>
              <w:top w:val="none" w:color="FFFFFF" w:sz="0"/>
              <w:left w:val="none" w:color="FFFFFF" w:sz="0"/>
              <w:bottom w:val="none" w:color="FFFFFF" w:sz="0"/>
              <w:right w:val="none" w:color="FFFFFF" w:sz="0"/>
            </w:tcBorders>
            <w:shd w:fill="1E0A30" w:val="clear"/>
            <w:tcMar>
              <w:top w:type="dxa" w:w="60"/>
              <w:left w:type="dxa" w:w="160"/>
              <w:bottom w:type="dxa" w:w="60"/>
              <w:right w:type="dxa" w:w="160"/>
            </w:tcMar>
          </w:tcPr>
          <w:p>
            <w:pPr>
              <w:spacing w:before="0" w:after="0"/>
            </w:pPr>
            <w:r>
              <w:rPr>
                <w:rFonts w:ascii="Courier New" w:cs="Courier New" w:eastAsia="Courier New" w:hAnsi="Courier New"/>
                <w:color w:val="34D399"/>
                <w:sz w:val="18"/>
                <w:szCs w:val="18"/>
              </w:rPr>
              <w:t xml:space="preserve">INSERT INTO public.user_credentials</w:t>
            </w:r>
          </w:p>
        </w:tc>
      </w:tr>
      <w:tr>
        <w:tc>
          <w:tcPr>
            <w:tcW w:type="dxa" w:w="9040"/>
            <w:tcBorders>
              <w:top w:val="none" w:color="FFFFFF" w:sz="0"/>
              <w:left w:val="none" w:color="FFFFFF" w:sz="0"/>
              <w:bottom w:val="none" w:color="FFFFFF" w:sz="0"/>
              <w:right w:val="none" w:color="FFFFFF" w:sz="0"/>
            </w:tcBorders>
            <w:shd w:fill="1E0A30" w:val="clear"/>
            <w:tcMar>
              <w:top w:type="dxa" w:w="60"/>
              <w:left w:type="dxa" w:w="160"/>
              <w:bottom w:type="dxa" w:w="60"/>
              <w:right w:type="dxa" w:w="160"/>
            </w:tcMar>
          </w:tcPr>
          <w:p>
            <w:pPr>
              <w:spacing w:before="0" w:after="0"/>
            </w:pPr>
            <w:r>
              <w:rPr>
                <w:rFonts w:ascii="Courier New" w:cs="Courier New" w:eastAsia="Courier New" w:hAnsi="Courier New"/>
                <w:color w:val="34D399"/>
                <w:sz w:val="18"/>
                <w:szCs w:val="18"/>
              </w:rPr>
              <w:t xml:space="preserve">  (username, password, first_name, last_name, identity_strength, personal_email)</w:t>
            </w:r>
          </w:p>
        </w:tc>
      </w:tr>
      <w:tr>
        <w:tc>
          <w:tcPr>
            <w:tcW w:type="dxa" w:w="9040"/>
            <w:tcBorders>
              <w:top w:val="none" w:color="FFFFFF" w:sz="0"/>
              <w:left w:val="none" w:color="FFFFFF" w:sz="0"/>
              <w:bottom w:val="none" w:color="FFFFFF" w:sz="0"/>
              <w:right w:val="none" w:color="FFFFFF" w:sz="0"/>
            </w:tcBorders>
            <w:shd w:fill="1E0A30" w:val="clear"/>
            <w:tcMar>
              <w:top w:type="dxa" w:w="60"/>
              <w:left w:type="dxa" w:w="160"/>
              <w:bottom w:type="dxa" w:w="60"/>
              <w:right w:type="dxa" w:w="160"/>
            </w:tcMar>
          </w:tcPr>
          <w:p>
            <w:pPr>
              <w:spacing w:before="0" w:after="0"/>
            </w:pPr>
            <w:r>
              <w:rPr>
                <w:rFonts w:ascii="Courier New" w:cs="Courier New" w:eastAsia="Courier New" w:hAnsi="Courier New"/>
                <w:color w:val="34D399"/>
                <w:sz w:val="18"/>
                <w:szCs w:val="18"/>
              </w:rPr>
              <w:t xml:space="preserve">VALUES</w:t>
            </w:r>
          </w:p>
        </w:tc>
      </w:tr>
      <w:tr>
        <w:tc>
          <w:tcPr>
            <w:tcW w:type="dxa" w:w="9040"/>
            <w:tcBorders>
              <w:top w:val="none" w:color="FFFFFF" w:sz="0"/>
              <w:left w:val="none" w:color="FFFFFF" w:sz="0"/>
              <w:bottom w:val="none" w:color="FFFFFF" w:sz="0"/>
              <w:right w:val="none" w:color="FFFFFF" w:sz="0"/>
            </w:tcBorders>
            <w:shd w:fill="1E0A30" w:val="clear"/>
            <w:tcMar>
              <w:top w:type="dxa" w:w="60"/>
              <w:left w:type="dxa" w:w="160"/>
              <w:bottom w:type="dxa" w:w="60"/>
              <w:right w:type="dxa" w:w="160"/>
            </w:tcMar>
          </w:tcPr>
          <w:p>
            <w:pPr>
              <w:spacing w:before="0" w:after="0"/>
            </w:pPr>
            <w:r>
              <w:rPr>
                <w:rFonts w:ascii="Courier New" w:cs="Courier New" w:eastAsia="Courier New" w:hAnsi="Courier New"/>
                <w:color w:val="34D399"/>
                <w:sz w:val="18"/>
                <w:szCs w:val="18"/>
              </w:rPr>
              <w:t xml:space="preserve">  ('john.doe',   'Pass@1234', 'John',  'Doe',    'High',   'john.doe@gmail.com'),</w:t>
            </w:r>
          </w:p>
        </w:tc>
      </w:tr>
      <w:tr>
        <w:tc>
          <w:tcPr>
            <w:tcW w:type="dxa" w:w="9040"/>
            <w:tcBorders>
              <w:top w:val="none" w:color="FFFFFF" w:sz="0"/>
              <w:left w:val="none" w:color="FFFFFF" w:sz="0"/>
              <w:bottom w:val="none" w:color="FFFFFF" w:sz="0"/>
              <w:right w:val="none" w:color="FFFFFF" w:sz="0"/>
            </w:tcBorders>
            <w:shd w:fill="1E0A30" w:val="clear"/>
            <w:tcMar>
              <w:top w:type="dxa" w:w="60"/>
              <w:left w:type="dxa" w:w="160"/>
              <w:bottom w:type="dxa" w:w="60"/>
              <w:right w:type="dxa" w:w="160"/>
            </w:tcMar>
          </w:tcPr>
          <w:p>
            <w:pPr>
              <w:spacing w:before="0" w:after="0"/>
            </w:pPr>
            <w:r>
              <w:rPr>
                <w:rFonts w:ascii="Courier New" w:cs="Courier New" w:eastAsia="Courier New" w:hAnsi="Courier New"/>
                <w:color w:val="34D399"/>
                <w:sz w:val="18"/>
                <w:szCs w:val="18"/>
              </w:rPr>
              <w:t xml:space="preserve">  ('jane.smith', 'Pass@5678', 'Jane',  'Smith',  'Medium', 'jane.smith@gmail.com'),</w:t>
            </w:r>
          </w:p>
        </w:tc>
      </w:tr>
      <w:tr>
        <w:tc>
          <w:tcPr>
            <w:tcW w:type="dxa" w:w="9040"/>
            <w:tcBorders>
              <w:top w:val="none" w:color="FFFFFF" w:sz="0"/>
              <w:left w:val="none" w:color="FFFFFF" w:sz="0"/>
              <w:bottom w:val="none" w:color="FFFFFF" w:sz="0"/>
              <w:right w:val="none" w:color="FFFFFF" w:sz="0"/>
            </w:tcBorders>
            <w:shd w:fill="1E0A30" w:val="clear"/>
            <w:tcMar>
              <w:top w:type="dxa" w:w="60"/>
              <w:left w:type="dxa" w:w="160"/>
              <w:bottom w:type="dxa" w:w="60"/>
              <w:right w:type="dxa" w:w="160"/>
            </w:tcMar>
          </w:tcPr>
          <w:p>
            <w:pPr>
              <w:spacing w:before="0" w:after="0"/>
            </w:pPr>
            <w:r>
              <w:rPr>
                <w:rFonts w:ascii="Courier New" w:cs="Courier New" w:eastAsia="Courier New" w:hAnsi="Courier New"/>
                <w:color w:val="34D399"/>
                <w:sz w:val="18"/>
                <w:szCs w:val="18"/>
              </w:rPr>
              <w:t xml:space="preserve">  ('bob.jones',  'Pass@9012', 'Bob',   'Jones',  'Low',    'bob.jones@hotmail.com'),</w:t>
            </w:r>
          </w:p>
        </w:tc>
      </w:tr>
      <w:tr>
        <w:tc>
          <w:tcPr>
            <w:tcW w:type="dxa" w:w="9040"/>
            <w:tcBorders>
              <w:top w:val="none" w:color="FFFFFF" w:sz="0"/>
              <w:left w:val="none" w:color="FFFFFF" w:sz="0"/>
              <w:bottom w:val="none" w:color="FFFFFF" w:sz="0"/>
              <w:right w:val="none" w:color="FFFFFF" w:sz="0"/>
            </w:tcBorders>
            <w:shd w:fill="1E0A30" w:val="clear"/>
            <w:tcMar>
              <w:top w:type="dxa" w:w="60"/>
              <w:left w:type="dxa" w:w="160"/>
              <w:bottom w:type="dxa" w:w="60"/>
              <w:right w:type="dxa" w:w="160"/>
            </w:tcMar>
          </w:tcPr>
          <w:p>
            <w:pPr>
              <w:spacing w:before="0" w:after="0"/>
            </w:pPr>
            <w:r>
              <w:rPr>
                <w:rFonts w:ascii="Courier New" w:cs="Courier New" w:eastAsia="Courier New" w:hAnsi="Courier New"/>
                <w:color w:val="34D399"/>
                <w:sz w:val="18"/>
                <w:szCs w:val="18"/>
              </w:rPr>
              <w:t xml:space="preserve">  ('alice.chen', 'Pass@3456', 'Alice', 'Chen',   'High',   'alice.chen@outlook.com'),</w:t>
            </w:r>
          </w:p>
        </w:tc>
      </w:tr>
      <w:tr>
        <w:tc>
          <w:tcPr>
            <w:tcW w:type="dxa" w:w="9040"/>
            <w:tcBorders>
              <w:top w:val="none" w:color="FFFFFF" w:sz="0"/>
              <w:left w:val="none" w:color="FFFFFF" w:sz="0"/>
              <w:bottom w:val="none" w:color="FFFFFF" w:sz="0"/>
              <w:right w:val="none" w:color="FFFFFF" w:sz="0"/>
            </w:tcBorders>
            <w:shd w:fill="1E0A30" w:val="clear"/>
            <w:tcMar>
              <w:top w:type="dxa" w:w="60"/>
              <w:left w:type="dxa" w:w="160"/>
              <w:bottom w:type="dxa" w:w="60"/>
              <w:right w:type="dxa" w:w="160"/>
            </w:tcMar>
          </w:tcPr>
          <w:p>
            <w:pPr>
              <w:spacing w:before="0" w:after="0"/>
            </w:pPr>
            <w:r>
              <w:rPr>
                <w:rFonts w:ascii="Courier New" w:cs="Courier New" w:eastAsia="Courier New" w:hAnsi="Courier New"/>
                <w:color w:val="34D399"/>
                <w:sz w:val="18"/>
                <w:szCs w:val="18"/>
              </w:rPr>
              <w:t xml:space="preserve">  ('tom.wright', 'Pass@7890', 'Tom',   'Wright', 'Medium', 'tom.wright@yahoo.com')</w:t>
            </w:r>
          </w:p>
        </w:tc>
      </w:tr>
      <w:tr>
        <w:tc>
          <w:tcPr>
            <w:tcW w:type="dxa" w:w="9040"/>
            <w:tcBorders>
              <w:top w:val="none" w:color="FFFFFF" w:sz="0"/>
              <w:left w:val="none" w:color="FFFFFF" w:sz="0"/>
              <w:bottom w:val="none" w:color="FFFFFF" w:sz="0"/>
              <w:right w:val="none" w:color="FFFFFF" w:sz="0"/>
            </w:tcBorders>
            <w:shd w:fill="1E0A30" w:val="clear"/>
            <w:tcMar>
              <w:top w:type="dxa" w:w="60"/>
              <w:left w:type="dxa" w:w="160"/>
              <w:bottom w:type="dxa" w:w="60"/>
              <w:right w:type="dxa" w:w="160"/>
            </w:tcMar>
          </w:tcPr>
          <w:p>
            <w:pPr>
              <w:spacing w:before="0" w:after="0"/>
            </w:pPr>
            <w:r>
              <w:rPr>
                <w:rFonts w:ascii="Courier New" w:cs="Courier New" w:eastAsia="Courier New" w:hAnsi="Courier New"/>
                <w:color w:val="34D399"/>
                <w:sz w:val="18"/>
                <w:szCs w:val="18"/>
              </w:rPr>
              <w:t xml:space="preserve">ON CONFLICT DO NOTHING;</w:t>
            </w:r>
          </w:p>
        </w:tc>
      </w:tr>
    </w:tbl>
    <w:p>
      <w:pPr>
        <w:spacing w:before="0" w:after="80"/>
      </w:pPr>
      <w:r>
        <w:t xml:space="preserve"/>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040"/>
      </w:tblGrid>
      <w:tr>
        <w:tc>
          <w:tcPr>
            <w:tcW w:type="dxa" w:w="9040"/>
            <w:tcBorders>
              <w:top w:val="single" w:color="B45309" w:sz="4"/>
              <w:left w:val="single" w:color="B45309" w:sz="12"/>
              <w:bottom w:val="single" w:color="D5C4DF" w:sz="1"/>
              <w:right w:val="single" w:color="D5C4DF" w:sz="1"/>
            </w:tcBorders>
            <w:shd w:fill="FFF8E6" w:val="clear"/>
            <w:tcMar>
              <w:top w:type="dxa" w:w="120"/>
              <w:left w:type="dxa" w:w="180"/>
              <w:bottom w:type="dxa" w:w="120"/>
              <w:right w:type="dxa" w:w="180"/>
            </w:tcMar>
          </w:tcPr>
          <w:p>
            <w:pPr>
              <w:spacing w:before="0" w:after="0"/>
            </w:pPr>
            <w:r>
              <w:rPr>
                <w:rFonts w:ascii="Arial" w:cs="Arial" w:eastAsia="Arial" w:hAnsi="Arial"/>
                <w:color w:val="7C2D00"/>
                <w:sz w:val="20"/>
                <w:szCs w:val="20"/>
              </w:rPr>
              <w:t xml:space="preserve">⚠ Passwords are stored as plain text in this demo. In a production environment, use a hashed approach (bcrypt) or delegate authentication entirely to an identity provider.</w:t>
            </w:r>
          </w:p>
        </w:tc>
      </w:tr>
    </w:tbl>
    <w:p>
      <w:pPr>
        <w:spacing w:before="0" w:after="0"/>
      </w:pPr>
      <w:r>
        <w:br w:type="page"/>
      </w:r>
    </w:p>
    <w:p>
      <w:pPr>
        <w:pStyle w:val="Heading1"/>
        <w:pBdr>
          <w:bottom w:val="single" w:color="A355B8" w:sz="4"/>
        </w:pBdr>
        <w:shd w:fill="6A2875" w:val="clear"/>
        <w:spacing w:before="400" w:after="200"/>
        <w:ind w:left="200" w:right="200"/>
      </w:pPr>
      <w:r>
        <w:rPr>
          <w:rFonts w:ascii="Arial" w:cs="Arial" w:eastAsia="Arial" w:hAnsi="Arial"/>
          <w:b/>
          <w:bCs/>
          <w:color w:val="FFFFFF"/>
          <w:sz w:val="36"/>
          <w:szCs w:val="36"/>
        </w:rPr>
        <w:t xml:space="preserve">5. Step 3 — Cloudflare Worker Deployment</w:t>
      </w:r>
    </w:p>
    <w:p>
      <w:pPr>
        <w:spacing w:before="0" w:after="140"/>
      </w:pPr>
      <w:r>
        <w:rPr>
          <w:rFonts w:ascii="Arial" w:cs="Arial" w:eastAsia="Arial" w:hAnsi="Arial"/>
          <w:color w:val="1F1235"/>
          <w:sz w:val="22"/>
          <w:szCs w:val="22"/>
        </w:rPr>
        <w:t xml:space="preserve">The Cloudflare Worker acts as a secure server-side proxy between the SPA and Microsoft Graph API. It holds all secrets as encrypted environment variables and exposes a single POST endpoint with action-based routing.</w:t>
      </w:r>
    </w:p>
    <w:p>
      <w:pPr>
        <w:spacing w:before="0" w:after="80"/>
      </w:pPr>
      <w:r>
        <w:t xml:space="preserve"/>
      </w:r>
    </w:p>
    <w:p>
      <w:pPr>
        <w:pStyle w:val="Heading2"/>
        <w:pBdr>
          <w:bottom w:val="single" w:color="D5C4DF" w:sz="2"/>
        </w:pBdr>
        <w:spacing w:before="320" w:after="160"/>
      </w:pPr>
      <w:r>
        <w:rPr>
          <w:rFonts w:ascii="Arial" w:cs="Arial" w:eastAsia="Arial" w:hAnsi="Arial"/>
          <w:b/>
          <w:bCs/>
          <w:color w:val="6A2875"/>
          <w:sz w:val="28"/>
          <w:szCs w:val="28"/>
        </w:rPr>
        <w:t xml:space="preserve">5.1 Worker Routes</w:t>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60"/>
        </w:tblCellMar>
      </w:tblPr>
      <w:tblGrid>
        <w:gridCol w:w="2800"/>
        <w:gridCol w:w="6240"/>
      </w:tblGrid>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before="0" w:after="0"/>
            </w:pPr>
            <w:r>
              <w:rPr>
                <w:rFonts w:ascii="Arial" w:cs="Arial" w:eastAsia="Arial" w:hAnsi="Arial"/>
                <w:b/>
                <w:bCs/>
                <w:color w:val="6A2875"/>
                <w:sz w:val="20"/>
                <w:szCs w:val="20"/>
              </w:rPr>
              <w:t xml:space="preserve">check-email</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before="0" w:after="0"/>
            </w:pPr>
            <w:r>
              <w:rPr>
                <w:rFonts w:ascii="Courier New" w:cs="Courier New" w:eastAsia="Courier New" w:hAnsi="Courier New"/>
                <w:color w:val="1F1235"/>
                <w:sz w:val="20"/>
                <w:szCs w:val="20"/>
              </w:rPr>
              <w:t xml:space="preserve">Verifies email exists in Entra ID via Graph API</w:t>
            </w:r>
          </w:p>
        </w:tc>
      </w:tr>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before="0" w:after="0"/>
            </w:pPr>
            <w:r>
              <w:rPr>
                <w:rFonts w:ascii="Arial" w:cs="Arial" w:eastAsia="Arial" w:hAnsi="Arial"/>
                <w:b/>
                <w:bCs/>
                <w:color w:val="6A2875"/>
                <w:sz w:val="20"/>
                <w:szCs w:val="20"/>
              </w:rPr>
              <w:t xml:space="preserve">writeback-email</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before="0" w:after="0"/>
            </w:pPr>
            <w:r>
              <w:rPr>
                <w:rFonts w:ascii="Courier New" w:cs="Courier New" w:eastAsia="Courier New" w:hAnsi="Courier New"/>
                <w:color w:val="1F1235"/>
                <w:sz w:val="20"/>
                <w:szCs w:val="20"/>
              </w:rPr>
              <w:t xml:space="preserve">PATCHes user otherMails property in Entra ID</w:t>
            </w:r>
          </w:p>
        </w:tc>
      </w:tr>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before="0" w:after="0"/>
            </w:pPr>
            <w:r>
              <w:rPr>
                <w:rFonts w:ascii="Arial" w:cs="Arial" w:eastAsia="Arial" w:hAnsi="Arial"/>
                <w:b/>
                <w:bCs/>
                <w:color w:val="6A2875"/>
                <w:sz w:val="20"/>
                <w:szCs w:val="20"/>
              </w:rPr>
              <w:t xml:space="preserve">generate-token</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before="0" w:after="0"/>
            </w:pPr>
            <w:r>
              <w:rPr>
                <w:rFonts w:ascii="Courier New" w:cs="Courier New" w:eastAsia="Courier New" w:hAnsi="Courier New"/>
                <w:color w:val="1F1235"/>
                <w:sz w:val="20"/>
                <w:szCs w:val="20"/>
              </w:rPr>
              <w:t xml:space="preserve">Signs and returns a HS256 JWT with user claims</w:t>
            </w:r>
          </w:p>
        </w:tc>
      </w:tr>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before="0" w:after="0"/>
            </w:pPr>
            <w:r>
              <w:rPr>
                <w:rFonts w:ascii="Arial" w:cs="Arial" w:eastAsia="Arial" w:hAnsi="Arial"/>
                <w:b/>
                <w:bCs/>
                <w:color w:val="6A2875"/>
                <w:sz w:val="20"/>
                <w:szCs w:val="20"/>
              </w:rPr>
              <w:t xml:space="preserve">generate-tap</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before="0" w:after="0"/>
            </w:pPr>
            <w:r>
              <w:rPr>
                <w:rFonts w:ascii="Courier New" w:cs="Courier New" w:eastAsia="Courier New" w:hAnsi="Courier New"/>
                <w:color w:val="1F1235"/>
                <w:sz w:val="20"/>
                <w:szCs w:val="20"/>
              </w:rPr>
              <w:t xml:space="preserve">Creates a Temporary Access Pass via Graph API</w:t>
            </w:r>
          </w:p>
        </w:tc>
      </w:tr>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before="0" w:after="0"/>
            </w:pPr>
            <w:r>
              <w:rPr>
                <w:rFonts w:ascii="Arial" w:cs="Arial" w:eastAsia="Arial" w:hAnsi="Arial"/>
                <w:b/>
                <w:bCs/>
                <w:color w:val="6A2875"/>
                <w:sz w:val="20"/>
                <w:szCs w:val="20"/>
              </w:rPr>
              <w:t xml:space="preserve">fido2-begin</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before="0" w:after="0"/>
            </w:pPr>
            <w:r>
              <w:rPr>
                <w:rFonts w:ascii="Courier New" w:cs="Courier New" w:eastAsia="Courier New" w:hAnsi="Courier New"/>
                <w:color w:val="1F1235"/>
                <w:sz w:val="20"/>
                <w:szCs w:val="20"/>
              </w:rPr>
              <w:t xml:space="preserve">Initiates WebAuthn registration ceremony (Graph beta)</w:t>
            </w:r>
          </w:p>
        </w:tc>
      </w:tr>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before="0" w:after="0"/>
            </w:pPr>
            <w:r>
              <w:rPr>
                <w:rFonts w:ascii="Arial" w:cs="Arial" w:eastAsia="Arial" w:hAnsi="Arial"/>
                <w:b/>
                <w:bCs/>
                <w:color w:val="6A2875"/>
                <w:sz w:val="20"/>
                <w:szCs w:val="20"/>
              </w:rPr>
              <w:t xml:space="preserve">fido2-complete</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before="0" w:after="0"/>
            </w:pPr>
            <w:r>
              <w:rPr>
                <w:rFonts w:ascii="Courier New" w:cs="Courier New" w:eastAsia="Courier New" w:hAnsi="Courier New"/>
                <w:color w:val="1F1235"/>
                <w:sz w:val="20"/>
                <w:szCs w:val="20"/>
              </w:rPr>
              <w:t xml:space="preserve">Completes FIDO2 registration with attestation response</w:t>
            </w:r>
          </w:p>
        </w:tc>
      </w:tr>
    </w:tbl>
    <w:p>
      <w:pPr>
        <w:spacing w:before="0" w:after="120"/>
      </w:pPr>
      <w:r>
        <w:t xml:space="preserve"/>
      </w:r>
    </w:p>
    <w:p>
      <w:pPr>
        <w:pStyle w:val="Heading2"/>
        <w:pBdr>
          <w:bottom w:val="single" w:color="D5C4DF" w:sz="2"/>
        </w:pBdr>
        <w:spacing w:before="320" w:after="160"/>
      </w:pPr>
      <w:r>
        <w:rPr>
          <w:rFonts w:ascii="Arial" w:cs="Arial" w:eastAsia="Arial" w:hAnsi="Arial"/>
          <w:b/>
          <w:bCs/>
          <w:color w:val="6A2875"/>
          <w:sz w:val="28"/>
          <w:szCs w:val="28"/>
        </w:rPr>
        <w:t xml:space="preserve">5.2 Deploy the Worker</w:t>
      </w:r>
    </w:p>
    <w:p>
      <w:pPr>
        <w:pStyle w:val="ListParagraph"/>
        <w:numPr>
          <w:ilvl w:val="0"/>
          <w:numId w:val="2"/>
        </w:numPr>
        <w:spacing w:before="0" w:after="100"/>
      </w:pPr>
      <w:r>
        <w:rPr>
          <w:rFonts w:ascii="Arial" w:cs="Arial" w:eastAsia="Arial" w:hAnsi="Arial"/>
          <w:color w:val="1F1235"/>
          <w:sz w:val="22"/>
          <w:szCs w:val="22"/>
        </w:rPr>
        <w:t xml:space="preserve">Go to workers.cloudflare.com and sign in or create a free account (no credit card required)</w:t>
      </w:r>
    </w:p>
    <w:p>
      <w:pPr>
        <w:pStyle w:val="ListParagraph"/>
        <w:numPr>
          <w:ilvl w:val="0"/>
          <w:numId w:val="2"/>
        </w:numPr>
        <w:spacing w:before="0" w:after="100"/>
      </w:pPr>
      <w:r>
        <w:rPr>
          <w:rFonts w:ascii="Arial" w:cs="Arial" w:eastAsia="Arial" w:hAnsi="Arial"/>
          <w:color w:val="1F1235"/>
          <w:sz w:val="22"/>
          <w:szCs w:val="22"/>
        </w:rPr>
        <w:t xml:space="preserve">Click Create a Worker → Start with Hello World</w:t>
      </w:r>
    </w:p>
    <w:p>
      <w:pPr>
        <w:pStyle w:val="ListParagraph"/>
        <w:numPr>
          <w:ilvl w:val="0"/>
          <w:numId w:val="2"/>
        </w:numPr>
        <w:spacing w:before="0" w:after="100"/>
      </w:pPr>
      <w:r>
        <w:rPr>
          <w:rFonts w:ascii="Arial" w:cs="Arial" w:eastAsia="Arial" w:hAnsi="Arial"/>
          <w:color w:val="1F1235"/>
          <w:sz w:val="22"/>
          <w:szCs w:val="22"/>
        </w:rPr>
        <w:t xml:space="preserve">Give your worker a name at the top, e.g. secureauth-proxy</w:t>
      </w:r>
    </w:p>
    <w:p>
      <w:pPr>
        <w:pStyle w:val="ListParagraph"/>
        <w:numPr>
          <w:ilvl w:val="0"/>
          <w:numId w:val="2"/>
        </w:numPr>
        <w:spacing w:before="0" w:after="100"/>
      </w:pPr>
      <w:r>
        <w:rPr>
          <w:rFonts w:ascii="Arial" w:cs="Arial" w:eastAsia="Arial" w:hAnsi="Arial"/>
          <w:color w:val="1F1235"/>
          <w:sz w:val="22"/>
          <w:szCs w:val="22"/>
        </w:rPr>
        <w:t xml:space="preserve">Click Deploy on the Hello World version (Cloudflare requires an initial deploy)</w:t>
      </w:r>
    </w:p>
    <w:p>
      <w:pPr>
        <w:pStyle w:val="ListParagraph"/>
        <w:numPr>
          <w:ilvl w:val="0"/>
          <w:numId w:val="2"/>
        </w:numPr>
        <w:spacing w:before="0" w:after="100"/>
      </w:pPr>
      <w:r>
        <w:rPr>
          <w:rFonts w:ascii="Arial" w:cs="Arial" w:eastAsia="Arial" w:hAnsi="Arial"/>
          <w:color w:val="1F1235"/>
          <w:sz w:val="22"/>
          <w:szCs w:val="22"/>
        </w:rPr>
        <w:t xml:space="preserve">Click Edit code</w:t>
      </w:r>
    </w:p>
    <w:p>
      <w:pPr>
        <w:pStyle w:val="ListParagraph"/>
        <w:numPr>
          <w:ilvl w:val="0"/>
          <w:numId w:val="2"/>
        </w:numPr>
        <w:spacing w:before="0" w:after="100"/>
      </w:pPr>
      <w:r>
        <w:rPr>
          <w:rFonts w:ascii="Arial" w:cs="Arial" w:eastAsia="Arial" w:hAnsi="Arial"/>
          <w:color w:val="1F1235"/>
          <w:sz w:val="22"/>
          <w:szCs w:val="22"/>
        </w:rPr>
        <w:t xml:space="preserve">Select all the default code (Ctrl+A) and delete it</w:t>
      </w:r>
    </w:p>
    <w:p>
      <w:pPr>
        <w:pStyle w:val="ListParagraph"/>
        <w:numPr>
          <w:ilvl w:val="0"/>
          <w:numId w:val="2"/>
        </w:numPr>
        <w:spacing w:before="0" w:after="100"/>
      </w:pPr>
      <w:r>
        <w:rPr>
          <w:rFonts w:ascii="Arial" w:cs="Arial" w:eastAsia="Arial" w:hAnsi="Arial"/>
          <w:color w:val="1F1235"/>
          <w:sz w:val="22"/>
          <w:szCs w:val="22"/>
        </w:rPr>
        <w:t xml:space="preserve">Open the worker.js file provided with this project and paste the entire contents</w:t>
      </w:r>
    </w:p>
    <w:p>
      <w:pPr>
        <w:pStyle w:val="ListParagraph"/>
        <w:numPr>
          <w:ilvl w:val="0"/>
          <w:numId w:val="2"/>
        </w:numPr>
        <w:spacing w:before="0" w:after="100"/>
      </w:pPr>
      <w:r>
        <w:rPr>
          <w:rFonts w:ascii="Arial" w:cs="Arial" w:eastAsia="Arial" w:hAnsi="Arial"/>
          <w:color w:val="1F1235"/>
          <w:sz w:val="22"/>
          <w:szCs w:val="22"/>
        </w:rPr>
        <w:t xml:space="preserve">Click Save and deploy</w:t>
      </w:r>
    </w:p>
    <w:p>
      <w:pPr>
        <w:pStyle w:val="ListParagraph"/>
        <w:numPr>
          <w:ilvl w:val="0"/>
          <w:numId w:val="2"/>
        </w:numPr>
        <w:spacing w:before="0" w:after="100"/>
      </w:pPr>
      <w:r>
        <w:rPr>
          <w:rFonts w:ascii="Arial" w:cs="Arial" w:eastAsia="Arial" w:hAnsi="Arial"/>
          <w:color w:val="1F1235"/>
          <w:sz w:val="22"/>
          <w:szCs w:val="22"/>
        </w:rPr>
        <w:t xml:space="preserve">Copy your Worker URL — it looks like:</w:t>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40"/>
      </w:tblGrid>
      <w:tr>
        <w:tc>
          <w:tcPr>
            <w:tcW w:type="dxa" w:w="9040"/>
            <w:tcBorders>
              <w:top w:val="none" w:color="FFFFFF" w:sz="0"/>
              <w:left w:val="none" w:color="FFFFFF" w:sz="0"/>
              <w:bottom w:val="none" w:color="FFFFFF" w:sz="0"/>
              <w:right w:val="none" w:color="FFFFFF" w:sz="0"/>
            </w:tcBorders>
            <w:shd w:fill="1E0A30" w:val="clear"/>
            <w:tcMar>
              <w:top w:type="dxa" w:w="60"/>
              <w:left w:type="dxa" w:w="160"/>
              <w:bottom w:type="dxa" w:w="60"/>
              <w:right w:type="dxa" w:w="160"/>
            </w:tcMar>
          </w:tcPr>
          <w:p>
            <w:pPr>
              <w:spacing w:before="0" w:after="0"/>
            </w:pPr>
            <w:r>
              <w:rPr>
                <w:rFonts w:ascii="Courier New" w:cs="Courier New" w:eastAsia="Courier New" w:hAnsi="Courier New"/>
                <w:color w:val="34D399"/>
                <w:sz w:val="18"/>
                <w:szCs w:val="18"/>
              </w:rPr>
              <w:t xml:space="preserve">https://secureauth-proxy.your-name.workers.dev</w:t>
            </w:r>
          </w:p>
        </w:tc>
      </w:tr>
    </w:tbl>
    <w:p>
      <w:pPr>
        <w:spacing w:before="0" w:after="120"/>
      </w:pPr>
      <w:r>
        <w:t xml:space="preserve"/>
      </w:r>
    </w:p>
    <w:p>
      <w:pPr>
        <w:pStyle w:val="Heading2"/>
        <w:pBdr>
          <w:bottom w:val="single" w:color="D5C4DF" w:sz="2"/>
        </w:pBdr>
        <w:spacing w:before="320" w:after="160"/>
      </w:pPr>
      <w:r>
        <w:rPr>
          <w:rFonts w:ascii="Arial" w:cs="Arial" w:eastAsia="Arial" w:hAnsi="Arial"/>
          <w:b/>
          <w:bCs/>
          <w:color w:val="6A2875"/>
          <w:sz w:val="28"/>
          <w:szCs w:val="28"/>
        </w:rPr>
        <w:t xml:space="preserve">5.3 Configure Environment Variables</w:t>
      </w:r>
    </w:p>
    <w:p>
      <w:pPr>
        <w:spacing w:before="0" w:after="140"/>
      </w:pPr>
      <w:r>
        <w:rPr>
          <w:rFonts w:ascii="Arial" w:cs="Arial" w:eastAsia="Arial" w:hAnsi="Arial"/>
          <w:color w:val="1F1235"/>
          <w:sz w:val="22"/>
          <w:szCs w:val="22"/>
        </w:rPr>
        <w:t xml:space="preserve">In Cloudflare: Workers → your worker → Settings → Variables → Add variable. Add all five variables:</w:t>
      </w:r>
    </w:p>
    <w:p>
      <w:pPr>
        <w:spacing w:before="0" w:after="80"/>
      </w:pPr>
      <w:r>
        <w:t xml:space="preserve"/>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60"/>
        </w:tblCellMar>
      </w:tblPr>
      <w:tblGrid>
        <w:gridCol w:w="2800"/>
        <w:gridCol w:w="6240"/>
      </w:tblGrid>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before="0" w:after="0"/>
            </w:pPr>
            <w:r>
              <w:rPr>
                <w:rFonts w:ascii="Arial" w:cs="Arial" w:eastAsia="Arial" w:hAnsi="Arial"/>
                <w:b/>
                <w:bCs/>
                <w:color w:val="6A2875"/>
                <w:sz w:val="20"/>
                <w:szCs w:val="20"/>
              </w:rPr>
              <w:t xml:space="preserve">ENTRA_TENANT_ID</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before="0" w:after="0"/>
            </w:pPr>
            <w:r>
              <w:rPr>
                <w:rFonts w:ascii="Courier New" w:cs="Courier New" w:eastAsia="Courier New" w:hAnsi="Courier New"/>
                <w:color w:val="1F1235"/>
                <w:sz w:val="20"/>
                <w:szCs w:val="20"/>
              </w:rPr>
              <w:t xml:space="preserve">Your Directory (tenant) ID from Entra App Registration</w:t>
            </w:r>
          </w:p>
        </w:tc>
      </w:tr>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before="0" w:after="0"/>
            </w:pPr>
            <w:r>
              <w:rPr>
                <w:rFonts w:ascii="Arial" w:cs="Arial" w:eastAsia="Arial" w:hAnsi="Arial"/>
                <w:b/>
                <w:bCs/>
                <w:color w:val="6A2875"/>
                <w:sz w:val="20"/>
                <w:szCs w:val="20"/>
              </w:rPr>
              <w:t xml:space="preserve">ENTRA_CLIENT_ID</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before="0" w:after="0"/>
            </w:pPr>
            <w:r>
              <w:rPr>
                <w:rFonts w:ascii="Courier New" w:cs="Courier New" w:eastAsia="Courier New" w:hAnsi="Courier New"/>
                <w:color w:val="1F1235"/>
                <w:sz w:val="20"/>
                <w:szCs w:val="20"/>
              </w:rPr>
              <w:t xml:space="preserve">Your Application (client) ID from Entra App Registration</w:t>
            </w:r>
          </w:p>
        </w:tc>
      </w:tr>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before="0" w:after="0"/>
            </w:pPr>
            <w:r>
              <w:rPr>
                <w:rFonts w:ascii="Arial" w:cs="Arial" w:eastAsia="Arial" w:hAnsi="Arial"/>
                <w:b/>
                <w:bCs/>
                <w:color w:val="6A2875"/>
                <w:sz w:val="20"/>
                <w:szCs w:val="20"/>
              </w:rPr>
              <w:t xml:space="preserve">ENTRA_CLIENT_SECRET</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before="0" w:after="0"/>
            </w:pPr>
            <w:r>
              <w:rPr>
                <w:rFonts w:ascii="Courier New" w:cs="Courier New" w:eastAsia="Courier New" w:hAnsi="Courier New"/>
                <w:color w:val="1F1235"/>
                <w:sz w:val="20"/>
                <w:szCs w:val="20"/>
              </w:rPr>
              <w:t xml:space="preserve">Your client secret Value (mark as Encrypted ✓)</w:t>
            </w:r>
          </w:p>
        </w:tc>
      </w:tr>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before="0" w:after="0"/>
            </w:pPr>
            <w:r>
              <w:rPr>
                <w:rFonts w:ascii="Arial" w:cs="Arial" w:eastAsia="Arial" w:hAnsi="Arial"/>
                <w:b/>
                <w:bCs/>
                <w:color w:val="6A2875"/>
                <w:sz w:val="20"/>
                <w:szCs w:val="20"/>
              </w:rPr>
              <w:t xml:space="preserve">ALLOWED_ORIGIN</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before="0" w:after="0"/>
            </w:pPr>
            <w:r>
              <w:rPr>
                <w:rFonts w:ascii="Courier New" w:cs="Courier New" w:eastAsia="Courier New" w:hAnsi="Courier New"/>
                <w:color w:val="1F1235"/>
                <w:sz w:val="20"/>
                <w:szCs w:val="20"/>
              </w:rPr>
              <w:t xml:space="preserve">https://jerrya-byte.github.io</w:t>
            </w:r>
          </w:p>
        </w:tc>
      </w:tr>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before="0" w:after="0"/>
            </w:pPr>
            <w:r>
              <w:rPr>
                <w:rFonts w:ascii="Arial" w:cs="Arial" w:eastAsia="Arial" w:hAnsi="Arial"/>
                <w:b/>
                <w:bCs/>
                <w:color w:val="6A2875"/>
                <w:sz w:val="20"/>
                <w:szCs w:val="20"/>
              </w:rPr>
              <w:t xml:space="preserve">JWT_SECRET</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before="0" w:after="0"/>
            </w:pPr>
            <w:r>
              <w:rPr>
                <w:rFonts w:ascii="Courier New" w:cs="Courier New" w:eastAsia="Courier New" w:hAnsi="Courier New"/>
                <w:color w:val="1F1235"/>
                <w:sz w:val="20"/>
                <w:szCs w:val="20"/>
              </w:rPr>
              <w:t xml:space="preserve">Any long random string, e.g. s3cur3Auth!jwt$2025 (mark as Encrypted ✓)</w:t>
            </w:r>
          </w:p>
        </w:tc>
      </w:tr>
    </w:tbl>
    <w:p>
      <w:pPr>
        <w:spacing w:before="0" w:after="80"/>
      </w:pPr>
      <w:r>
        <w:t xml:space="preserve"/>
      </w:r>
    </w:p>
    <w:p>
      <w:pPr>
        <w:pStyle w:val="ListParagraph"/>
        <w:numPr>
          <w:ilvl w:val="0"/>
          <w:numId w:val="2"/>
        </w:numPr>
        <w:spacing w:before="0" w:after="100"/>
      </w:pPr>
      <w:r>
        <w:rPr>
          <w:rFonts w:ascii="Arial" w:cs="Arial" w:eastAsia="Arial" w:hAnsi="Arial"/>
          <w:color w:val="1F1235"/>
          <w:sz w:val="22"/>
          <w:szCs w:val="22"/>
        </w:rPr>
        <w:t xml:space="preserve">Click Save and deploy after adding all five variables</w:t>
      </w:r>
    </w:p>
    <w:p>
      <w:pPr>
        <w:spacing w:before="0" w:after="80"/>
      </w:pPr>
      <w:r>
        <w:t xml:space="preserve"/>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040"/>
      </w:tblGrid>
      <w:tr>
        <w:tc>
          <w:tcPr>
            <w:tcW w:type="dxa" w:w="9040"/>
            <w:tcBorders>
              <w:top w:val="single" w:color="B45309" w:sz="4"/>
              <w:left w:val="single" w:color="B45309" w:sz="12"/>
              <w:bottom w:val="single" w:color="D5C4DF" w:sz="1"/>
              <w:right w:val="single" w:color="D5C4DF" w:sz="1"/>
            </w:tcBorders>
            <w:shd w:fill="FFF8E6" w:val="clear"/>
            <w:tcMar>
              <w:top w:type="dxa" w:w="120"/>
              <w:left w:type="dxa" w:w="180"/>
              <w:bottom w:type="dxa" w:w="120"/>
              <w:right w:type="dxa" w:w="180"/>
            </w:tcMar>
          </w:tcPr>
          <w:p>
            <w:pPr>
              <w:spacing w:before="0" w:after="0"/>
            </w:pPr>
            <w:r>
              <w:rPr>
                <w:rFonts w:ascii="Arial" w:cs="Arial" w:eastAsia="Arial" w:hAnsi="Arial"/>
                <w:color w:val="7C2D00"/>
                <w:sz w:val="20"/>
                <w:szCs w:val="20"/>
              </w:rPr>
              <w:t xml:space="preserve">⚠ Mark ENTRA_CLIENT_SECRET and JWT_SECRET as Encrypted. Once saved as encrypted, these values cannot be viewed again in the Cloudflare dashboard — store them securely elsewhere.</w:t>
            </w:r>
          </w:p>
        </w:tc>
      </w:tr>
    </w:tbl>
    <w:p>
      <w:pPr>
        <w:spacing w:before="0" w:after="0"/>
      </w:pPr>
      <w:r>
        <w:br w:type="page"/>
      </w:r>
    </w:p>
    <w:p>
      <w:pPr>
        <w:pStyle w:val="Heading1"/>
        <w:pBdr>
          <w:bottom w:val="single" w:color="A355B8" w:sz="4"/>
        </w:pBdr>
        <w:shd w:fill="6A2875" w:val="clear"/>
        <w:spacing w:before="400" w:after="200"/>
        <w:ind w:left="200" w:right="200"/>
      </w:pPr>
      <w:r>
        <w:rPr>
          <w:rFonts w:ascii="Arial" w:cs="Arial" w:eastAsia="Arial" w:hAnsi="Arial"/>
          <w:b/>
          <w:bCs/>
          <w:color w:val="FFFFFF"/>
          <w:sz w:val="36"/>
          <w:szCs w:val="36"/>
        </w:rPr>
        <w:t xml:space="preserve">6. Step 4 — GitHub Pages Deployment</w:t>
      </w:r>
    </w:p>
    <w:p>
      <w:pPr>
        <w:pStyle w:val="Heading2"/>
        <w:pBdr>
          <w:bottom w:val="single" w:color="D5C4DF" w:sz="2"/>
        </w:pBdr>
        <w:spacing w:before="320" w:after="160"/>
      </w:pPr>
      <w:r>
        <w:rPr>
          <w:rFonts w:ascii="Arial" w:cs="Arial" w:eastAsia="Arial" w:hAnsi="Arial"/>
          <w:b/>
          <w:bCs/>
          <w:color w:val="6A2875"/>
          <w:sz w:val="28"/>
          <w:szCs w:val="28"/>
        </w:rPr>
        <w:t xml:space="preserve">6.1 Create the Repository</w:t>
      </w:r>
    </w:p>
    <w:p>
      <w:pPr>
        <w:pStyle w:val="ListParagraph"/>
        <w:numPr>
          <w:ilvl w:val="0"/>
          <w:numId w:val="2"/>
        </w:numPr>
        <w:spacing w:before="0" w:after="100"/>
      </w:pPr>
      <w:r>
        <w:rPr>
          <w:rFonts w:ascii="Arial" w:cs="Arial" w:eastAsia="Arial" w:hAnsi="Arial"/>
          <w:color w:val="1F1235"/>
          <w:sz w:val="22"/>
          <w:szCs w:val="22"/>
        </w:rPr>
        <w:t xml:space="preserve">Go to github.com and sign in</w:t>
      </w:r>
    </w:p>
    <w:p>
      <w:pPr>
        <w:pStyle w:val="ListParagraph"/>
        <w:numPr>
          <w:ilvl w:val="0"/>
          <w:numId w:val="2"/>
        </w:numPr>
        <w:spacing w:before="0" w:after="100"/>
      </w:pPr>
      <w:r>
        <w:rPr>
          <w:rFonts w:ascii="Arial" w:cs="Arial" w:eastAsia="Arial" w:hAnsi="Arial"/>
          <w:color w:val="1F1235"/>
          <w:sz w:val="22"/>
          <w:szCs w:val="22"/>
        </w:rPr>
        <w:t xml:space="preserve">Click + → New repository</w:t>
      </w:r>
    </w:p>
    <w:p>
      <w:pPr>
        <w:pStyle w:val="ListParagraph"/>
        <w:numPr>
          <w:ilvl w:val="0"/>
          <w:numId w:val="2"/>
        </w:numPr>
        <w:spacing w:before="0" w:after="100"/>
      </w:pPr>
      <w:r>
        <w:rPr>
          <w:rFonts w:ascii="Arial" w:cs="Arial" w:eastAsia="Arial" w:hAnsi="Arial"/>
          <w:color w:val="1F1235"/>
          <w:sz w:val="22"/>
          <w:szCs w:val="22"/>
        </w:rPr>
        <w:t xml:space="preserve">Repository name: secure-auth-spa</w:t>
      </w:r>
    </w:p>
    <w:p>
      <w:pPr>
        <w:pStyle w:val="ListParagraph"/>
        <w:numPr>
          <w:ilvl w:val="0"/>
          <w:numId w:val="2"/>
        </w:numPr>
        <w:spacing w:before="0" w:after="100"/>
      </w:pPr>
      <w:r>
        <w:rPr>
          <w:rFonts w:ascii="Arial" w:cs="Arial" w:eastAsia="Arial" w:hAnsi="Arial"/>
          <w:color w:val="1F1235"/>
          <w:sz w:val="22"/>
          <w:szCs w:val="22"/>
        </w:rPr>
        <w:t xml:space="preserve">Set visibility to Public (required for GitHub Pages on free accounts)</w:t>
      </w:r>
    </w:p>
    <w:p>
      <w:pPr>
        <w:pStyle w:val="ListParagraph"/>
        <w:numPr>
          <w:ilvl w:val="0"/>
          <w:numId w:val="2"/>
        </w:numPr>
        <w:spacing w:before="0" w:after="100"/>
      </w:pPr>
      <w:r>
        <w:rPr>
          <w:rFonts w:ascii="Arial" w:cs="Arial" w:eastAsia="Arial" w:hAnsi="Arial"/>
          <w:color w:val="1F1235"/>
          <w:sz w:val="22"/>
          <w:szCs w:val="22"/>
        </w:rPr>
        <w:t xml:space="preserve">Click Create repository</w:t>
      </w:r>
    </w:p>
    <w:p>
      <w:pPr>
        <w:spacing w:before="0" w:after="120"/>
      </w:pPr>
      <w:r>
        <w:t xml:space="preserve"/>
      </w:r>
    </w:p>
    <w:p>
      <w:pPr>
        <w:pStyle w:val="Heading2"/>
        <w:pBdr>
          <w:bottom w:val="single" w:color="D5C4DF" w:sz="2"/>
        </w:pBdr>
        <w:spacing w:before="320" w:after="160"/>
      </w:pPr>
      <w:r>
        <w:rPr>
          <w:rFonts w:ascii="Arial" w:cs="Arial" w:eastAsia="Arial" w:hAnsi="Arial"/>
          <w:b/>
          <w:bCs/>
          <w:color w:val="6A2875"/>
          <w:sz w:val="28"/>
          <w:szCs w:val="28"/>
        </w:rPr>
        <w:t xml:space="preserve">6.2 Upload the SPA</w:t>
      </w:r>
    </w:p>
    <w:p>
      <w:pPr>
        <w:pStyle w:val="ListParagraph"/>
        <w:numPr>
          <w:ilvl w:val="0"/>
          <w:numId w:val="2"/>
        </w:numPr>
        <w:spacing w:before="0" w:after="100"/>
      </w:pPr>
      <w:r>
        <w:rPr>
          <w:rFonts w:ascii="Arial" w:cs="Arial" w:eastAsia="Arial" w:hAnsi="Arial"/>
          <w:color w:val="1F1235"/>
          <w:sz w:val="22"/>
          <w:szCs w:val="22"/>
        </w:rPr>
        <w:t xml:space="preserve">In your new repository, click Add file → Upload files</w:t>
      </w:r>
    </w:p>
    <w:p>
      <w:pPr>
        <w:pStyle w:val="ListParagraph"/>
        <w:numPr>
          <w:ilvl w:val="0"/>
          <w:numId w:val="2"/>
        </w:numPr>
        <w:spacing w:before="0" w:after="100"/>
      </w:pPr>
      <w:r>
        <w:rPr>
          <w:rFonts w:ascii="Arial" w:cs="Arial" w:eastAsia="Arial" w:hAnsi="Arial"/>
          <w:color w:val="1F1235"/>
          <w:sz w:val="22"/>
          <w:szCs w:val="22"/>
        </w:rPr>
        <w:t xml:space="preserve">Upload the auth-spa.html file — rename it to index.html before uploading</w:t>
      </w:r>
    </w:p>
    <w:p>
      <w:pPr>
        <w:pStyle w:val="ListParagraph"/>
        <w:numPr>
          <w:ilvl w:val="0"/>
          <w:numId w:val="2"/>
        </w:numPr>
        <w:spacing w:before="0" w:after="100"/>
      </w:pPr>
      <w:r>
        <w:rPr>
          <w:rFonts w:ascii="Arial" w:cs="Arial" w:eastAsia="Arial" w:hAnsi="Arial"/>
          <w:color w:val="1F1235"/>
          <w:sz w:val="22"/>
          <w:szCs w:val="22"/>
        </w:rPr>
        <w:t xml:space="preserve">Commit the file with message: Initial deployment</w:t>
      </w:r>
    </w:p>
    <w:p>
      <w:pPr>
        <w:spacing w:before="0" w:after="80"/>
      </w:pPr>
      <w:r>
        <w:t xml:space="preserve"/>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040"/>
      </w:tblGrid>
      <w:tr>
        <w:tc>
          <w:tcPr>
            <w:tcW w:type="dxa" w:w="9040"/>
            <w:tcBorders>
              <w:top w:val="single" w:color="1A4FA8" w:sz="4"/>
              <w:left w:val="single" w:color="1A4FA8" w:sz="12"/>
              <w:bottom w:val="single" w:color="D5C4DF" w:sz="1"/>
              <w:right w:val="single" w:color="D5C4DF" w:sz="1"/>
            </w:tcBorders>
            <w:shd w:fill="F3EDF7" w:val="clear"/>
            <w:tcMar>
              <w:top w:type="dxa" w:w="120"/>
              <w:left w:type="dxa" w:w="180"/>
              <w:bottom w:type="dxa" w:w="120"/>
              <w:right w:type="dxa" w:w="180"/>
            </w:tcMar>
          </w:tcPr>
          <w:p>
            <w:pPr>
              <w:spacing w:before="0" w:after="0"/>
            </w:pPr>
            <w:r>
              <w:rPr>
                <w:rFonts w:ascii="Arial" w:cs="Arial" w:eastAsia="Arial" w:hAnsi="Arial"/>
                <w:color w:val="1E3A5F"/>
                <w:sz w:val="20"/>
                <w:szCs w:val="20"/>
              </w:rPr>
              <w:t xml:space="preserve">ℹ The file MUST be named index.html (not auth-spa.html) for GitHub Pages to serve it at the root URL without a filename in the address.</w:t>
            </w:r>
          </w:p>
        </w:tc>
      </w:tr>
    </w:tbl>
    <w:p>
      <w:pPr>
        <w:spacing w:before="0" w:after="120"/>
      </w:pPr>
      <w:r>
        <w:t xml:space="preserve"/>
      </w:r>
    </w:p>
    <w:p>
      <w:pPr>
        <w:pStyle w:val="Heading2"/>
        <w:pBdr>
          <w:bottom w:val="single" w:color="D5C4DF" w:sz="2"/>
        </w:pBdr>
        <w:spacing w:before="320" w:after="160"/>
      </w:pPr>
      <w:r>
        <w:rPr>
          <w:rFonts w:ascii="Arial" w:cs="Arial" w:eastAsia="Arial" w:hAnsi="Arial"/>
          <w:b/>
          <w:bCs/>
          <w:color w:val="6A2875"/>
          <w:sz w:val="28"/>
          <w:szCs w:val="28"/>
        </w:rPr>
        <w:t xml:space="preserve">6.3 Enable GitHub Pages</w:t>
      </w:r>
    </w:p>
    <w:p>
      <w:pPr>
        <w:pStyle w:val="ListParagraph"/>
        <w:numPr>
          <w:ilvl w:val="0"/>
          <w:numId w:val="2"/>
        </w:numPr>
        <w:spacing w:before="0" w:after="100"/>
      </w:pPr>
      <w:r>
        <w:rPr>
          <w:rFonts w:ascii="Arial" w:cs="Arial" w:eastAsia="Arial" w:hAnsi="Arial"/>
          <w:color w:val="1F1235"/>
          <w:sz w:val="22"/>
          <w:szCs w:val="22"/>
        </w:rPr>
        <w:t xml:space="preserve">In your repository, click Settings → Pages (in the left sidebar)</w:t>
      </w:r>
    </w:p>
    <w:p>
      <w:pPr>
        <w:pStyle w:val="ListParagraph"/>
        <w:numPr>
          <w:ilvl w:val="0"/>
          <w:numId w:val="2"/>
        </w:numPr>
        <w:spacing w:before="0" w:after="100"/>
      </w:pPr>
      <w:r>
        <w:rPr>
          <w:rFonts w:ascii="Arial" w:cs="Arial" w:eastAsia="Arial" w:hAnsi="Arial"/>
          <w:color w:val="1F1235"/>
          <w:sz w:val="22"/>
          <w:szCs w:val="22"/>
        </w:rPr>
        <w:t xml:space="preserve">Under Source, select Deploy from a branch</w:t>
      </w:r>
    </w:p>
    <w:p>
      <w:pPr>
        <w:pStyle w:val="ListParagraph"/>
        <w:numPr>
          <w:ilvl w:val="0"/>
          <w:numId w:val="2"/>
        </w:numPr>
        <w:spacing w:before="0" w:after="100"/>
      </w:pPr>
      <w:r>
        <w:rPr>
          <w:rFonts w:ascii="Arial" w:cs="Arial" w:eastAsia="Arial" w:hAnsi="Arial"/>
          <w:color w:val="1F1235"/>
          <w:sz w:val="22"/>
          <w:szCs w:val="22"/>
        </w:rPr>
        <w:t xml:space="preserve">Branch: main, Folder: / (root) → click Save</w:t>
      </w:r>
    </w:p>
    <w:p>
      <w:pPr>
        <w:pStyle w:val="ListParagraph"/>
        <w:numPr>
          <w:ilvl w:val="0"/>
          <w:numId w:val="2"/>
        </w:numPr>
        <w:spacing w:before="0" w:after="100"/>
      </w:pPr>
      <w:r>
        <w:rPr>
          <w:rFonts w:ascii="Arial" w:cs="Arial" w:eastAsia="Arial" w:hAnsi="Arial"/>
          <w:color w:val="1F1235"/>
          <w:sz w:val="22"/>
          <w:szCs w:val="22"/>
        </w:rPr>
        <w:t xml:space="preserve">Wait approximately 60 seconds for the first deployment</w:t>
      </w:r>
    </w:p>
    <w:p>
      <w:pPr>
        <w:pStyle w:val="ListParagraph"/>
        <w:numPr>
          <w:ilvl w:val="0"/>
          <w:numId w:val="2"/>
        </w:numPr>
        <w:spacing w:before="0" w:after="100"/>
      </w:pPr>
      <w:r>
        <w:rPr>
          <w:rFonts w:ascii="Arial" w:cs="Arial" w:eastAsia="Arial" w:hAnsi="Arial"/>
          <w:color w:val="1F1235"/>
          <w:sz w:val="22"/>
          <w:szCs w:val="22"/>
        </w:rPr>
        <w:t xml:space="preserve">Your site will be live at:</w:t>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40"/>
      </w:tblGrid>
      <w:tr>
        <w:tc>
          <w:tcPr>
            <w:tcW w:type="dxa" w:w="9040"/>
            <w:tcBorders>
              <w:top w:val="none" w:color="FFFFFF" w:sz="0"/>
              <w:left w:val="none" w:color="FFFFFF" w:sz="0"/>
              <w:bottom w:val="none" w:color="FFFFFF" w:sz="0"/>
              <w:right w:val="none" w:color="FFFFFF" w:sz="0"/>
            </w:tcBorders>
            <w:shd w:fill="1E0A30" w:val="clear"/>
            <w:tcMar>
              <w:top w:type="dxa" w:w="60"/>
              <w:left w:type="dxa" w:w="160"/>
              <w:bottom w:type="dxa" w:w="60"/>
              <w:right w:type="dxa" w:w="160"/>
            </w:tcMar>
          </w:tcPr>
          <w:p>
            <w:pPr>
              <w:spacing w:before="0" w:after="0"/>
            </w:pPr>
            <w:r>
              <w:rPr>
                <w:rFonts w:ascii="Courier New" w:cs="Courier New" w:eastAsia="Courier New" w:hAnsi="Courier New"/>
                <w:color w:val="34D399"/>
                <w:sz w:val="18"/>
                <w:szCs w:val="18"/>
              </w:rPr>
              <w:t xml:space="preserve">https://jerrya-byte.github.io/secure-auth-spa/</w:t>
            </w:r>
          </w:p>
        </w:tc>
      </w:tr>
    </w:tbl>
    <w:p>
      <w:pPr>
        <w:spacing w:before="0" w:after="120"/>
      </w:pPr>
      <w:r>
        <w:t xml:space="preserve"/>
      </w:r>
    </w:p>
    <w:p>
      <w:pPr>
        <w:pStyle w:val="Heading2"/>
        <w:pBdr>
          <w:bottom w:val="single" w:color="D5C4DF" w:sz="2"/>
        </w:pBdr>
        <w:spacing w:before="320" w:after="160"/>
      </w:pPr>
      <w:r>
        <w:rPr>
          <w:rFonts w:ascii="Arial" w:cs="Arial" w:eastAsia="Arial" w:hAnsi="Arial"/>
          <w:b/>
          <w:bCs/>
          <w:color w:val="6A2875"/>
          <w:sz w:val="28"/>
          <w:szCs w:val="28"/>
        </w:rPr>
        <w:t xml:space="preserve">6.4 Update Deployments</w:t>
      </w:r>
    </w:p>
    <w:p>
      <w:pPr>
        <w:spacing w:before="0" w:after="140"/>
      </w:pPr>
      <w:r>
        <w:rPr>
          <w:rFonts w:ascii="Arial" w:cs="Arial" w:eastAsia="Arial" w:hAnsi="Arial"/>
          <w:color w:val="1F1235"/>
          <w:sz w:val="22"/>
          <w:szCs w:val="22"/>
        </w:rPr>
        <w:t xml:space="preserve">Any time you make changes to the SPA, simply commit the updated index.html to the main branch. GitHub Actions will automatically redeploy within 60 seconds.</w:t>
      </w:r>
    </w:p>
    <w:p>
      <w:pPr>
        <w:spacing w:before="0" w:after="80"/>
      </w:pPr>
      <w:r>
        <w:t xml:space="preserve"/>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040"/>
      </w:tblGrid>
      <w:tr>
        <w:tc>
          <w:tcPr>
            <w:tcW w:type="dxa" w:w="9040"/>
            <w:tcBorders>
              <w:top w:val="single" w:color="1A4FA8" w:sz="4"/>
              <w:left w:val="single" w:color="1A4FA8" w:sz="12"/>
              <w:bottom w:val="single" w:color="D5C4DF" w:sz="1"/>
              <w:right w:val="single" w:color="D5C4DF" w:sz="1"/>
            </w:tcBorders>
            <w:shd w:fill="F3EDF7" w:val="clear"/>
            <w:tcMar>
              <w:top w:type="dxa" w:w="120"/>
              <w:left w:type="dxa" w:w="180"/>
              <w:bottom w:type="dxa" w:w="120"/>
              <w:right w:type="dxa" w:w="180"/>
            </w:tcMar>
          </w:tcPr>
          <w:p>
            <w:pPr>
              <w:spacing w:before="0" w:after="0"/>
            </w:pPr>
            <w:r>
              <w:rPr>
                <w:rFonts w:ascii="Arial" w:cs="Arial" w:eastAsia="Arial" w:hAnsi="Arial"/>
                <w:color w:val="1E3A5F"/>
                <w:sz w:val="20"/>
                <w:szCs w:val="20"/>
              </w:rPr>
              <w:t xml:space="preserve">ℹ Always do a hard refresh (Ctrl+Shift+R on Windows / Cmd+Shift+R on Mac) after a redeployment to clear the browser cache and load the latest version.</w:t>
            </w:r>
          </w:p>
        </w:tc>
      </w:tr>
    </w:tbl>
    <w:p>
      <w:pPr>
        <w:spacing w:before="0" w:after="0"/>
      </w:pPr>
      <w:r>
        <w:br w:type="page"/>
      </w:r>
    </w:p>
    <w:p>
      <w:pPr>
        <w:pStyle w:val="Heading1"/>
        <w:pBdr>
          <w:bottom w:val="single" w:color="A355B8" w:sz="4"/>
        </w:pBdr>
        <w:shd w:fill="6A2875" w:val="clear"/>
        <w:spacing w:before="400" w:after="200"/>
        <w:ind w:left="200" w:right="200"/>
      </w:pPr>
      <w:r>
        <w:rPr>
          <w:rFonts w:ascii="Arial" w:cs="Arial" w:eastAsia="Arial" w:hAnsi="Arial"/>
          <w:b/>
          <w:bCs/>
          <w:color w:val="FFFFFF"/>
          <w:sz w:val="36"/>
          <w:szCs w:val="36"/>
        </w:rPr>
        <w:t xml:space="preserve">7. Step 5 — SPA Runtime Configuration</w:t>
      </w:r>
    </w:p>
    <w:p>
      <w:pPr>
        <w:spacing w:before="0" w:after="140"/>
      </w:pPr>
      <w:r>
        <w:rPr>
          <w:rFonts w:ascii="Arial" w:cs="Arial" w:eastAsia="Arial" w:hAnsi="Arial"/>
          <w:color w:val="1F1235"/>
          <w:sz w:val="22"/>
          <w:szCs w:val="22"/>
        </w:rPr>
        <w:t xml:space="preserve">The SPA has no build step — configuration is done at runtime through the config panels visible on the home screen. These values are held in memory only and are never persisted between sessions.</w:t>
      </w:r>
    </w:p>
    <w:p>
      <w:pPr>
        <w:spacing w:before="0" w:after="80"/>
      </w:pPr>
      <w:r>
        <w:t xml:space="preserve"/>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040"/>
      </w:tblGrid>
      <w:tr>
        <w:tc>
          <w:tcPr>
            <w:tcW w:type="dxa" w:w="9040"/>
            <w:tcBorders>
              <w:top w:val="single" w:color="1A4FA8" w:sz="4"/>
              <w:left w:val="single" w:color="1A4FA8" w:sz="12"/>
              <w:bottom w:val="single" w:color="D5C4DF" w:sz="1"/>
              <w:right w:val="single" w:color="D5C4DF" w:sz="1"/>
            </w:tcBorders>
            <w:shd w:fill="F3EDF7" w:val="clear"/>
            <w:tcMar>
              <w:top w:type="dxa" w:w="120"/>
              <w:left w:type="dxa" w:w="180"/>
              <w:bottom w:type="dxa" w:w="120"/>
              <w:right w:type="dxa" w:w="180"/>
            </w:tcMar>
          </w:tcPr>
          <w:p>
            <w:pPr>
              <w:spacing w:before="0" w:after="0"/>
            </w:pPr>
            <w:r>
              <w:rPr>
                <w:rFonts w:ascii="Arial" w:cs="Arial" w:eastAsia="Arial" w:hAnsi="Arial"/>
                <w:color w:val="1E3A5F"/>
                <w:sz w:val="20"/>
                <w:szCs w:val="20"/>
              </w:rPr>
              <w:t xml:space="preserve">ℹ Configuration panels are only visible on the home screen and collapse when the user enters an authentication flow. They reappear when returning to the home screen.</w:t>
            </w:r>
          </w:p>
        </w:tc>
      </w:tr>
    </w:tbl>
    <w:p>
      <w:pPr>
        <w:spacing w:before="0" w:after="120"/>
      </w:pPr>
      <w:r>
        <w:t xml:space="preserve"/>
      </w:r>
    </w:p>
    <w:p>
      <w:pPr>
        <w:pStyle w:val="Heading2"/>
        <w:pBdr>
          <w:bottom w:val="single" w:color="D5C4DF" w:sz="2"/>
        </w:pBdr>
        <w:spacing w:before="320" w:after="160"/>
      </w:pPr>
      <w:r>
        <w:rPr>
          <w:rFonts w:ascii="Arial" w:cs="Arial" w:eastAsia="Arial" w:hAnsi="Arial"/>
          <w:b/>
          <w:bCs/>
          <w:color w:val="6A2875"/>
          <w:sz w:val="28"/>
          <w:szCs w:val="28"/>
        </w:rPr>
        <w:t xml:space="preserve">7.1 Cloudflare Worker Config Panel</w:t>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60"/>
        </w:tblCellMar>
      </w:tblPr>
      <w:tblGrid>
        <w:gridCol w:w="2800"/>
        <w:gridCol w:w="6240"/>
      </w:tblGrid>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before="0" w:after="0"/>
            </w:pPr>
            <w:r>
              <w:rPr>
                <w:rFonts w:ascii="Arial" w:cs="Arial" w:eastAsia="Arial" w:hAnsi="Arial"/>
                <w:b/>
                <w:bCs/>
                <w:color w:val="6A2875"/>
                <w:sz w:val="20"/>
                <w:szCs w:val="20"/>
              </w:rPr>
              <w:t xml:space="preserve">Worker Proxy URL</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before="0" w:after="0"/>
            </w:pPr>
            <w:r>
              <w:rPr>
                <w:rFonts w:ascii="Courier New" w:cs="Courier New" w:eastAsia="Courier New" w:hAnsi="Courier New"/>
                <w:color w:val="1F1235"/>
                <w:sz w:val="20"/>
                <w:szCs w:val="20"/>
              </w:rPr>
              <w:t xml:space="preserve">Your full workers.dev URL, e.g. https://secureauth-proxy.your-name.workers.dev</w:t>
            </w:r>
          </w:p>
        </w:tc>
      </w:tr>
    </w:tbl>
    <w:p>
      <w:pPr>
        <w:spacing w:before="0" w:after="140"/>
      </w:pPr>
      <w:r>
        <w:rPr>
          <w:rFonts w:ascii="Arial" w:cs="Arial" w:eastAsia="Arial" w:hAnsi="Arial"/>
          <w:color w:val="1F1235"/>
          <w:sz w:val="22"/>
          <w:szCs w:val="22"/>
        </w:rPr>
        <w:t xml:space="preserve">The status indicator turns green when a valid workers.dev URL is detected.</w:t>
      </w:r>
    </w:p>
    <w:p>
      <w:pPr>
        <w:spacing w:before="0" w:after="120"/>
      </w:pPr>
      <w:r>
        <w:t xml:space="preserve"/>
      </w:r>
    </w:p>
    <w:p>
      <w:pPr>
        <w:pStyle w:val="Heading2"/>
        <w:pBdr>
          <w:bottom w:val="single" w:color="D5C4DF" w:sz="2"/>
        </w:pBdr>
        <w:spacing w:before="320" w:after="160"/>
      </w:pPr>
      <w:r>
        <w:rPr>
          <w:rFonts w:ascii="Arial" w:cs="Arial" w:eastAsia="Arial" w:hAnsi="Arial"/>
          <w:b/>
          <w:bCs/>
          <w:color w:val="6A2875"/>
          <w:sz w:val="28"/>
          <w:szCs w:val="28"/>
        </w:rPr>
        <w:t xml:space="preserve">7.2 Supabase Config Panel</w:t>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60"/>
        </w:tblCellMar>
      </w:tblPr>
      <w:tblGrid>
        <w:gridCol w:w="2800"/>
        <w:gridCol w:w="6240"/>
      </w:tblGrid>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before="0" w:after="0"/>
            </w:pPr>
            <w:r>
              <w:rPr>
                <w:rFonts w:ascii="Arial" w:cs="Arial" w:eastAsia="Arial" w:hAnsi="Arial"/>
                <w:b/>
                <w:bCs/>
                <w:color w:val="6A2875"/>
                <w:sz w:val="20"/>
                <w:szCs w:val="20"/>
              </w:rPr>
              <w:t xml:space="preserve">Project URL</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before="0" w:after="0"/>
            </w:pPr>
            <w:r>
              <w:rPr>
                <w:rFonts w:ascii="Courier New" w:cs="Courier New" w:eastAsia="Courier New" w:hAnsi="Courier New"/>
                <w:color w:val="1F1235"/>
                <w:sz w:val="20"/>
                <w:szCs w:val="20"/>
              </w:rPr>
              <w:t xml:space="preserve">Your Supabase project URL, e.g. https://xxxxxxxxxxxx.supabase.co</w:t>
            </w:r>
          </w:p>
        </w:tc>
      </w:tr>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before="0" w:after="0"/>
            </w:pPr>
            <w:r>
              <w:rPr>
                <w:rFonts w:ascii="Arial" w:cs="Arial" w:eastAsia="Arial" w:hAnsi="Arial"/>
                <w:b/>
                <w:bCs/>
                <w:color w:val="6A2875"/>
                <w:sz w:val="20"/>
                <w:szCs w:val="20"/>
              </w:rPr>
              <w:t xml:space="preserve">Anon Public Key</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before="0" w:after="0"/>
            </w:pPr>
            <w:r>
              <w:rPr>
                <w:rFonts w:ascii="Courier New" w:cs="Courier New" w:eastAsia="Courier New" w:hAnsi="Courier New"/>
                <w:color w:val="1F1235"/>
                <w:sz w:val="20"/>
                <w:szCs w:val="20"/>
              </w:rPr>
              <w:t xml:space="preserve">Your Supabase anon/public key (starts with eyJhbGci...)</w:t>
            </w:r>
          </w:p>
        </w:tc>
      </w:tr>
    </w:tbl>
    <w:p>
      <w:pPr>
        <w:spacing w:before="0" w:after="140"/>
      </w:pPr>
      <w:r>
        <w:rPr>
          <w:rFonts w:ascii="Arial" w:cs="Arial" w:eastAsia="Arial" w:hAnsi="Arial"/>
          <w:color w:val="1F1235"/>
          <w:sz w:val="22"/>
          <w:szCs w:val="22"/>
        </w:rPr>
        <w:t xml:space="preserve">The Supabase client is initialised immediately when both fields are filled in. The status dot turns green on success.</w:t>
      </w:r>
    </w:p>
    <w:p>
      <w:pPr>
        <w:spacing w:before="0" w:after="120"/>
      </w:pPr>
      <w:r>
        <w:t xml:space="preserve"/>
      </w:r>
    </w:p>
    <w:p>
      <w:pPr>
        <w:pStyle w:val="Heading2"/>
        <w:pBdr>
          <w:bottom w:val="single" w:color="D5C4DF" w:sz="2"/>
        </w:pBdr>
        <w:spacing w:before="320" w:after="160"/>
      </w:pPr>
      <w:r>
        <w:rPr>
          <w:rFonts w:ascii="Arial" w:cs="Arial" w:eastAsia="Arial" w:hAnsi="Arial"/>
          <w:b/>
          <w:bCs/>
          <w:color w:val="6A2875"/>
          <w:sz w:val="28"/>
          <w:szCs w:val="28"/>
        </w:rPr>
        <w:t xml:space="preserve">7.3 MSAL SSO Config Panel</w:t>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60"/>
        </w:tblCellMar>
      </w:tblPr>
      <w:tblGrid>
        <w:gridCol w:w="2800"/>
        <w:gridCol w:w="6240"/>
      </w:tblGrid>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before="0" w:after="0"/>
            </w:pPr>
            <w:r>
              <w:rPr>
                <w:rFonts w:ascii="Arial" w:cs="Arial" w:eastAsia="Arial" w:hAnsi="Arial"/>
                <w:b/>
                <w:bCs/>
                <w:color w:val="6A2875"/>
                <w:sz w:val="20"/>
                <w:szCs w:val="20"/>
              </w:rPr>
              <w:t xml:space="preserve">Tenant ID</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before="0" w:after="0"/>
            </w:pPr>
            <w:r>
              <w:rPr>
                <w:rFonts w:ascii="Courier New" w:cs="Courier New" w:eastAsia="Courier New" w:hAnsi="Courier New"/>
                <w:color w:val="1F1235"/>
                <w:sz w:val="20"/>
                <w:szCs w:val="20"/>
              </w:rPr>
              <w:t xml:space="preserve">Your Entra ID Directory (tenant) ID</w:t>
            </w:r>
          </w:p>
        </w:tc>
      </w:tr>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before="0" w:after="0"/>
            </w:pPr>
            <w:r>
              <w:rPr>
                <w:rFonts w:ascii="Arial" w:cs="Arial" w:eastAsia="Arial" w:hAnsi="Arial"/>
                <w:b/>
                <w:bCs/>
                <w:color w:val="6A2875"/>
                <w:sz w:val="20"/>
                <w:szCs w:val="20"/>
              </w:rPr>
              <w:t xml:space="preserve">Client ID</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before="0" w:after="0"/>
            </w:pPr>
            <w:r>
              <w:rPr>
                <w:rFonts w:ascii="Courier New" w:cs="Courier New" w:eastAsia="Courier New" w:hAnsi="Courier New"/>
                <w:color w:val="1F1235"/>
                <w:sz w:val="20"/>
                <w:szCs w:val="20"/>
              </w:rPr>
              <w:t xml:space="preserve">Your Entra ID Application (client) ID</w:t>
            </w:r>
          </w:p>
        </w:tc>
      </w:tr>
    </w:tbl>
    <w:p>
      <w:pPr>
        <w:spacing w:before="0" w:after="140"/>
      </w:pPr>
      <w:r>
        <w:rPr>
          <w:rFonts w:ascii="Arial" w:cs="Arial" w:eastAsia="Arial" w:hAnsi="Arial"/>
          <w:color w:val="1F1235"/>
          <w:sz w:val="22"/>
          <w:szCs w:val="22"/>
        </w:rPr>
        <w:t xml:space="preserve">MSAL is initialised (including the mandatory initialize() call required by MSAL v3) when both fields are present. The status dot turns green when ready.</w:t>
      </w:r>
    </w:p>
    <w:p>
      <w:pPr>
        <w:spacing w:before="0" w:after="0"/>
      </w:pPr>
      <w:r>
        <w:br w:type="page"/>
      </w:r>
    </w:p>
    <w:p>
      <w:pPr>
        <w:pStyle w:val="Heading1"/>
        <w:pBdr>
          <w:bottom w:val="single" w:color="A355B8" w:sz="4"/>
        </w:pBdr>
        <w:shd w:fill="6A2875" w:val="clear"/>
        <w:spacing w:before="400" w:after="200"/>
        <w:ind w:left="200" w:right="200"/>
      </w:pPr>
      <w:r>
        <w:rPr>
          <w:rFonts w:ascii="Arial" w:cs="Arial" w:eastAsia="Arial" w:hAnsi="Arial"/>
          <w:b/>
          <w:bCs/>
          <w:color w:val="FFFFFF"/>
          <w:sz w:val="36"/>
          <w:szCs w:val="36"/>
        </w:rPr>
        <w:t xml:space="preserve">8. Testing the Application</w:t>
      </w:r>
    </w:p>
    <w:p>
      <w:pPr>
        <w:pStyle w:val="Heading2"/>
        <w:pBdr>
          <w:bottom w:val="single" w:color="D5C4DF" w:sz="2"/>
        </w:pBdr>
        <w:spacing w:before="320" w:after="160"/>
      </w:pPr>
      <w:r>
        <w:rPr>
          <w:rFonts w:ascii="Arial" w:cs="Arial" w:eastAsia="Arial" w:hAnsi="Arial"/>
          <w:b/>
          <w:bCs/>
          <w:color w:val="6A2875"/>
          <w:sz w:val="28"/>
          <w:szCs w:val="28"/>
        </w:rPr>
        <w:t xml:space="preserve">8.1 New User Flow Test</w:t>
      </w:r>
    </w:p>
    <w:p>
      <w:pPr>
        <w:pStyle w:val="ListParagraph"/>
        <w:numPr>
          <w:ilvl w:val="0"/>
          <w:numId w:val="2"/>
        </w:numPr>
        <w:spacing w:before="0" w:after="100"/>
      </w:pPr>
      <w:r>
        <w:rPr>
          <w:rFonts w:ascii="Arial" w:cs="Arial" w:eastAsia="Arial" w:hAnsi="Arial"/>
          <w:color w:val="1F1235"/>
          <w:sz w:val="22"/>
          <w:szCs w:val="22"/>
        </w:rPr>
        <w:t xml:space="preserve">Open the app and fill in all three config panels</w:t>
      </w:r>
    </w:p>
    <w:p>
      <w:pPr>
        <w:pStyle w:val="ListParagraph"/>
        <w:numPr>
          <w:ilvl w:val="0"/>
          <w:numId w:val="2"/>
        </w:numPr>
        <w:spacing w:before="0" w:after="100"/>
      </w:pPr>
      <w:r>
        <w:rPr>
          <w:rFonts w:ascii="Arial" w:cs="Arial" w:eastAsia="Arial" w:hAnsi="Arial"/>
          <w:color w:val="1F1235"/>
          <w:sz w:val="22"/>
          <w:szCs w:val="22"/>
        </w:rPr>
        <w:t xml:space="preserve">Click Get Started on the New User card</w:t>
      </w:r>
    </w:p>
    <w:p>
      <w:pPr>
        <w:pStyle w:val="ListParagraph"/>
        <w:numPr>
          <w:ilvl w:val="0"/>
          <w:numId w:val="2"/>
        </w:numPr>
        <w:spacing w:before="0" w:after="100"/>
      </w:pPr>
      <w:r>
        <w:rPr>
          <w:rFonts w:ascii="Arial" w:cs="Arial" w:eastAsia="Arial" w:hAnsi="Arial"/>
          <w:color w:val="1F1235"/>
          <w:sz w:val="22"/>
          <w:szCs w:val="22"/>
        </w:rPr>
        <w:t xml:space="preserve">Enter a valid Entra ID user email (e.g. john.doe@yourtenant.onmicrosoft.com)</w:t>
      </w:r>
    </w:p>
    <w:p>
      <w:pPr>
        <w:pStyle w:val="ListParagraph"/>
        <w:numPr>
          <w:ilvl w:val="0"/>
          <w:numId w:val="2"/>
        </w:numPr>
        <w:spacing w:before="0" w:after="100"/>
      </w:pPr>
      <w:r>
        <w:rPr>
          <w:rFonts w:ascii="Arial" w:cs="Arial" w:eastAsia="Arial" w:hAnsi="Arial"/>
          <w:color w:val="1F1235"/>
          <w:sz w:val="22"/>
          <w:szCs w:val="22"/>
        </w:rPr>
        <w:t xml:space="preserve">Click Check Email — you should see it advance to Step 2</w:t>
      </w:r>
    </w:p>
    <w:p>
      <w:pPr>
        <w:pStyle w:val="ListParagraph"/>
        <w:numPr>
          <w:ilvl w:val="0"/>
          <w:numId w:val="2"/>
        </w:numPr>
        <w:spacing w:before="0" w:after="100"/>
      </w:pPr>
      <w:r>
        <w:rPr>
          <w:rFonts w:ascii="Arial" w:cs="Arial" w:eastAsia="Arial" w:hAnsi="Arial"/>
          <w:color w:val="1F1235"/>
          <w:sz w:val="22"/>
          <w:szCs w:val="22"/>
        </w:rPr>
        <w:t xml:space="preserve">Enter username: john.doe and password: Pass@1234</w:t>
      </w:r>
    </w:p>
    <w:p>
      <w:pPr>
        <w:pStyle w:val="ListParagraph"/>
        <w:numPr>
          <w:ilvl w:val="0"/>
          <w:numId w:val="2"/>
        </w:numPr>
        <w:spacing w:before="0" w:after="100"/>
      </w:pPr>
      <w:r>
        <w:rPr>
          <w:rFonts w:ascii="Arial" w:cs="Arial" w:eastAsia="Arial" w:hAnsi="Arial"/>
          <w:color w:val="1F1235"/>
          <w:sz w:val="22"/>
          <w:szCs w:val="22"/>
        </w:rPr>
        <w:t xml:space="preserve">Click Sign In — you should see the TAP + FIDO2 screen appear</w:t>
      </w:r>
    </w:p>
    <w:p>
      <w:pPr>
        <w:pStyle w:val="ListParagraph"/>
        <w:numPr>
          <w:ilvl w:val="0"/>
          <w:numId w:val="2"/>
        </w:numPr>
        <w:spacing w:before="0" w:after="100"/>
      </w:pPr>
      <w:r>
        <w:rPr>
          <w:rFonts w:ascii="Arial" w:cs="Arial" w:eastAsia="Arial" w:hAnsi="Arial"/>
          <w:color w:val="1F1235"/>
          <w:sz w:val="22"/>
          <w:szCs w:val="22"/>
        </w:rPr>
        <w:t xml:space="preserve">Verify the writeback status bar shows a green success message</w:t>
      </w:r>
    </w:p>
    <w:p>
      <w:pPr>
        <w:spacing w:before="0" w:after="120"/>
      </w:pPr>
      <w:r>
        <w:t xml:space="preserve"/>
      </w:r>
    </w:p>
    <w:p>
      <w:pPr>
        <w:pStyle w:val="Heading2"/>
        <w:pBdr>
          <w:bottom w:val="single" w:color="D5C4DF" w:sz="2"/>
        </w:pBdr>
        <w:spacing w:before="320" w:after="160"/>
      </w:pPr>
      <w:r>
        <w:rPr>
          <w:rFonts w:ascii="Arial" w:cs="Arial" w:eastAsia="Arial" w:hAnsi="Arial"/>
          <w:b/>
          <w:bCs/>
          <w:color w:val="6A2875"/>
          <w:sz w:val="28"/>
          <w:szCs w:val="28"/>
        </w:rPr>
        <w:t xml:space="preserve">8.2 Existing User Flow Test</w:t>
      </w:r>
    </w:p>
    <w:p>
      <w:pPr>
        <w:pStyle w:val="ListParagraph"/>
        <w:numPr>
          <w:ilvl w:val="0"/>
          <w:numId w:val="2"/>
        </w:numPr>
        <w:spacing w:before="0" w:after="100"/>
      </w:pPr>
      <w:r>
        <w:rPr>
          <w:rFonts w:ascii="Arial" w:cs="Arial" w:eastAsia="Arial" w:hAnsi="Arial"/>
          <w:color w:val="1F1235"/>
          <w:sz w:val="22"/>
          <w:szCs w:val="22"/>
        </w:rPr>
        <w:t xml:space="preserve">Return home (click the SecureAuth logo or press Escape)</w:t>
      </w:r>
    </w:p>
    <w:p>
      <w:pPr>
        <w:pStyle w:val="ListParagraph"/>
        <w:numPr>
          <w:ilvl w:val="0"/>
          <w:numId w:val="2"/>
        </w:numPr>
        <w:spacing w:before="0" w:after="100"/>
      </w:pPr>
      <w:r>
        <w:rPr>
          <w:rFonts w:ascii="Arial" w:cs="Arial" w:eastAsia="Arial" w:hAnsi="Arial"/>
          <w:color w:val="1F1235"/>
          <w:sz w:val="22"/>
          <w:szCs w:val="22"/>
        </w:rPr>
        <w:t xml:space="preserve">Click Sign in with Microsoft on the Existing User card</w:t>
      </w:r>
    </w:p>
    <w:p>
      <w:pPr>
        <w:pStyle w:val="ListParagraph"/>
        <w:numPr>
          <w:ilvl w:val="0"/>
          <w:numId w:val="2"/>
        </w:numPr>
        <w:spacing w:before="0" w:after="100"/>
      </w:pPr>
      <w:r>
        <w:rPr>
          <w:rFonts w:ascii="Arial" w:cs="Arial" w:eastAsia="Arial" w:hAnsi="Arial"/>
          <w:color w:val="1F1235"/>
          <w:sz w:val="22"/>
          <w:szCs w:val="22"/>
        </w:rPr>
        <w:t xml:space="preserve">A Microsoft login popup will appear — sign in with a valid Entra ID account</w:t>
      </w:r>
    </w:p>
    <w:p>
      <w:pPr>
        <w:pStyle w:val="ListParagraph"/>
        <w:numPr>
          <w:ilvl w:val="0"/>
          <w:numId w:val="2"/>
        </w:numPr>
        <w:spacing w:before="0" w:after="100"/>
      </w:pPr>
      <w:r>
        <w:rPr>
          <w:rFonts w:ascii="Arial" w:cs="Arial" w:eastAsia="Arial" w:hAnsi="Arial"/>
          <w:color w:val="1F1235"/>
          <w:sz w:val="22"/>
          <w:szCs w:val="22"/>
        </w:rPr>
        <w:t xml:space="preserve">After SSO completes, the username is pre-filled from your UPN</w:t>
      </w:r>
    </w:p>
    <w:p>
      <w:pPr>
        <w:pStyle w:val="ListParagraph"/>
        <w:numPr>
          <w:ilvl w:val="0"/>
          <w:numId w:val="2"/>
        </w:numPr>
        <w:spacing w:before="0" w:after="100"/>
      </w:pPr>
      <w:r>
        <w:rPr>
          <w:rFonts w:ascii="Arial" w:cs="Arial" w:eastAsia="Arial" w:hAnsi="Arial"/>
          <w:color w:val="1F1235"/>
          <w:sz w:val="22"/>
          <w:szCs w:val="22"/>
        </w:rPr>
        <w:t xml:space="preserve">Enter the matching password from the user_credentials table</w:t>
      </w:r>
    </w:p>
    <w:p>
      <w:pPr>
        <w:pStyle w:val="ListParagraph"/>
        <w:numPr>
          <w:ilvl w:val="0"/>
          <w:numId w:val="2"/>
        </w:numPr>
        <w:spacing w:before="0" w:after="100"/>
      </w:pPr>
      <w:r>
        <w:rPr>
          <w:rFonts w:ascii="Arial" w:cs="Arial" w:eastAsia="Arial" w:hAnsi="Arial"/>
          <w:color w:val="1F1235"/>
          <w:sz w:val="22"/>
          <w:szCs w:val="22"/>
        </w:rPr>
        <w:t xml:space="preserve">Click Verify &amp; Continue — the TAP + FIDO2 screen should appear</w:t>
      </w:r>
    </w:p>
    <w:p>
      <w:pPr>
        <w:spacing w:before="0" w:after="120"/>
      </w:pPr>
      <w:r>
        <w:t xml:space="preserve"/>
      </w:r>
    </w:p>
    <w:p>
      <w:pPr>
        <w:pStyle w:val="Heading2"/>
        <w:pBdr>
          <w:bottom w:val="single" w:color="D5C4DF" w:sz="2"/>
        </w:pBdr>
        <w:spacing w:before="320" w:after="160"/>
      </w:pPr>
      <w:r>
        <w:rPr>
          <w:rFonts w:ascii="Arial" w:cs="Arial" w:eastAsia="Arial" w:hAnsi="Arial"/>
          <w:b/>
          <w:bCs/>
          <w:color w:val="6A2875"/>
          <w:sz w:val="28"/>
          <w:szCs w:val="28"/>
        </w:rPr>
        <w:t xml:space="preserve">8.3 TAP Test</w:t>
      </w:r>
    </w:p>
    <w:p>
      <w:pPr>
        <w:pStyle w:val="ListParagraph"/>
        <w:numPr>
          <w:ilvl w:val="0"/>
          <w:numId w:val="2"/>
        </w:numPr>
        <w:spacing w:before="0" w:after="100"/>
      </w:pPr>
      <w:r>
        <w:rPr>
          <w:rFonts w:ascii="Arial" w:cs="Arial" w:eastAsia="Arial" w:hAnsi="Arial"/>
          <w:color w:val="1F1235"/>
          <w:sz w:val="22"/>
          <w:szCs w:val="22"/>
        </w:rPr>
        <w:t xml:space="preserve">On the TAP + FIDO2 screen, click Request TAP</w:t>
      </w:r>
    </w:p>
    <w:p>
      <w:pPr>
        <w:pStyle w:val="ListParagraph"/>
        <w:numPr>
          <w:ilvl w:val="0"/>
          <w:numId w:val="2"/>
        </w:numPr>
        <w:spacing w:before="0" w:after="100"/>
      </w:pPr>
      <w:r>
        <w:rPr>
          <w:rFonts w:ascii="Arial" w:cs="Arial" w:eastAsia="Arial" w:hAnsi="Arial"/>
          <w:color w:val="1F1235"/>
          <w:sz w:val="22"/>
          <w:szCs w:val="22"/>
        </w:rPr>
        <w:t xml:space="preserve">A passcode is displayed within a few seconds</w:t>
      </w:r>
    </w:p>
    <w:p>
      <w:pPr>
        <w:pStyle w:val="ListParagraph"/>
        <w:numPr>
          <w:ilvl w:val="0"/>
          <w:numId w:val="2"/>
        </w:numPr>
        <w:spacing w:before="0" w:after="100"/>
      </w:pPr>
      <w:r>
        <w:rPr>
          <w:rFonts w:ascii="Arial" w:cs="Arial" w:eastAsia="Arial" w:hAnsi="Arial"/>
          <w:color w:val="1F1235"/>
          <w:sz w:val="22"/>
          <w:szCs w:val="22"/>
        </w:rPr>
        <w:t xml:space="preserve">Copy the code and navigate to aka.ms/mysecurityinfo to test it</w:t>
      </w:r>
    </w:p>
    <w:p>
      <w:pPr>
        <w:spacing w:before="0" w:after="80"/>
      </w:pPr>
      <w:r>
        <w:t xml:space="preserve"/>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040"/>
      </w:tblGrid>
      <w:tr>
        <w:tc>
          <w:tcPr>
            <w:tcW w:type="dxa" w:w="9040"/>
            <w:tcBorders>
              <w:top w:val="single" w:color="1A4FA8" w:sz="4"/>
              <w:left w:val="single" w:color="1A4FA8" w:sz="12"/>
              <w:bottom w:val="single" w:color="D5C4DF" w:sz="1"/>
              <w:right w:val="single" w:color="D5C4DF" w:sz="1"/>
            </w:tcBorders>
            <w:shd w:fill="F3EDF7" w:val="clear"/>
            <w:tcMar>
              <w:top w:type="dxa" w:w="120"/>
              <w:left w:type="dxa" w:w="180"/>
              <w:bottom w:type="dxa" w:w="120"/>
              <w:right w:type="dxa" w:w="180"/>
            </w:tcMar>
          </w:tcPr>
          <w:p>
            <w:pPr>
              <w:spacing w:before="0" w:after="0"/>
            </w:pPr>
            <w:r>
              <w:rPr>
                <w:rFonts w:ascii="Arial" w:cs="Arial" w:eastAsia="Arial" w:hAnsi="Arial"/>
                <w:color w:val="1E3A5F"/>
                <w:sz w:val="20"/>
                <w:szCs w:val="20"/>
              </w:rPr>
              <w:t xml:space="preserve">ℹ If you get a 409 Conflict error, a TAP already exists for that user. Delete it in Entra ID: Users → select user → Authentication methods → delete the existing TAP.</w:t>
            </w:r>
          </w:p>
        </w:tc>
      </w:tr>
    </w:tbl>
    <w:p>
      <w:pPr>
        <w:spacing w:before="0" w:after="120"/>
      </w:pPr>
      <w:r>
        <w:t xml:space="preserve"/>
      </w:r>
    </w:p>
    <w:p>
      <w:pPr>
        <w:pStyle w:val="Heading2"/>
        <w:pBdr>
          <w:bottom w:val="single" w:color="D5C4DF" w:sz="2"/>
        </w:pBdr>
        <w:spacing w:before="320" w:after="160"/>
      </w:pPr>
      <w:r>
        <w:rPr>
          <w:rFonts w:ascii="Arial" w:cs="Arial" w:eastAsia="Arial" w:hAnsi="Arial"/>
          <w:b/>
          <w:bCs/>
          <w:color w:val="6A2875"/>
          <w:sz w:val="28"/>
          <w:szCs w:val="28"/>
        </w:rPr>
        <w:t xml:space="preserve">8.4 FIDO2 Test</w:t>
      </w:r>
    </w:p>
    <w:p>
      <w:pPr>
        <w:pStyle w:val="ListParagraph"/>
        <w:numPr>
          <w:ilvl w:val="0"/>
          <w:numId w:val="2"/>
        </w:numPr>
        <w:spacing w:before="0" w:after="100"/>
      </w:pPr>
      <w:r>
        <w:rPr>
          <w:rFonts w:ascii="Arial" w:cs="Arial" w:eastAsia="Arial" w:hAnsi="Arial"/>
          <w:color w:val="1F1235"/>
          <w:sz w:val="22"/>
          <w:szCs w:val="22"/>
        </w:rPr>
        <w:t xml:space="preserve">Click Register Security Key on the FIDO2 card</w:t>
      </w:r>
    </w:p>
    <w:p>
      <w:pPr>
        <w:pStyle w:val="ListParagraph"/>
        <w:numPr>
          <w:ilvl w:val="0"/>
          <w:numId w:val="2"/>
        </w:numPr>
        <w:spacing w:before="0" w:after="100"/>
      </w:pPr>
      <w:r>
        <w:rPr>
          <w:rFonts w:ascii="Arial" w:cs="Arial" w:eastAsia="Arial" w:hAnsi="Arial"/>
          <w:color w:val="1F1235"/>
          <w:sz w:val="22"/>
          <w:szCs w:val="22"/>
        </w:rPr>
        <w:t xml:space="preserve">Step 1 will activate — the Worker calls Entra Graph beta API to get a WebAuthn challenge</w:t>
      </w:r>
    </w:p>
    <w:p>
      <w:pPr>
        <w:pStyle w:val="ListParagraph"/>
        <w:numPr>
          <w:ilvl w:val="0"/>
          <w:numId w:val="2"/>
        </w:numPr>
        <w:spacing w:before="0" w:after="100"/>
      </w:pPr>
      <w:r>
        <w:rPr>
          <w:rFonts w:ascii="Arial" w:cs="Arial" w:eastAsia="Arial" w:hAnsi="Arial"/>
          <w:color w:val="1F1235"/>
          <w:sz w:val="22"/>
          <w:szCs w:val="22"/>
        </w:rPr>
        <w:t xml:space="preserve">Step 2 will activate — your browser shows a native prompt to touch your security key or use biometrics</w:t>
      </w:r>
    </w:p>
    <w:p>
      <w:pPr>
        <w:pStyle w:val="ListParagraph"/>
        <w:numPr>
          <w:ilvl w:val="0"/>
          <w:numId w:val="2"/>
        </w:numPr>
        <w:spacing w:before="0" w:after="100"/>
      </w:pPr>
      <w:r>
        <w:rPr>
          <w:rFonts w:ascii="Arial" w:cs="Arial" w:eastAsia="Arial" w:hAnsi="Arial"/>
          <w:color w:val="1F1235"/>
          <w:sz w:val="22"/>
          <w:szCs w:val="22"/>
        </w:rPr>
        <w:t xml:space="preserve">Touch your key or complete biometric verification</w:t>
      </w:r>
    </w:p>
    <w:p>
      <w:pPr>
        <w:pStyle w:val="ListParagraph"/>
        <w:numPr>
          <w:ilvl w:val="0"/>
          <w:numId w:val="2"/>
        </w:numPr>
        <w:spacing w:before="0" w:after="100"/>
      </w:pPr>
      <w:r>
        <w:rPr>
          <w:rFonts w:ascii="Arial" w:cs="Arial" w:eastAsia="Arial" w:hAnsi="Arial"/>
          <w:color w:val="1F1235"/>
          <w:sz w:val="22"/>
          <w:szCs w:val="22"/>
        </w:rPr>
        <w:t xml:space="preserve">Step 3 will activate — the attestation is sent back to Entra to complete registration</w:t>
      </w:r>
    </w:p>
    <w:p>
      <w:pPr>
        <w:pStyle w:val="ListParagraph"/>
        <w:numPr>
          <w:ilvl w:val="0"/>
          <w:numId w:val="2"/>
        </w:numPr>
        <w:spacing w:before="0" w:after="100"/>
      </w:pPr>
      <w:r>
        <w:rPr>
          <w:rFonts w:ascii="Arial" w:cs="Arial" w:eastAsia="Arial" w:hAnsi="Arial"/>
          <w:color w:val="1F1235"/>
          <w:sz w:val="22"/>
          <w:szCs w:val="22"/>
        </w:rPr>
        <w:t xml:space="preserve">A success message shows the registered key name</w:t>
      </w:r>
    </w:p>
    <w:p>
      <w:pPr>
        <w:spacing w:before="0" w:after="80"/>
      </w:pPr>
      <w:r>
        <w:t xml:space="preserve"/>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040"/>
      </w:tblGrid>
      <w:tr>
        <w:tc>
          <w:tcPr>
            <w:tcW w:type="dxa" w:w="9040"/>
            <w:tcBorders>
              <w:top w:val="single" w:color="1A4FA8" w:sz="4"/>
              <w:left w:val="single" w:color="1A4FA8" w:sz="12"/>
              <w:bottom w:val="single" w:color="D5C4DF" w:sz="1"/>
              <w:right w:val="single" w:color="D5C4DF" w:sz="1"/>
            </w:tcBorders>
            <w:shd w:fill="F3EDF7" w:val="clear"/>
            <w:tcMar>
              <w:top w:type="dxa" w:w="120"/>
              <w:left w:type="dxa" w:w="180"/>
              <w:bottom w:type="dxa" w:w="120"/>
              <w:right w:type="dxa" w:w="180"/>
            </w:tcMar>
          </w:tcPr>
          <w:p>
            <w:pPr>
              <w:spacing w:before="0" w:after="0"/>
            </w:pPr>
            <w:r>
              <w:rPr>
                <w:rFonts w:ascii="Arial" w:cs="Arial" w:eastAsia="Arial" w:hAnsi="Arial"/>
                <w:color w:val="1E3A5F"/>
                <w:sz w:val="20"/>
                <w:szCs w:val="20"/>
              </w:rPr>
              <w:t xml:space="preserve">ℹ FIDO2 registration requires HTTPS and a compatible browser. Chrome and Edge have the best WebAuthn support. The app is served over HTTPS via GitHub Pages, so this is already satisfied.</w:t>
            </w:r>
          </w:p>
        </w:tc>
      </w:tr>
    </w:tbl>
    <w:p>
      <w:pPr>
        <w:spacing w:before="0" w:after="0"/>
      </w:pPr>
      <w:r>
        <w:br w:type="page"/>
      </w:r>
    </w:p>
    <w:p>
      <w:pPr>
        <w:pStyle w:val="Heading1"/>
        <w:pBdr>
          <w:bottom w:val="single" w:color="A355B8" w:sz="4"/>
        </w:pBdr>
        <w:shd w:fill="6A2875" w:val="clear"/>
        <w:spacing w:before="400" w:after="200"/>
        <w:ind w:left="200" w:right="200"/>
      </w:pPr>
      <w:r>
        <w:rPr>
          <w:rFonts w:ascii="Arial" w:cs="Arial" w:eastAsia="Arial" w:hAnsi="Arial"/>
          <w:b/>
          <w:bCs/>
          <w:color w:val="FFFFFF"/>
          <w:sz w:val="36"/>
          <w:szCs w:val="36"/>
        </w:rPr>
        <w:t xml:space="preserve">9. Troubleshooting</w:t>
      </w:r>
    </w:p>
    <w:p>
      <w:pPr>
        <w:pStyle w:val="Heading2"/>
        <w:pBdr>
          <w:bottom w:val="single" w:color="D5C4DF" w:sz="2"/>
        </w:pBdr>
        <w:spacing w:before="320" w:after="160"/>
      </w:pPr>
      <w:r>
        <w:rPr>
          <w:rFonts w:ascii="Arial" w:cs="Arial" w:eastAsia="Arial" w:hAnsi="Arial"/>
          <w:b/>
          <w:bCs/>
          <w:color w:val="6A2875"/>
          <w:sz w:val="28"/>
          <w:szCs w:val="28"/>
        </w:rPr>
        <w:t xml:space="preserve">9.1 Common Errors and Fixes</w:t>
      </w:r>
    </w:p>
    <w:p>
      <w:pPr>
        <w:spacing w:before="0" w:after="80"/>
      </w:pPr>
      <w:r>
        <w:t xml:space="preserve"/>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3000"/>
        <w:gridCol w:w="6040"/>
      </w:tblGrid>
      <w:tr>
        <w:trPr>
          <w:tblHeader/>
        </w:trPr>
        <w:tc>
          <w:tcPr>
            <w:tcW w:type="dxa" w:w="3000"/>
            <w:tcBorders>
              <w:top w:val="single" w:color="D5C4DF" w:sz="1"/>
              <w:left w:val="single" w:color="D5C4DF" w:sz="1"/>
              <w:bottom w:val="single" w:color="D5C4DF" w:sz="1"/>
              <w:right w:val="single" w:color="D5C4DF" w:sz="1"/>
            </w:tcBorders>
            <w:shd w:fill="6A2875" w:val="clear"/>
            <w:tcMar>
              <w:top w:type="dxa" w:w="100"/>
              <w:left w:type="dxa" w:w="120"/>
              <w:bottom w:type="dxa" w:w="100"/>
              <w:right w:type="dxa" w:w="120"/>
            </w:tcMar>
          </w:tcPr>
          <w:p>
            <w:pPr>
              <w:spacing w:before="0" w:after="0"/>
            </w:pPr>
            <w:r>
              <w:rPr>
                <w:rFonts w:ascii="Arial" w:cs="Arial" w:eastAsia="Arial" w:hAnsi="Arial"/>
                <w:b/>
                <w:bCs/>
                <w:color w:val="FFFFFF"/>
                <w:sz w:val="20"/>
                <w:szCs w:val="20"/>
              </w:rPr>
              <w:t xml:space="preserve">Error</w:t>
            </w:r>
          </w:p>
        </w:tc>
        <w:tc>
          <w:tcPr>
            <w:tcW w:type="dxa" w:w="6040"/>
            <w:tcBorders>
              <w:top w:val="single" w:color="D5C4DF" w:sz="1"/>
              <w:left w:val="single" w:color="D5C4DF" w:sz="1"/>
              <w:bottom w:val="single" w:color="D5C4DF" w:sz="1"/>
              <w:right w:val="single" w:color="D5C4DF" w:sz="1"/>
            </w:tcBorders>
            <w:shd w:fill="6A2875" w:val="clear"/>
            <w:tcMar>
              <w:top w:type="dxa" w:w="100"/>
              <w:left w:type="dxa" w:w="120"/>
              <w:bottom w:type="dxa" w:w="100"/>
              <w:right w:type="dxa" w:w="120"/>
            </w:tcMar>
          </w:tcPr>
          <w:p>
            <w:pPr>
              <w:spacing w:before="0" w:after="0"/>
            </w:pPr>
            <w:r>
              <w:rPr>
                <w:rFonts w:ascii="Arial" w:cs="Arial" w:eastAsia="Arial" w:hAnsi="Arial"/>
                <w:b/>
                <w:bCs/>
                <w:color w:val="FFFFFF"/>
                <w:sz w:val="20"/>
                <w:szCs w:val="20"/>
              </w:rPr>
              <w:t xml:space="preserve">Fix</w:t>
            </w:r>
          </w:p>
        </w:tc>
      </w:tr>
      <w:tr>
        <w:tc>
          <w:tcPr>
            <w:tcW w:type="dxa" w:w="3000"/>
            <w:tcBorders>
              <w:top w:val="single" w:color="D5C4DF" w:sz="1"/>
              <w:left w:val="single" w:color="D5C4DF" w:sz="1"/>
              <w:bottom w:val="single" w:color="D5C4DF" w:sz="1"/>
              <w:right w:val="single" w:color="D5C4DF" w:sz="1"/>
            </w:tcBorders>
            <w:shd w:fill="FFF8E6" w:val="clear"/>
            <w:tcMar>
              <w:top w:type="dxa" w:w="80"/>
              <w:left w:type="dxa" w:w="120"/>
              <w:bottom w:type="dxa" w:w="80"/>
              <w:right w:type="dxa" w:w="120"/>
            </w:tcMar>
          </w:tcPr>
          <w:p>
            <w:pPr>
              <w:spacing w:before="0" w:after="0"/>
            </w:pPr>
            <w:r>
              <w:rPr>
                <w:rFonts w:ascii="Courier New" w:cs="Courier New" w:eastAsia="Courier New" w:hAnsi="Courier New"/>
                <w:color w:val="9B1C1C"/>
                <w:sz w:val="18"/>
                <w:szCs w:val="18"/>
              </w:rPr>
              <w:t xml:space="preserve">CORS — Failed to fetch (login.microsoftonline.com)</w:t>
            </w:r>
          </w:p>
        </w:tc>
        <w:tc>
          <w:tcPr>
            <w:tcW w:type="dxa" w:w="60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before="0" w:after="0"/>
            </w:pPr>
            <w:r>
              <w:rPr>
                <w:rFonts w:ascii="Arial" w:cs="Arial" w:eastAsia="Arial" w:hAnsi="Arial"/>
                <w:color w:val="1F1235"/>
                <w:sz w:val="20"/>
                <w:szCs w:val="20"/>
              </w:rPr>
              <w:t xml:space="preserve">The Worker is not deployed or the Worker URL is wrong. Check the config panel and ensure your workers.dev URL is correct.</w:t>
            </w:r>
          </w:p>
        </w:tc>
      </w:tr>
      <w:tr>
        <w:tc>
          <w:tcPr>
            <w:tcW w:type="dxa" w:w="3000"/>
            <w:tcBorders>
              <w:top w:val="single" w:color="D5C4DF" w:sz="1"/>
              <w:left w:val="single" w:color="D5C4DF" w:sz="1"/>
              <w:bottom w:val="single" w:color="D5C4DF" w:sz="1"/>
              <w:right w:val="single" w:color="D5C4DF" w:sz="1"/>
            </w:tcBorders>
            <w:shd w:fill="FFF8E6" w:val="clear"/>
            <w:tcMar>
              <w:top w:type="dxa" w:w="80"/>
              <w:left w:type="dxa" w:w="120"/>
              <w:bottom w:type="dxa" w:w="80"/>
              <w:right w:type="dxa" w:w="120"/>
            </w:tcMar>
          </w:tcPr>
          <w:p>
            <w:pPr>
              <w:spacing w:before="0" w:after="0"/>
            </w:pPr>
            <w:r>
              <w:rPr>
                <w:rFonts w:ascii="Courier New" w:cs="Courier New" w:eastAsia="Courier New" w:hAnsi="Courier New"/>
                <w:color w:val="9B1C1C"/>
                <w:sz w:val="18"/>
                <w:szCs w:val="18"/>
              </w:rPr>
              <w:t xml:space="preserve">Graph API: Forbidden — User.ReadBasic.All</w:t>
            </w:r>
          </w:p>
        </w:tc>
        <w:tc>
          <w:tcPr>
            <w:tcW w:type="dxa" w:w="60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before="0" w:after="0"/>
            </w:pPr>
            <w:r>
              <w:rPr>
                <w:rFonts w:ascii="Arial" w:cs="Arial" w:eastAsia="Arial" w:hAnsi="Arial"/>
                <w:color w:val="1F1235"/>
                <w:sz w:val="20"/>
                <w:szCs w:val="20"/>
              </w:rPr>
              <w:t xml:space="preserve">Admin consent was not granted. Go to App Registration → API permissions → Grant admin consent.</w:t>
            </w:r>
          </w:p>
        </w:tc>
      </w:tr>
      <w:tr>
        <w:tc>
          <w:tcPr>
            <w:tcW w:type="dxa" w:w="3000"/>
            <w:tcBorders>
              <w:top w:val="single" w:color="D5C4DF" w:sz="1"/>
              <w:left w:val="single" w:color="D5C4DF" w:sz="1"/>
              <w:bottom w:val="single" w:color="D5C4DF" w:sz="1"/>
              <w:right w:val="single" w:color="D5C4DF" w:sz="1"/>
            </w:tcBorders>
            <w:shd w:fill="FFF8E6" w:val="clear"/>
            <w:tcMar>
              <w:top w:type="dxa" w:w="80"/>
              <w:left w:type="dxa" w:w="120"/>
              <w:bottom w:type="dxa" w:w="80"/>
              <w:right w:type="dxa" w:w="120"/>
            </w:tcMar>
          </w:tcPr>
          <w:p>
            <w:pPr>
              <w:spacing w:before="0" w:after="0"/>
            </w:pPr>
            <w:r>
              <w:rPr>
                <w:rFonts w:ascii="Courier New" w:cs="Courier New" w:eastAsia="Courier New" w:hAnsi="Courier New"/>
                <w:color w:val="9B1C1C"/>
                <w:sz w:val="18"/>
                <w:szCs w:val="18"/>
              </w:rPr>
              <w:t xml:space="preserve">AADSTS90102 — redirect_uri must be absolute URI</w:t>
            </w:r>
          </w:p>
        </w:tc>
        <w:tc>
          <w:tcPr>
            <w:tcW w:type="dxa" w:w="60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before="0" w:after="0"/>
            </w:pPr>
            <w:r>
              <w:rPr>
                <w:rFonts w:ascii="Arial" w:cs="Arial" w:eastAsia="Arial" w:hAnsi="Arial"/>
                <w:color w:val="1F1235"/>
                <w:sz w:val="20"/>
                <w:szCs w:val="20"/>
              </w:rPr>
              <w:t xml:space="preserve">Redirect URI in Entra does not exactly match the GitHub Pages URL. Ensure it is: https://jerrya-byte.github.io/secure-auth-spa/ with trailing slash.</w:t>
            </w:r>
          </w:p>
        </w:tc>
      </w:tr>
      <w:tr>
        <w:tc>
          <w:tcPr>
            <w:tcW w:type="dxa" w:w="3000"/>
            <w:tcBorders>
              <w:top w:val="single" w:color="D5C4DF" w:sz="1"/>
              <w:left w:val="single" w:color="D5C4DF" w:sz="1"/>
              <w:bottom w:val="single" w:color="D5C4DF" w:sz="1"/>
              <w:right w:val="single" w:color="D5C4DF" w:sz="1"/>
            </w:tcBorders>
            <w:shd w:fill="FFF8E6" w:val="clear"/>
            <w:tcMar>
              <w:top w:type="dxa" w:w="80"/>
              <w:left w:type="dxa" w:w="120"/>
              <w:bottom w:type="dxa" w:w="80"/>
              <w:right w:type="dxa" w:w="120"/>
            </w:tcMar>
          </w:tcPr>
          <w:p>
            <w:pPr>
              <w:spacing w:before="0" w:after="0"/>
            </w:pPr>
            <w:r>
              <w:rPr>
                <w:rFonts w:ascii="Courier New" w:cs="Courier New" w:eastAsia="Courier New" w:hAnsi="Courier New"/>
                <w:color w:val="9B1C1C"/>
                <w:sz w:val="18"/>
                <w:szCs w:val="18"/>
              </w:rPr>
              <w:t xml:space="preserve">uninitialized_public_client_application</w:t>
            </w:r>
          </w:p>
        </w:tc>
        <w:tc>
          <w:tcPr>
            <w:tcW w:type="dxa" w:w="60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before="0" w:after="0"/>
            </w:pPr>
            <w:r>
              <w:rPr>
                <w:rFonts w:ascii="Arial" w:cs="Arial" w:eastAsia="Arial" w:hAnsi="Arial"/>
                <w:color w:val="1F1235"/>
                <w:sz w:val="20"/>
                <w:szCs w:val="20"/>
              </w:rPr>
              <w:t xml:space="preserve">MSAL v3 requires initialize() before any API call. Ensure you are using the latest version of the SPA code.</w:t>
            </w:r>
          </w:p>
        </w:tc>
      </w:tr>
      <w:tr>
        <w:tc>
          <w:tcPr>
            <w:tcW w:type="dxa" w:w="3000"/>
            <w:tcBorders>
              <w:top w:val="single" w:color="D5C4DF" w:sz="1"/>
              <w:left w:val="single" w:color="D5C4DF" w:sz="1"/>
              <w:bottom w:val="single" w:color="D5C4DF" w:sz="1"/>
              <w:right w:val="single" w:color="D5C4DF" w:sz="1"/>
            </w:tcBorders>
            <w:shd w:fill="FFF8E6" w:val="clear"/>
            <w:tcMar>
              <w:top w:type="dxa" w:w="80"/>
              <w:left w:type="dxa" w:w="120"/>
              <w:bottom w:type="dxa" w:w="80"/>
              <w:right w:type="dxa" w:w="120"/>
            </w:tcMar>
          </w:tcPr>
          <w:p>
            <w:pPr>
              <w:spacing w:before="0" w:after="0"/>
            </w:pPr>
            <w:r>
              <w:rPr>
                <w:rFonts w:ascii="Courier New" w:cs="Courier New" w:eastAsia="Courier New" w:hAnsi="Courier New"/>
                <w:color w:val="9B1C1C"/>
                <w:sz w:val="18"/>
                <w:szCs w:val="18"/>
              </w:rPr>
              <w:t xml:space="preserve">msal is not defined</w:t>
            </w:r>
          </w:p>
        </w:tc>
        <w:tc>
          <w:tcPr>
            <w:tcW w:type="dxa" w:w="60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before="0" w:after="0"/>
            </w:pPr>
            <w:r>
              <w:rPr>
                <w:rFonts w:ascii="Arial" w:cs="Arial" w:eastAsia="Arial" w:hAnsi="Arial"/>
                <w:color w:val="1F1235"/>
                <w:sz w:val="20"/>
                <w:szCs w:val="20"/>
              </w:rPr>
              <w:t xml:space="preserve">MSAL CDN failed to load. Check your internet connection or try a hard refresh. Ensure the CDN URL is the jsDelivr one.</w:t>
            </w:r>
          </w:p>
        </w:tc>
      </w:tr>
      <w:tr>
        <w:tc>
          <w:tcPr>
            <w:tcW w:type="dxa" w:w="3000"/>
            <w:tcBorders>
              <w:top w:val="single" w:color="D5C4DF" w:sz="1"/>
              <w:left w:val="single" w:color="D5C4DF" w:sz="1"/>
              <w:bottom w:val="single" w:color="D5C4DF" w:sz="1"/>
              <w:right w:val="single" w:color="D5C4DF" w:sz="1"/>
            </w:tcBorders>
            <w:shd w:fill="FFF8E6" w:val="clear"/>
            <w:tcMar>
              <w:top w:type="dxa" w:w="80"/>
              <w:left w:type="dxa" w:w="120"/>
              <w:bottom w:type="dxa" w:w="80"/>
              <w:right w:type="dxa" w:w="120"/>
            </w:tcMar>
          </w:tcPr>
          <w:p>
            <w:pPr>
              <w:spacing w:before="0" w:after="0"/>
            </w:pPr>
            <w:r>
              <w:rPr>
                <w:rFonts w:ascii="Courier New" w:cs="Courier New" w:eastAsia="Courier New" w:hAnsi="Courier New"/>
                <w:color w:val="9B1C1C"/>
                <w:sz w:val="18"/>
                <w:szCs w:val="18"/>
              </w:rPr>
              <w:t xml:space="preserve">TAP: ConvergedUserCredentialPolicy does not allow...</w:t>
            </w:r>
          </w:p>
        </w:tc>
        <w:tc>
          <w:tcPr>
            <w:tcW w:type="dxa" w:w="60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before="0" w:after="0"/>
            </w:pPr>
            <w:r>
              <w:rPr>
                <w:rFonts w:ascii="Arial" w:cs="Arial" w:eastAsia="Arial" w:hAnsi="Arial"/>
                <w:color w:val="1F1235"/>
                <w:sz w:val="20"/>
                <w:szCs w:val="20"/>
              </w:rPr>
              <w:t xml:space="preserve">TAP is disabled in your Entra tenant. Enable it: Entra ID → Security → Authentication methods → Temporary Access Pass → Enable.</w:t>
            </w:r>
          </w:p>
        </w:tc>
      </w:tr>
      <w:tr>
        <w:tc>
          <w:tcPr>
            <w:tcW w:type="dxa" w:w="3000"/>
            <w:tcBorders>
              <w:top w:val="single" w:color="D5C4DF" w:sz="1"/>
              <w:left w:val="single" w:color="D5C4DF" w:sz="1"/>
              <w:bottom w:val="single" w:color="D5C4DF" w:sz="1"/>
              <w:right w:val="single" w:color="D5C4DF" w:sz="1"/>
            </w:tcBorders>
            <w:shd w:fill="FFF8E6" w:val="clear"/>
            <w:tcMar>
              <w:top w:type="dxa" w:w="80"/>
              <w:left w:type="dxa" w:w="120"/>
              <w:bottom w:type="dxa" w:w="80"/>
              <w:right w:type="dxa" w:w="120"/>
            </w:tcMar>
          </w:tcPr>
          <w:p>
            <w:pPr>
              <w:spacing w:before="0" w:after="0"/>
            </w:pPr>
            <w:r>
              <w:rPr>
                <w:rFonts w:ascii="Courier New" w:cs="Courier New" w:eastAsia="Courier New" w:hAnsi="Courier New"/>
                <w:color w:val="9B1C1C"/>
                <w:sz w:val="18"/>
                <w:szCs w:val="18"/>
              </w:rPr>
              <w:t xml:space="preserve">TAP: 409 Conflict</w:t>
            </w:r>
          </w:p>
        </w:tc>
        <w:tc>
          <w:tcPr>
            <w:tcW w:type="dxa" w:w="60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before="0" w:after="0"/>
            </w:pPr>
            <w:r>
              <w:rPr>
                <w:rFonts w:ascii="Arial" w:cs="Arial" w:eastAsia="Arial" w:hAnsi="Arial"/>
                <w:color w:val="1F1235"/>
                <w:sz w:val="20"/>
                <w:szCs w:val="20"/>
              </w:rPr>
              <w:t xml:space="preserve">A TAP already exists for this user. Delete it in Entra ID: Users → select user → Authentication methods → remove existing TAP.</w:t>
            </w:r>
          </w:p>
        </w:tc>
      </w:tr>
      <w:tr>
        <w:tc>
          <w:tcPr>
            <w:tcW w:type="dxa" w:w="3000"/>
            <w:tcBorders>
              <w:top w:val="single" w:color="D5C4DF" w:sz="1"/>
              <w:left w:val="single" w:color="D5C4DF" w:sz="1"/>
              <w:bottom w:val="single" w:color="D5C4DF" w:sz="1"/>
              <w:right w:val="single" w:color="D5C4DF" w:sz="1"/>
            </w:tcBorders>
            <w:shd w:fill="FFF8E6" w:val="clear"/>
            <w:tcMar>
              <w:top w:type="dxa" w:w="80"/>
              <w:left w:type="dxa" w:w="120"/>
              <w:bottom w:type="dxa" w:w="80"/>
              <w:right w:type="dxa" w:w="120"/>
            </w:tcMar>
          </w:tcPr>
          <w:p>
            <w:pPr>
              <w:spacing w:before="0" w:after="0"/>
            </w:pPr>
            <w:r>
              <w:rPr>
                <w:rFonts w:ascii="Courier New" w:cs="Courier New" w:eastAsia="Courier New" w:hAnsi="Courier New"/>
                <w:color w:val="9B1C1C"/>
                <w:sz w:val="18"/>
                <w:szCs w:val="18"/>
              </w:rPr>
              <w:t xml:space="preserve">TAP or FIDO2: 403 Forbidden</w:t>
            </w:r>
          </w:p>
        </w:tc>
        <w:tc>
          <w:tcPr>
            <w:tcW w:type="dxa" w:w="60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before="0" w:after="0"/>
            </w:pPr>
            <w:r>
              <w:rPr>
                <w:rFonts w:ascii="Arial" w:cs="Arial" w:eastAsia="Arial" w:hAnsi="Arial"/>
                <w:color w:val="1F1235"/>
                <w:sz w:val="20"/>
                <w:szCs w:val="20"/>
              </w:rPr>
              <w:t xml:space="preserve">UserAuthenticationMethod.ReadWrite.All permission is missing or admin consent was not granted.</w:t>
            </w:r>
          </w:p>
        </w:tc>
      </w:tr>
      <w:tr>
        <w:tc>
          <w:tcPr>
            <w:tcW w:type="dxa" w:w="3000"/>
            <w:tcBorders>
              <w:top w:val="single" w:color="D5C4DF" w:sz="1"/>
              <w:left w:val="single" w:color="D5C4DF" w:sz="1"/>
              <w:bottom w:val="single" w:color="D5C4DF" w:sz="1"/>
              <w:right w:val="single" w:color="D5C4DF" w:sz="1"/>
            </w:tcBorders>
            <w:shd w:fill="FFF8E6" w:val="clear"/>
            <w:tcMar>
              <w:top w:type="dxa" w:w="80"/>
              <w:left w:type="dxa" w:w="120"/>
              <w:bottom w:type="dxa" w:w="80"/>
              <w:right w:type="dxa" w:w="120"/>
            </w:tcMar>
          </w:tcPr>
          <w:p>
            <w:pPr>
              <w:spacing w:before="0" w:after="0"/>
            </w:pPr>
            <w:r>
              <w:rPr>
                <w:rFonts w:ascii="Courier New" w:cs="Courier New" w:eastAsia="Courier New" w:hAnsi="Courier New"/>
                <w:color w:val="9B1C1C"/>
                <w:sz w:val="18"/>
                <w:szCs w:val="18"/>
              </w:rPr>
              <w:t xml:space="preserve">FIDO2: NotAllowedError</w:t>
            </w:r>
          </w:p>
        </w:tc>
        <w:tc>
          <w:tcPr>
            <w:tcW w:type="dxa" w:w="60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before="0" w:after="0"/>
            </w:pPr>
            <w:r>
              <w:rPr>
                <w:rFonts w:ascii="Arial" w:cs="Arial" w:eastAsia="Arial" w:hAnsi="Arial"/>
                <w:color w:val="1F1235"/>
                <w:sz w:val="20"/>
                <w:szCs w:val="20"/>
              </w:rPr>
              <w:t xml:space="preserve">User cancelled the security key prompt or it timed out. Try again and interact with the key promptly when the browser asks.</w:t>
            </w:r>
          </w:p>
        </w:tc>
      </w:tr>
      <w:tr>
        <w:tc>
          <w:tcPr>
            <w:tcW w:type="dxa" w:w="3000"/>
            <w:tcBorders>
              <w:top w:val="single" w:color="D5C4DF" w:sz="1"/>
              <w:left w:val="single" w:color="D5C4DF" w:sz="1"/>
              <w:bottom w:val="single" w:color="D5C4DF" w:sz="1"/>
              <w:right w:val="single" w:color="D5C4DF" w:sz="1"/>
            </w:tcBorders>
            <w:shd w:fill="FFF8E6" w:val="clear"/>
            <w:tcMar>
              <w:top w:type="dxa" w:w="80"/>
              <w:left w:type="dxa" w:w="120"/>
              <w:bottom w:type="dxa" w:w="80"/>
              <w:right w:type="dxa" w:w="120"/>
            </w:tcMar>
          </w:tcPr>
          <w:p>
            <w:pPr>
              <w:spacing w:before="0" w:after="0"/>
            </w:pPr>
            <w:r>
              <w:rPr>
                <w:rFonts w:ascii="Courier New" w:cs="Courier New" w:eastAsia="Courier New" w:hAnsi="Courier New"/>
                <w:color w:val="9B1C1C"/>
                <w:sz w:val="18"/>
                <w:szCs w:val="18"/>
              </w:rPr>
              <w:t xml:space="preserve">startExistingUser is not defined</w:t>
            </w:r>
          </w:p>
        </w:tc>
        <w:tc>
          <w:tcPr>
            <w:tcW w:type="dxa" w:w="60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before="0" w:after="0"/>
            </w:pPr>
            <w:r>
              <w:rPr>
                <w:rFonts w:ascii="Arial" w:cs="Arial" w:eastAsia="Arial" w:hAnsi="Arial"/>
                <w:color w:val="1F1235"/>
                <w:sz w:val="20"/>
                <w:szCs w:val="20"/>
              </w:rPr>
              <w:t xml:space="preserve">The HTML file was truncated during editing. Re-upload the latest index.html and hard refresh.</w:t>
            </w:r>
          </w:p>
        </w:tc>
      </w:tr>
    </w:tbl>
    <w:p>
      <w:pPr>
        <w:spacing w:before="0" w:after="0"/>
      </w:pPr>
      <w:r>
        <w:br w:type="page"/>
      </w:r>
    </w:p>
    <w:p>
      <w:pPr>
        <w:pStyle w:val="Heading1"/>
        <w:pBdr>
          <w:bottom w:val="single" w:color="A355B8" w:sz="4"/>
        </w:pBdr>
        <w:shd w:fill="6A2875" w:val="clear"/>
        <w:spacing w:before="400" w:after="200"/>
        <w:ind w:left="200" w:right="200"/>
      </w:pPr>
      <w:r>
        <w:rPr>
          <w:rFonts w:ascii="Arial" w:cs="Arial" w:eastAsia="Arial" w:hAnsi="Arial"/>
          <w:b/>
          <w:bCs/>
          <w:color w:val="FFFFFF"/>
          <w:sz w:val="36"/>
          <w:szCs w:val="36"/>
        </w:rPr>
        <w:t xml:space="preserve">10. Security Considerations</w:t>
      </w:r>
    </w:p>
    <w:p>
      <w:pPr>
        <w:pStyle w:val="Heading2"/>
        <w:pBdr>
          <w:bottom w:val="single" w:color="D5C4DF" w:sz="2"/>
        </w:pBdr>
        <w:spacing w:before="320" w:after="160"/>
      </w:pPr>
      <w:r>
        <w:rPr>
          <w:rFonts w:ascii="Arial" w:cs="Arial" w:eastAsia="Arial" w:hAnsi="Arial"/>
          <w:b/>
          <w:bCs/>
          <w:color w:val="6A2875"/>
          <w:sz w:val="28"/>
          <w:szCs w:val="28"/>
        </w:rPr>
        <w:t xml:space="preserve">10.1 What is Secured</w:t>
      </w:r>
    </w:p>
    <w:p>
      <w:pPr>
        <w:pStyle w:val="ListParagraph"/>
        <w:numPr>
          <w:ilvl w:val="0"/>
          <w:numId w:val="3"/>
        </w:numPr>
        <w:spacing w:before="0" w:after="80"/>
      </w:pPr>
      <w:r>
        <w:rPr>
          <w:rFonts w:ascii="Arial" w:cs="Arial" w:eastAsia="Arial" w:hAnsi="Arial"/>
          <w:color w:val="1F1235"/>
          <w:sz w:val="22"/>
          <w:szCs w:val="22"/>
        </w:rPr>
        <w:t xml:space="preserve">Entra ID client secret never touches the browser — stored only as an encrypted Cloudflare environment variable</w:t>
      </w:r>
    </w:p>
    <w:p>
      <w:pPr>
        <w:pStyle w:val="ListParagraph"/>
        <w:numPr>
          <w:ilvl w:val="0"/>
          <w:numId w:val="3"/>
        </w:numPr>
        <w:spacing w:before="0" w:after="80"/>
      </w:pPr>
      <w:r>
        <w:rPr>
          <w:rFonts w:ascii="Arial" w:cs="Arial" w:eastAsia="Arial" w:hAnsi="Arial"/>
          <w:color w:val="1F1235"/>
          <w:sz w:val="22"/>
          <w:szCs w:val="22"/>
        </w:rPr>
        <w:t xml:space="preserve">JWT signing secret never touches the browser — stored only as an encrypted Cloudflare environment variable</w:t>
      </w:r>
    </w:p>
    <w:p>
      <w:pPr>
        <w:pStyle w:val="ListParagraph"/>
        <w:numPr>
          <w:ilvl w:val="0"/>
          <w:numId w:val="3"/>
        </w:numPr>
        <w:spacing w:before="0" w:after="80"/>
      </w:pPr>
      <w:r>
        <w:rPr>
          <w:rFonts w:ascii="Arial" w:cs="Arial" w:eastAsia="Arial" w:hAnsi="Arial"/>
          <w:color w:val="1F1235"/>
          <w:sz w:val="22"/>
          <w:szCs w:val="22"/>
        </w:rPr>
        <w:t xml:space="preserve">MSAL SSO uses the browser's native secure popup flow — no tokens are handled by application code</w:t>
      </w:r>
    </w:p>
    <w:p>
      <w:pPr>
        <w:pStyle w:val="ListParagraph"/>
        <w:numPr>
          <w:ilvl w:val="0"/>
          <w:numId w:val="3"/>
        </w:numPr>
        <w:spacing w:before="0" w:after="80"/>
      </w:pPr>
      <w:r>
        <w:rPr>
          <w:rFonts w:ascii="Arial" w:cs="Arial" w:eastAsia="Arial" w:hAnsi="Arial"/>
          <w:color w:val="1F1235"/>
          <w:sz w:val="22"/>
          <w:szCs w:val="22"/>
        </w:rPr>
        <w:t xml:space="preserve">All Entra Graph API calls are proxied through the Worker — the SPA only sends action names and email addresses</w:t>
      </w:r>
    </w:p>
    <w:p>
      <w:pPr>
        <w:pStyle w:val="ListParagraph"/>
        <w:numPr>
          <w:ilvl w:val="0"/>
          <w:numId w:val="3"/>
        </w:numPr>
        <w:spacing w:before="0" w:after="80"/>
      </w:pPr>
      <w:r>
        <w:rPr>
          <w:rFonts w:ascii="Arial" w:cs="Arial" w:eastAsia="Arial" w:hAnsi="Arial"/>
          <w:color w:val="1F1235"/>
          <w:sz w:val="22"/>
          <w:szCs w:val="22"/>
        </w:rPr>
        <w:t xml:space="preserve">FIDO2 attestation is processed server-side by Entra — the browser only performs the WebAuthn ceremony</w:t>
      </w:r>
    </w:p>
    <w:p>
      <w:pPr>
        <w:spacing w:before="0" w:after="120"/>
      </w:pPr>
      <w:r>
        <w:t xml:space="preserve"/>
      </w:r>
    </w:p>
    <w:p>
      <w:pPr>
        <w:pStyle w:val="Heading2"/>
        <w:pBdr>
          <w:bottom w:val="single" w:color="D5C4DF" w:sz="2"/>
        </w:pBdr>
        <w:spacing w:before="320" w:after="160"/>
      </w:pPr>
      <w:r>
        <w:rPr>
          <w:rFonts w:ascii="Arial" w:cs="Arial" w:eastAsia="Arial" w:hAnsi="Arial"/>
          <w:b/>
          <w:bCs/>
          <w:color w:val="6A2875"/>
          <w:sz w:val="28"/>
          <w:szCs w:val="28"/>
        </w:rPr>
        <w:t xml:space="preserve">10.2 Production Recommendations</w:t>
      </w:r>
    </w:p>
    <w:p>
      <w:pPr>
        <w:pStyle w:val="ListParagraph"/>
        <w:numPr>
          <w:ilvl w:val="0"/>
          <w:numId w:val="3"/>
        </w:numPr>
        <w:spacing w:before="0" w:after="80"/>
      </w:pPr>
      <w:r>
        <w:rPr>
          <w:rFonts w:ascii="Arial" w:cs="Arial" w:eastAsia="Arial" w:hAnsi="Arial"/>
          <w:color w:val="1F1235"/>
          <w:sz w:val="22"/>
          <w:szCs w:val="22"/>
        </w:rPr>
        <w:t xml:space="preserve">Replace plain-text passwords in Supabase with bcrypt hashed passwords or delegate auth to a proper IdP</w:t>
      </w:r>
    </w:p>
    <w:p>
      <w:pPr>
        <w:pStyle w:val="ListParagraph"/>
        <w:numPr>
          <w:ilvl w:val="0"/>
          <w:numId w:val="3"/>
        </w:numPr>
        <w:spacing w:before="0" w:after="80"/>
      </w:pPr>
      <w:r>
        <w:rPr>
          <w:rFonts w:ascii="Arial" w:cs="Arial" w:eastAsia="Arial" w:hAnsi="Arial"/>
          <w:color w:val="1F1235"/>
          <w:sz w:val="22"/>
          <w:szCs w:val="22"/>
        </w:rPr>
        <w:t xml:space="preserve">Add rate limiting to the Cloudflare Worker to prevent brute-force attacks</w:t>
      </w:r>
    </w:p>
    <w:p>
      <w:pPr>
        <w:pStyle w:val="ListParagraph"/>
        <w:numPr>
          <w:ilvl w:val="0"/>
          <w:numId w:val="3"/>
        </w:numPr>
        <w:spacing w:before="0" w:after="80"/>
      </w:pPr>
      <w:r>
        <w:rPr>
          <w:rFonts w:ascii="Arial" w:cs="Arial" w:eastAsia="Arial" w:hAnsi="Arial"/>
          <w:color w:val="1F1235"/>
          <w:sz w:val="22"/>
          <w:szCs w:val="22"/>
        </w:rPr>
        <w:t xml:space="preserve">Scope down User.ReadWrite.All to attribute-level restrictions where possible</w:t>
      </w:r>
    </w:p>
    <w:p>
      <w:pPr>
        <w:pStyle w:val="ListParagraph"/>
        <w:numPr>
          <w:ilvl w:val="0"/>
          <w:numId w:val="3"/>
        </w:numPr>
        <w:spacing w:before="0" w:after="80"/>
      </w:pPr>
      <w:r>
        <w:rPr>
          <w:rFonts w:ascii="Arial" w:cs="Arial" w:eastAsia="Arial" w:hAnsi="Arial"/>
          <w:color w:val="1F1235"/>
          <w:sz w:val="22"/>
          <w:szCs w:val="22"/>
        </w:rPr>
        <w:t xml:space="preserve">Add a short expiry to the ALLOWED_ORIGIN check — never use wildcard (*) in production</w:t>
      </w:r>
    </w:p>
    <w:p>
      <w:pPr>
        <w:pStyle w:val="ListParagraph"/>
        <w:numPr>
          <w:ilvl w:val="0"/>
          <w:numId w:val="3"/>
        </w:numPr>
        <w:spacing w:before="0" w:after="80"/>
      </w:pPr>
      <w:r>
        <w:rPr>
          <w:rFonts w:ascii="Arial" w:cs="Arial" w:eastAsia="Arial" w:hAnsi="Arial"/>
          <w:color w:val="1F1235"/>
          <w:sz w:val="22"/>
          <w:szCs w:val="22"/>
        </w:rPr>
        <w:t xml:space="preserve">Implement proper session management — the current implementation holds state in memory only</w:t>
      </w:r>
    </w:p>
    <w:p>
      <w:pPr>
        <w:pStyle w:val="ListParagraph"/>
        <w:numPr>
          <w:ilvl w:val="0"/>
          <w:numId w:val="3"/>
        </w:numPr>
        <w:spacing w:before="0" w:after="80"/>
      </w:pPr>
      <w:r>
        <w:rPr>
          <w:rFonts w:ascii="Arial" w:cs="Arial" w:eastAsia="Arial" w:hAnsi="Arial"/>
          <w:color w:val="1F1235"/>
          <w:sz w:val="22"/>
          <w:szCs w:val="22"/>
        </w:rPr>
        <w:t xml:space="preserve">Add audit logging to the Worker for all TAP generation and FIDO2 registration events</w:t>
      </w:r>
    </w:p>
    <w:p>
      <w:pPr>
        <w:pStyle w:val="ListParagraph"/>
        <w:numPr>
          <w:ilvl w:val="0"/>
          <w:numId w:val="3"/>
        </w:numPr>
        <w:spacing w:before="0" w:after="80"/>
      </w:pPr>
      <w:r>
        <w:rPr>
          <w:rFonts w:ascii="Arial" w:cs="Arial" w:eastAsia="Arial" w:hAnsi="Arial"/>
          <w:color w:val="1F1235"/>
          <w:sz w:val="22"/>
          <w:szCs w:val="22"/>
        </w:rPr>
        <w:t xml:space="preserve">Rotate the JWT_SECRET and ENTRA_CLIENT_SECRET on a regular schedule</w:t>
      </w:r>
    </w:p>
    <w:p>
      <w:pPr>
        <w:spacing w:before="0" w:after="120"/>
      </w:pPr>
      <w:r>
        <w:t xml:space="preserve"/>
      </w:r>
    </w:p>
    <w:p>
      <w:pPr>
        <w:pStyle w:val="Heading2"/>
        <w:pBdr>
          <w:bottom w:val="single" w:color="D5C4DF" w:sz="2"/>
        </w:pBdr>
        <w:spacing w:before="320" w:after="160"/>
      </w:pPr>
      <w:r>
        <w:rPr>
          <w:rFonts w:ascii="Arial" w:cs="Arial" w:eastAsia="Arial" w:hAnsi="Arial"/>
          <w:b/>
          <w:bCs/>
          <w:color w:val="6A2875"/>
          <w:sz w:val="28"/>
          <w:szCs w:val="28"/>
        </w:rPr>
        <w:t xml:space="preserve">10.3 CORS Configuration</w:t>
      </w:r>
    </w:p>
    <w:p>
      <w:pPr>
        <w:spacing w:before="0" w:after="140"/>
      </w:pPr>
      <w:r>
        <w:rPr>
          <w:rFonts w:ascii="Arial" w:cs="Arial" w:eastAsia="Arial" w:hAnsi="Arial"/>
          <w:color w:val="1F1235"/>
          <w:sz w:val="22"/>
          <w:szCs w:val="22"/>
        </w:rPr>
        <w:t xml:space="preserve">The Worker validates the Origin header against the ALLOWED_ORIGIN environment variable and rejects requests from other origins. Update this value if your GitHub Pages URL changes.</w:t>
      </w:r>
    </w:p>
    <w:p>
      <w:pPr>
        <w:spacing w:before="0" w:after="0"/>
      </w:pPr>
      <w:r>
        <w:br w:type="page"/>
      </w:r>
    </w:p>
    <w:p>
      <w:pPr>
        <w:pStyle w:val="Heading1"/>
        <w:pBdr>
          <w:bottom w:val="single" w:color="A355B8" w:sz="4"/>
        </w:pBdr>
        <w:shd w:fill="6A2875" w:val="clear"/>
        <w:spacing w:before="400" w:after="200"/>
        <w:ind w:left="200" w:right="200"/>
      </w:pPr>
      <w:r>
        <w:rPr>
          <w:rFonts w:ascii="Arial" w:cs="Arial" w:eastAsia="Arial" w:hAnsi="Arial"/>
          <w:b/>
          <w:bCs/>
          <w:color w:val="FFFFFF"/>
          <w:sz w:val="36"/>
          <w:szCs w:val="36"/>
        </w:rPr>
        <w:t xml:space="preserve">11. Quick Reference</w:t>
      </w:r>
    </w:p>
    <w:p>
      <w:pPr>
        <w:pStyle w:val="Heading2"/>
        <w:pBdr>
          <w:bottom w:val="single" w:color="D5C4DF" w:sz="2"/>
        </w:pBdr>
        <w:spacing w:before="320" w:after="160"/>
      </w:pPr>
      <w:r>
        <w:rPr>
          <w:rFonts w:ascii="Arial" w:cs="Arial" w:eastAsia="Arial" w:hAnsi="Arial"/>
          <w:b/>
          <w:bCs/>
          <w:color w:val="6A2875"/>
          <w:sz w:val="28"/>
          <w:szCs w:val="28"/>
        </w:rPr>
        <w:t xml:space="preserve">11.1 All Environment Variables</w:t>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60"/>
        </w:tblCellMar>
      </w:tblPr>
      <w:tblGrid>
        <w:gridCol w:w="2800"/>
        <w:gridCol w:w="6240"/>
      </w:tblGrid>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before="0" w:after="0"/>
            </w:pPr>
            <w:r>
              <w:rPr>
                <w:rFonts w:ascii="Arial" w:cs="Arial" w:eastAsia="Arial" w:hAnsi="Arial"/>
                <w:b/>
                <w:bCs/>
                <w:color w:val="6A2875"/>
                <w:sz w:val="20"/>
                <w:szCs w:val="20"/>
              </w:rPr>
              <w:t xml:space="preserve">ENTRA_TENANT_ID</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before="0" w:after="0"/>
            </w:pPr>
            <w:r>
              <w:rPr>
                <w:rFonts w:ascii="Courier New" w:cs="Courier New" w:eastAsia="Courier New" w:hAnsi="Courier New"/>
                <w:color w:val="1F1235"/>
                <w:sz w:val="20"/>
                <w:szCs w:val="20"/>
              </w:rPr>
              <w:t xml:space="preserve">Entra Directory (tenant) ID — from App Registration Overview</w:t>
            </w:r>
          </w:p>
        </w:tc>
      </w:tr>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before="0" w:after="0"/>
            </w:pPr>
            <w:r>
              <w:rPr>
                <w:rFonts w:ascii="Arial" w:cs="Arial" w:eastAsia="Arial" w:hAnsi="Arial"/>
                <w:b/>
                <w:bCs/>
                <w:color w:val="6A2875"/>
                <w:sz w:val="20"/>
                <w:szCs w:val="20"/>
              </w:rPr>
              <w:t xml:space="preserve">ENTRA_CLIENT_ID</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before="0" w:after="0"/>
            </w:pPr>
            <w:r>
              <w:rPr>
                <w:rFonts w:ascii="Courier New" w:cs="Courier New" w:eastAsia="Courier New" w:hAnsi="Courier New"/>
                <w:color w:val="1F1235"/>
                <w:sz w:val="20"/>
                <w:szCs w:val="20"/>
              </w:rPr>
              <w:t xml:space="preserve">Entra Application (client) ID — from App Registration Overview</w:t>
            </w:r>
          </w:p>
        </w:tc>
      </w:tr>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before="0" w:after="0"/>
            </w:pPr>
            <w:r>
              <w:rPr>
                <w:rFonts w:ascii="Arial" w:cs="Arial" w:eastAsia="Arial" w:hAnsi="Arial"/>
                <w:b/>
                <w:bCs/>
                <w:color w:val="6A2875"/>
                <w:sz w:val="20"/>
                <w:szCs w:val="20"/>
              </w:rPr>
              <w:t xml:space="preserve">ENTRA_CLIENT_SECRET</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before="0" w:after="0"/>
            </w:pPr>
            <w:r>
              <w:rPr>
                <w:rFonts w:ascii="Courier New" w:cs="Courier New" w:eastAsia="Courier New" w:hAnsi="Courier New"/>
                <w:color w:val="1F1235"/>
                <w:sz w:val="20"/>
                <w:szCs w:val="20"/>
              </w:rPr>
              <w:t xml:space="preserve">Entra client secret Value — from Certificates &amp; secrets [Encrypted]</w:t>
            </w:r>
          </w:p>
        </w:tc>
      </w:tr>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before="0" w:after="0"/>
            </w:pPr>
            <w:r>
              <w:rPr>
                <w:rFonts w:ascii="Arial" w:cs="Arial" w:eastAsia="Arial" w:hAnsi="Arial"/>
                <w:b/>
                <w:bCs/>
                <w:color w:val="6A2875"/>
                <w:sz w:val="20"/>
                <w:szCs w:val="20"/>
              </w:rPr>
              <w:t xml:space="preserve">ALLOWED_ORIGIN</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before="0" w:after="0"/>
            </w:pPr>
            <w:r>
              <w:rPr>
                <w:rFonts w:ascii="Courier New" w:cs="Courier New" w:eastAsia="Courier New" w:hAnsi="Courier New"/>
                <w:color w:val="1F1235"/>
                <w:sz w:val="20"/>
                <w:szCs w:val="20"/>
              </w:rPr>
              <w:t xml:space="preserve">https://jerrya-byte.github.io</w:t>
            </w:r>
          </w:p>
        </w:tc>
      </w:tr>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before="0" w:after="0"/>
            </w:pPr>
            <w:r>
              <w:rPr>
                <w:rFonts w:ascii="Arial" w:cs="Arial" w:eastAsia="Arial" w:hAnsi="Arial"/>
                <w:b/>
                <w:bCs/>
                <w:color w:val="6A2875"/>
                <w:sz w:val="20"/>
                <w:szCs w:val="20"/>
              </w:rPr>
              <w:t xml:space="preserve">JWT_SECRET</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before="0" w:after="0"/>
            </w:pPr>
            <w:r>
              <w:rPr>
                <w:rFonts w:ascii="Courier New" w:cs="Courier New" w:eastAsia="Courier New" w:hAnsi="Courier New"/>
                <w:color w:val="1F1235"/>
                <w:sz w:val="20"/>
                <w:szCs w:val="20"/>
              </w:rPr>
              <w:t xml:space="preserve">Any long random string for JWT signing [Encrypted]</w:t>
            </w:r>
          </w:p>
        </w:tc>
      </w:tr>
    </w:tbl>
    <w:p>
      <w:pPr>
        <w:spacing w:before="0" w:after="120"/>
      </w:pPr>
      <w:r>
        <w:t xml:space="preserve"/>
      </w:r>
    </w:p>
    <w:p>
      <w:pPr>
        <w:pStyle w:val="Heading2"/>
        <w:pBdr>
          <w:bottom w:val="single" w:color="D5C4DF" w:sz="2"/>
        </w:pBdr>
        <w:spacing w:before="320" w:after="160"/>
      </w:pPr>
      <w:r>
        <w:rPr>
          <w:rFonts w:ascii="Arial" w:cs="Arial" w:eastAsia="Arial" w:hAnsi="Arial"/>
          <w:b/>
          <w:bCs/>
          <w:color w:val="6A2875"/>
          <w:sz w:val="28"/>
          <w:szCs w:val="28"/>
        </w:rPr>
        <w:t xml:space="preserve">11.2 All Entra Permissions Required</w:t>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60"/>
        </w:tblCellMar>
      </w:tblPr>
      <w:tblGrid>
        <w:gridCol w:w="2800"/>
        <w:gridCol w:w="6240"/>
      </w:tblGrid>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before="0" w:after="0"/>
            </w:pPr>
            <w:r>
              <w:rPr>
                <w:rFonts w:ascii="Arial" w:cs="Arial" w:eastAsia="Arial" w:hAnsi="Arial"/>
                <w:b/>
                <w:bCs/>
                <w:color w:val="6A2875"/>
                <w:sz w:val="20"/>
                <w:szCs w:val="20"/>
              </w:rPr>
              <w:t xml:space="preserve">User.ReadBasic.All</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before="0" w:after="0"/>
            </w:pPr>
            <w:r>
              <w:rPr>
                <w:rFonts w:ascii="Courier New" w:cs="Courier New" w:eastAsia="Courier New" w:hAnsi="Courier New"/>
                <w:color w:val="1F1235"/>
                <w:sz w:val="20"/>
                <w:szCs w:val="20"/>
              </w:rPr>
              <w:t xml:space="preserve">Application — email existence check (Graph v1.0)</w:t>
            </w:r>
          </w:p>
        </w:tc>
      </w:tr>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before="0" w:after="0"/>
            </w:pPr>
            <w:r>
              <w:rPr>
                <w:rFonts w:ascii="Arial" w:cs="Arial" w:eastAsia="Arial" w:hAnsi="Arial"/>
                <w:b/>
                <w:bCs/>
                <w:color w:val="6A2875"/>
                <w:sz w:val="20"/>
                <w:szCs w:val="20"/>
              </w:rPr>
              <w:t xml:space="preserve">User.ReadWrite.All</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before="0" w:after="0"/>
            </w:pPr>
            <w:r>
              <w:rPr>
                <w:rFonts w:ascii="Courier New" w:cs="Courier New" w:eastAsia="Courier New" w:hAnsi="Courier New"/>
                <w:color w:val="1F1235"/>
                <w:sz w:val="20"/>
                <w:szCs w:val="20"/>
              </w:rPr>
              <w:t xml:space="preserve">Application — personal email writeback to otherMails</w:t>
            </w:r>
          </w:p>
        </w:tc>
      </w:tr>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before="0" w:after="0"/>
            </w:pPr>
            <w:r>
              <w:rPr>
                <w:rFonts w:ascii="Arial" w:cs="Arial" w:eastAsia="Arial" w:hAnsi="Arial"/>
                <w:b/>
                <w:bCs/>
                <w:color w:val="6A2875"/>
                <w:sz w:val="20"/>
                <w:szCs w:val="20"/>
              </w:rPr>
              <w:t xml:space="preserve">UserAuthenticationMethod.ReadWrite.All</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before="0" w:after="0"/>
            </w:pPr>
            <w:r>
              <w:rPr>
                <w:rFonts w:ascii="Courier New" w:cs="Courier New" w:eastAsia="Courier New" w:hAnsi="Courier New"/>
                <w:color w:val="1F1235"/>
                <w:sz w:val="20"/>
                <w:szCs w:val="20"/>
              </w:rPr>
              <w:t xml:space="preserve">Application — TAP generation + FIDO2 registration</w:t>
            </w:r>
          </w:p>
        </w:tc>
      </w:tr>
    </w:tbl>
    <w:p>
      <w:pPr>
        <w:spacing w:before="0" w:after="120"/>
      </w:pPr>
      <w:r>
        <w:t xml:space="preserve"/>
      </w:r>
    </w:p>
    <w:p>
      <w:pPr>
        <w:pStyle w:val="Heading2"/>
        <w:pBdr>
          <w:bottom w:val="single" w:color="D5C4DF" w:sz="2"/>
        </w:pBdr>
        <w:spacing w:before="320" w:after="160"/>
      </w:pPr>
      <w:r>
        <w:rPr>
          <w:rFonts w:ascii="Arial" w:cs="Arial" w:eastAsia="Arial" w:hAnsi="Arial"/>
          <w:b/>
          <w:bCs/>
          <w:color w:val="6A2875"/>
          <w:sz w:val="28"/>
          <w:szCs w:val="28"/>
        </w:rPr>
        <w:t xml:space="preserve">11.3 Key URLs</w:t>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60"/>
        </w:tblCellMar>
      </w:tblPr>
      <w:tblGrid>
        <w:gridCol w:w="2800"/>
        <w:gridCol w:w="6240"/>
      </w:tblGrid>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before="0" w:after="0"/>
            </w:pPr>
            <w:r>
              <w:rPr>
                <w:rFonts w:ascii="Arial" w:cs="Arial" w:eastAsia="Arial" w:hAnsi="Arial"/>
                <w:b/>
                <w:bCs/>
                <w:color w:val="6A2875"/>
                <w:sz w:val="20"/>
                <w:szCs w:val="20"/>
              </w:rPr>
              <w:t xml:space="preserve">App (live)</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before="0" w:after="0"/>
            </w:pPr>
            <w:r>
              <w:rPr>
                <w:rFonts w:ascii="Courier New" w:cs="Courier New" w:eastAsia="Courier New" w:hAnsi="Courier New"/>
                <w:color w:val="1F1235"/>
                <w:sz w:val="20"/>
                <w:szCs w:val="20"/>
              </w:rPr>
              <w:t xml:space="preserve">https://jerrya-byte.github.io/secure-auth-spa/</w:t>
            </w:r>
          </w:p>
        </w:tc>
      </w:tr>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before="0" w:after="0"/>
            </w:pPr>
            <w:r>
              <w:rPr>
                <w:rFonts w:ascii="Arial" w:cs="Arial" w:eastAsia="Arial" w:hAnsi="Arial"/>
                <w:b/>
                <w:bCs/>
                <w:color w:val="6A2875"/>
                <w:sz w:val="20"/>
                <w:szCs w:val="20"/>
              </w:rPr>
              <w:t xml:space="preserve">GitHub repo</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before="0" w:after="0"/>
            </w:pPr>
            <w:r>
              <w:rPr>
                <w:rFonts w:ascii="Courier New" w:cs="Courier New" w:eastAsia="Courier New" w:hAnsi="Courier New"/>
                <w:color w:val="1F1235"/>
                <w:sz w:val="20"/>
                <w:szCs w:val="20"/>
              </w:rPr>
              <w:t xml:space="preserve">https://github.com/jerrya-byte/secure-auth-spa</w:t>
            </w:r>
          </w:p>
        </w:tc>
      </w:tr>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before="0" w:after="0"/>
            </w:pPr>
            <w:r>
              <w:rPr>
                <w:rFonts w:ascii="Arial" w:cs="Arial" w:eastAsia="Arial" w:hAnsi="Arial"/>
                <w:b/>
                <w:bCs/>
                <w:color w:val="6A2875"/>
                <w:sz w:val="20"/>
                <w:szCs w:val="20"/>
              </w:rPr>
              <w:t xml:space="preserve">Azure portal</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before="0" w:after="0"/>
            </w:pPr>
            <w:r>
              <w:rPr>
                <w:rFonts w:ascii="Courier New" w:cs="Courier New" w:eastAsia="Courier New" w:hAnsi="Courier New"/>
                <w:color w:val="1F1235"/>
                <w:sz w:val="20"/>
                <w:szCs w:val="20"/>
              </w:rPr>
              <w:t xml:space="preserve">https://portal.azure.com</w:t>
            </w:r>
          </w:p>
        </w:tc>
      </w:tr>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before="0" w:after="0"/>
            </w:pPr>
            <w:r>
              <w:rPr>
                <w:rFonts w:ascii="Arial" w:cs="Arial" w:eastAsia="Arial" w:hAnsi="Arial"/>
                <w:b/>
                <w:bCs/>
                <w:color w:val="6A2875"/>
                <w:sz w:val="20"/>
                <w:szCs w:val="20"/>
              </w:rPr>
              <w:t xml:space="preserve">Supabase dashboard</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before="0" w:after="0"/>
            </w:pPr>
            <w:r>
              <w:rPr>
                <w:rFonts w:ascii="Courier New" w:cs="Courier New" w:eastAsia="Courier New" w:hAnsi="Courier New"/>
                <w:color w:val="1F1235"/>
                <w:sz w:val="20"/>
                <w:szCs w:val="20"/>
              </w:rPr>
              <w:t xml:space="preserve">https://app.supabase.com</w:t>
            </w:r>
          </w:p>
        </w:tc>
      </w:tr>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before="0" w:after="0"/>
            </w:pPr>
            <w:r>
              <w:rPr>
                <w:rFonts w:ascii="Arial" w:cs="Arial" w:eastAsia="Arial" w:hAnsi="Arial"/>
                <w:b/>
                <w:bCs/>
                <w:color w:val="6A2875"/>
                <w:sz w:val="20"/>
                <w:szCs w:val="20"/>
              </w:rPr>
              <w:t xml:space="preserve">Cloudflare Workers</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before="0" w:after="0"/>
            </w:pPr>
            <w:r>
              <w:rPr>
                <w:rFonts w:ascii="Courier New" w:cs="Courier New" w:eastAsia="Courier New" w:hAnsi="Courier New"/>
                <w:color w:val="1F1235"/>
                <w:sz w:val="20"/>
                <w:szCs w:val="20"/>
              </w:rPr>
              <w:t xml:space="preserve">https://workers.cloudflare.com</w:t>
            </w:r>
          </w:p>
        </w:tc>
      </w:tr>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before="0" w:after="0"/>
            </w:pPr>
            <w:r>
              <w:rPr>
                <w:rFonts w:ascii="Arial" w:cs="Arial" w:eastAsia="Arial" w:hAnsi="Arial"/>
                <w:b/>
                <w:bCs/>
                <w:color w:val="6A2875"/>
                <w:sz w:val="20"/>
                <w:szCs w:val="20"/>
              </w:rPr>
              <w:t xml:space="preserve">Security info (TAP)</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before="0" w:after="0"/>
            </w:pPr>
            <w:r>
              <w:rPr>
                <w:rFonts w:ascii="Courier New" w:cs="Courier New" w:eastAsia="Courier New" w:hAnsi="Courier New"/>
                <w:color w:val="1F1235"/>
                <w:sz w:val="20"/>
                <w:szCs w:val="20"/>
              </w:rPr>
              <w:t xml:space="preserve">https://aka.ms/mysecurityinfo</w:t>
            </w:r>
          </w:p>
        </w:tc>
      </w:tr>
    </w:tbl>
    <w:p>
      <w:pPr>
        <w:spacing w:before="0" w:after="120"/>
      </w:pPr>
      <w:r>
        <w:t xml:space="preserve"/>
      </w:r>
    </w:p>
    <w:p>
      <w:pPr>
        <w:pStyle w:val="Heading2"/>
        <w:pBdr>
          <w:bottom w:val="single" w:color="D5C4DF" w:sz="2"/>
        </w:pBdr>
        <w:spacing w:before="320" w:after="160"/>
      </w:pPr>
      <w:r>
        <w:rPr>
          <w:rFonts w:ascii="Arial" w:cs="Arial" w:eastAsia="Arial" w:hAnsi="Arial"/>
          <w:b/>
          <w:bCs/>
          <w:color w:val="6A2875"/>
          <w:sz w:val="28"/>
          <w:szCs w:val="28"/>
        </w:rPr>
        <w:t xml:space="preserve">11.4 Test Credentials</w:t>
      </w:r>
    </w:p>
    <w:tbl>
      <w:tblPr>
        <w:tblW w:type="dxa" w:w="904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60"/>
        </w:tblCellMar>
      </w:tblPr>
      <w:tblGrid>
        <w:gridCol w:w="2800"/>
        <w:gridCol w:w="6240"/>
      </w:tblGrid>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before="0" w:after="0"/>
            </w:pPr>
            <w:r>
              <w:rPr>
                <w:rFonts w:ascii="Arial" w:cs="Arial" w:eastAsia="Arial" w:hAnsi="Arial"/>
                <w:b/>
                <w:bCs/>
                <w:color w:val="6A2875"/>
                <w:sz w:val="20"/>
                <w:szCs w:val="20"/>
              </w:rPr>
              <w:t xml:space="preserve">john.doe / Pass@1234</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before="0" w:after="0"/>
            </w:pPr>
            <w:r>
              <w:rPr>
                <w:rFonts w:ascii="Courier New" w:cs="Courier New" w:eastAsia="Courier New" w:hAnsi="Courier New"/>
                <w:color w:val="1F1235"/>
                <w:sz w:val="20"/>
                <w:szCs w:val="20"/>
              </w:rPr>
              <w:t xml:space="preserve">Identity Strength: High   | personal: john.doe@gmail.com</w:t>
            </w:r>
          </w:p>
        </w:tc>
      </w:tr>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before="0" w:after="0"/>
            </w:pPr>
            <w:r>
              <w:rPr>
                <w:rFonts w:ascii="Arial" w:cs="Arial" w:eastAsia="Arial" w:hAnsi="Arial"/>
                <w:b/>
                <w:bCs/>
                <w:color w:val="6A2875"/>
                <w:sz w:val="20"/>
                <w:szCs w:val="20"/>
              </w:rPr>
              <w:t xml:space="preserve">jane.smith / Pass@5678</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before="0" w:after="0"/>
            </w:pPr>
            <w:r>
              <w:rPr>
                <w:rFonts w:ascii="Courier New" w:cs="Courier New" w:eastAsia="Courier New" w:hAnsi="Courier New"/>
                <w:color w:val="1F1235"/>
                <w:sz w:val="20"/>
                <w:szCs w:val="20"/>
              </w:rPr>
              <w:t xml:space="preserve">Identity Strength: Medium | personal: jane.smith@gmail.com</w:t>
            </w:r>
          </w:p>
        </w:tc>
      </w:tr>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before="0" w:after="0"/>
            </w:pPr>
            <w:r>
              <w:rPr>
                <w:rFonts w:ascii="Arial" w:cs="Arial" w:eastAsia="Arial" w:hAnsi="Arial"/>
                <w:b/>
                <w:bCs/>
                <w:color w:val="6A2875"/>
                <w:sz w:val="20"/>
                <w:szCs w:val="20"/>
              </w:rPr>
              <w:t xml:space="preserve">bob.jones / Pass@9012</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before="0" w:after="0"/>
            </w:pPr>
            <w:r>
              <w:rPr>
                <w:rFonts w:ascii="Courier New" w:cs="Courier New" w:eastAsia="Courier New" w:hAnsi="Courier New"/>
                <w:color w:val="1F1235"/>
                <w:sz w:val="20"/>
                <w:szCs w:val="20"/>
              </w:rPr>
              <w:t xml:space="preserve">Identity Strength: Low    | personal: bob.jones@hotmail.com</w:t>
            </w:r>
          </w:p>
        </w:tc>
      </w:tr>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before="0" w:after="0"/>
            </w:pPr>
            <w:r>
              <w:rPr>
                <w:rFonts w:ascii="Arial" w:cs="Arial" w:eastAsia="Arial" w:hAnsi="Arial"/>
                <w:b/>
                <w:bCs/>
                <w:color w:val="6A2875"/>
                <w:sz w:val="20"/>
                <w:szCs w:val="20"/>
              </w:rPr>
              <w:t xml:space="preserve">alice.chen / Pass@3456</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before="0" w:after="0"/>
            </w:pPr>
            <w:r>
              <w:rPr>
                <w:rFonts w:ascii="Courier New" w:cs="Courier New" w:eastAsia="Courier New" w:hAnsi="Courier New"/>
                <w:color w:val="1F1235"/>
                <w:sz w:val="20"/>
                <w:szCs w:val="20"/>
              </w:rPr>
              <w:t xml:space="preserve">Identity Strength: High   | personal: alice.chen@outlook.com</w:t>
            </w:r>
          </w:p>
        </w:tc>
      </w:tr>
      <w:tr>
        <w:tc>
          <w:tcPr>
            <w:tcW w:type="dxa" w:w="2800"/>
            <w:tcBorders>
              <w:top w:val="single" w:color="D5C4DF" w:sz="1"/>
              <w:left w:val="single" w:color="D5C4DF" w:sz="1"/>
              <w:bottom w:val="single" w:color="D5C4DF" w:sz="1"/>
              <w:right w:val="single" w:color="D5C4DF" w:sz="1"/>
            </w:tcBorders>
            <w:shd w:fill="F3EDF7" w:val="clear"/>
            <w:tcMar>
              <w:top w:type="dxa" w:w="80"/>
              <w:left w:type="dxa" w:w="120"/>
              <w:bottom w:type="dxa" w:w="80"/>
              <w:right w:type="dxa" w:w="120"/>
            </w:tcMar>
          </w:tcPr>
          <w:p>
            <w:pPr>
              <w:spacing w:before="0" w:after="0"/>
            </w:pPr>
            <w:r>
              <w:rPr>
                <w:rFonts w:ascii="Arial" w:cs="Arial" w:eastAsia="Arial" w:hAnsi="Arial"/>
                <w:b/>
                <w:bCs/>
                <w:color w:val="6A2875"/>
                <w:sz w:val="20"/>
                <w:szCs w:val="20"/>
              </w:rPr>
              <w:t xml:space="preserve">tom.wright / Pass@7890</w:t>
            </w:r>
          </w:p>
        </w:tc>
        <w:tc>
          <w:tcPr>
            <w:tcW w:type="dxa" w:w="6240"/>
            <w:tcBorders>
              <w:top w:val="single" w:color="D5C4DF" w:sz="1"/>
              <w:left w:val="single" w:color="D5C4DF" w:sz="1"/>
              <w:bottom w:val="single" w:color="D5C4DF" w:sz="1"/>
              <w:right w:val="single" w:color="D5C4DF" w:sz="1"/>
            </w:tcBorders>
            <w:tcMar>
              <w:top w:type="dxa" w:w="80"/>
              <w:left w:type="dxa" w:w="120"/>
              <w:bottom w:type="dxa" w:w="80"/>
              <w:right w:type="dxa" w:w="120"/>
            </w:tcMar>
          </w:tcPr>
          <w:p>
            <w:pPr>
              <w:spacing w:before="0" w:after="0"/>
            </w:pPr>
            <w:r>
              <w:rPr>
                <w:rFonts w:ascii="Courier New" w:cs="Courier New" w:eastAsia="Courier New" w:hAnsi="Courier New"/>
                <w:color w:val="1F1235"/>
                <w:sz w:val="20"/>
                <w:szCs w:val="20"/>
              </w:rPr>
              <w:t xml:space="preserve">Identity Strength: Medium | personal: tom.wright@yahoo.com</w:t>
            </w:r>
          </w:p>
        </w:tc>
      </w:tr>
    </w:tbl>
    <w:p>
      <w:pPr>
        <w:spacing w:before="0" w:after="200"/>
      </w:pPr>
      <w:r>
        <w:t xml:space="preserve"/>
      </w:r>
    </w:p>
    <w:p>
      <w:pPr>
        <w:pBdr>
          <w:top w:val="single" w:color="D5C4DF" w:sz="2"/>
        </w:pBdr>
        <w:spacing w:before="160" w:after="0"/>
        <w:jc w:val="center"/>
      </w:pPr>
      <w:r>
        <w:rPr>
          <w:rFonts w:ascii="Arial" w:cs="Arial" w:eastAsia="Arial" w:hAnsi="Arial"/>
          <w:i/>
          <w:iCs/>
          <w:color w:val="6B5B7A"/>
          <w:sz w:val="20"/>
          <w:szCs w:val="20"/>
        </w:rPr>
        <w:t xml:space="preserve">End of Deployment Guide</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C4DF" w:sz="2"/>
      </w:pBdr>
      <w:spacing w:before="80" w:after="0"/>
      <w:jc w:val="center"/>
    </w:pPr>
    <w:r>
      <w:rPr>
        <w:rFonts w:ascii="Arial" w:cs="Arial" w:eastAsia="Arial" w:hAnsi="Arial"/>
        <w:i/>
        <w:iCs/>
        <w:color w:val="6B5B7A"/>
        <w:sz w:val="16"/>
        <w:szCs w:val="16"/>
      </w:rPr>
      <w:t xml:space="preserve">Confidential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C4DF" w:sz="2"/>
      </w:pBdr>
      <w:tabs>
        <w:tab w:val="right" w:pos="9026"/>
      </w:tabs>
      <w:spacing w:before="0" w:after="120"/>
    </w:pPr>
    <w:r>
      <w:rPr>
        <w:rFonts w:ascii="Arial" w:cs="Arial" w:eastAsia="Arial" w:hAnsi="Arial"/>
        <w:color w:val="6B5B7A"/>
        <w:sz w:val="18"/>
        <w:szCs w:val="18"/>
      </w:rPr>
      <w:t xml:space="preserve">SecureAuth Identity Portal — Deployment Guide</w:t>
    </w:r>
    <w:r>
      <w:rPr>
        <w:rFonts w:ascii="Arial" w:cs="Arial" w:eastAsia="Arial" w:hAnsi="Arial"/>
        <w:color w:val="6B5B7A"/>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FFFFFF"/>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6A2875"/>
      <w:sz w:val="28"/>
      <w:szCs w:val="28"/>
    </w:rPr>
  </w:style>
  <w:style w:type="paragraph" w:styleId="Heading3">
    <w:name w:val="Heading 3"/>
    <w:basedOn w:val="Normal"/>
    <w:next w:val="Normal"/>
    <w:qFormat/>
    <w:pPr>
      <w:spacing w:before="240" w:after="100"/>
      <w:outlineLvl w:val="2"/>
    </w:pPr>
    <w:rPr>
      <w:rFonts w:ascii="Arial" w:cs="Arial" w:eastAsia="Arial" w:hAnsi="Arial"/>
      <w:b/>
      <w:bCs/>
      <w:color w:val="1A0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2026-03-13T07:22:03.309Z</dcterms:created>
  <dcterms:modified xsi:type="dcterms:W3CDTF">2026-03-13T07:22:03.310Z</dcterms:modified>
</cp:coreProperties>
</file>

<file path=docProps/custom.xml><?xml version="1.0" encoding="utf-8"?>
<Properties xmlns="http://schemas.openxmlformats.org/officeDocument/2006/custom-properties" xmlns:vt="http://schemas.openxmlformats.org/officeDocument/2006/docPropsVTypes"/>
</file>