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PMingLiU"/>
          <w:color w:val="0000FF"/>
          <w:lang w:eastAsia="zh-TW"/>
        </w:rPr>
      </w:pPr>
      <w:r>
        <w:rPr>
          <w:rFonts w:hint="eastAsia" w:eastAsia="PMingLiU"/>
          <w:color w:val="0000FF"/>
          <w:lang w:eastAsia="zh-TW"/>
        </w:rPr>
        <w:t>製做一個自動換算程式來繳稅用試算表即可做</w:t>
      </w:r>
    </w:p>
    <w:p>
      <w:pPr>
        <w:rPr>
          <w:rFonts w:hint="default" w:eastAsia="PMingLiU"/>
          <w:color w:val="0000FF"/>
          <w:lang w:val="en-US" w:eastAsia="zh-TW"/>
        </w:rPr>
      </w:pPr>
      <w:r>
        <w:rPr>
          <w:rFonts w:hint="eastAsia" w:eastAsia="PMingLiU"/>
          <w:color w:val="0000FF"/>
          <w:lang w:eastAsia="zh-TW"/>
        </w:rPr>
        <w:t>如何資產傳成</w:t>
      </w:r>
      <w:r>
        <w:rPr>
          <w:rFonts w:hint="eastAsia" w:eastAsia="PMingLiU"/>
          <w:color w:val="0000FF"/>
          <w:lang w:val="en-US" w:eastAsia="zh-TW"/>
        </w:rPr>
        <w:t>-有錢人賺錢很行但傳成不一定行</w:t>
      </w:r>
    </w:p>
    <w:p>
      <w:pPr>
        <w:rPr>
          <w:rFonts w:hint="eastAsia" w:eastAsia="PMingLiU"/>
          <w:color w:val="0000FF"/>
          <w:lang w:val="en-US" w:eastAsia="zh-TW"/>
        </w:rPr>
      </w:pPr>
      <w:r>
        <w:rPr>
          <w:rFonts w:hint="eastAsia" w:eastAsia="PMingLiU"/>
          <w:color w:val="0000FF"/>
          <w:lang w:eastAsia="zh-TW"/>
        </w:rPr>
        <w:t>保險死亡己付改</w:t>
      </w:r>
      <w:r>
        <w:rPr>
          <w:rFonts w:hint="eastAsia" w:eastAsia="PMingLiU"/>
          <w:color w:val="0000FF"/>
          <w:lang w:val="en-US" w:eastAsia="zh-TW"/>
        </w:rPr>
        <w:t>3330-改3740</w:t>
      </w:r>
    </w:p>
    <w:p>
      <w:pPr>
        <w:rPr>
          <w:rFonts w:hint="eastAsia" w:eastAsia="PMingLiU"/>
          <w:color w:val="0000FF"/>
          <w:lang w:val="en-US" w:eastAsia="zh-TW"/>
        </w:rPr>
      </w:pPr>
      <w:r>
        <w:rPr>
          <w:rFonts w:hint="eastAsia" w:eastAsia="PMingLiU"/>
          <w:color w:val="0000FF"/>
          <w:lang w:val="en-US" w:eastAsia="zh-TW"/>
        </w:rPr>
        <w:t>公司最低稅付製60。所得急据表要給我</w:t>
      </w:r>
    </w:p>
    <w:p>
      <w:pPr>
        <w:rPr>
          <w:rFonts w:hint="eastAsia" w:eastAsia="PMingLiU"/>
          <w:color w:val="0000FF"/>
          <w:lang w:val="en-US" w:eastAsia="zh-TW"/>
        </w:rPr>
      </w:pPr>
      <w:r>
        <w:rPr>
          <w:rFonts w:hint="eastAsia" w:eastAsia="PMingLiU"/>
          <w:color w:val="0000FF"/>
          <w:lang w:val="en-US" w:eastAsia="zh-TW"/>
        </w:rPr>
        <w:t>基本生活費20.2萬-退職所得85.9</w:t>
      </w:r>
    </w:p>
    <w:p>
      <w:pPr>
        <w:rPr>
          <w:rFonts w:hint="eastAsia" w:eastAsia="PMingLiU"/>
          <w:color w:val="0000FF"/>
          <w:lang w:val="en-US" w:eastAsia="zh-TW"/>
        </w:rPr>
      </w:pPr>
      <w:r>
        <w:rPr>
          <w:rFonts w:hint="eastAsia" w:eastAsia="PMingLiU"/>
          <w:color w:val="0000FF"/>
          <w:lang w:val="en-US" w:eastAsia="zh-TW"/>
        </w:rPr>
        <w:t>退休金-勞保-勞退二筆錢-勞退課稅（所得為收入-成本-費用）</w:t>
      </w:r>
    </w:p>
    <w:p>
      <w:pPr>
        <w:rPr>
          <w:rFonts w:hint="default" w:eastAsia="PMingLiU"/>
          <w:color w:val="E54C5E" w:themeColor="accent6"/>
          <w:lang w:val="en-US" w:eastAsia="zh-TW"/>
          <w14:textFill>
            <w14:solidFill>
              <w14:schemeClr w14:val="accent6"/>
            </w14:solidFill>
          </w14:textFill>
        </w:rPr>
      </w:pPr>
      <w:r>
        <w:rPr>
          <w:rFonts w:hint="eastAsia" w:eastAsia="PMingLiU"/>
          <w:color w:val="E54C5E" w:themeColor="accent6"/>
          <w:lang w:val="en-US" w:eastAsia="zh-TW"/>
          <w14:textFill>
            <w14:solidFill>
              <w14:schemeClr w14:val="accent6"/>
            </w14:solidFill>
          </w14:textFill>
        </w:rPr>
        <w:t>企業受課</w:t>
      </w:r>
    </w:p>
    <w:p>
      <w:pPr>
        <w:rPr>
          <w:rFonts w:hint="default" w:eastAsia="PMingLiU"/>
          <w:lang w:val="en-US" w:eastAsia="zh-TW"/>
        </w:rPr>
      </w:pPr>
    </w:p>
    <w:p>
      <w:pPr>
        <w:rPr>
          <w:rFonts w:hint="default" w:eastAsia="PMingLiU"/>
          <w:lang w:val="en-US" w:eastAsia="zh-TW"/>
        </w:rPr>
      </w:pPr>
      <w:r>
        <w:rPr>
          <w:rFonts w:hint="eastAsia" w:eastAsia="PMingLiU"/>
          <w:lang w:eastAsia="zh-TW"/>
        </w:rPr>
        <w:t>所得稅</w:t>
      </w:r>
      <w:r>
        <w:rPr>
          <w:rFonts w:hint="eastAsia" w:eastAsia="PMingLiU"/>
          <w:lang w:val="en-US" w:eastAsia="zh-TW"/>
        </w:rPr>
        <w:t>-</w:t>
      </w:r>
      <w:r>
        <w:rPr>
          <w:rFonts w:hint="eastAsia" w:eastAsia="PMingLiU"/>
          <w:color w:val="0000FF"/>
          <w:lang w:val="en-US" w:eastAsia="zh-TW"/>
        </w:rPr>
        <w:t>（所得為收入-成本-費用）</w:t>
      </w:r>
      <w:r>
        <w:rPr>
          <w:rFonts w:hint="eastAsia" w:eastAsia="PMingLiU"/>
          <w:lang w:val="en-US" w:eastAsia="zh-TW"/>
        </w:rPr>
        <w:t>共十大類-需查1744</w:t>
      </w:r>
    </w:p>
    <w:p>
      <w:pPr>
        <w:numPr>
          <w:ilvl w:val="0"/>
          <w:numId w:val="1"/>
        </w:num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執行業務所得-利息-薪資--5營利-5租賃6自力更作7財產交易所得8競賽將金9退職所得10其他所得-例保單返還要保人簽名(保簽當年扣除額2。4萬）捐贈</w:t>
      </w:r>
    </w:p>
    <w:p>
      <w:pPr>
        <w:numPr>
          <w:ilvl w:val="0"/>
          <w:numId w:val="1"/>
        </w:numPr>
        <w:rPr>
          <w:rFonts w:hint="default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免稅額-特別扣除額-扣除額-租金支出（租金支出例舉扣除扣裡。明年改特別扣除額排富條款不適用.例己用到si等）</w:t>
      </w:r>
    </w:p>
    <w:p>
      <w:pPr>
        <w:numPr>
          <w:ilvl w:val="0"/>
          <w:numId w:val="1"/>
        </w:num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單身13.1萬.夫妻26.2 萬。捐贈。醫藥.生育.災害.借款利息支出.身心障礙物。教育學費.幼兒學前</w:t>
      </w:r>
    </w:p>
    <w:p>
      <w:pPr>
        <w:numPr>
          <w:ilvl w:val="0"/>
          <w:numId w:val="1"/>
        </w:numPr>
        <w:rPr>
          <w:rFonts w:hint="default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排富</w:t>
      </w:r>
    </w:p>
    <w:p>
      <w:pPr>
        <w:numPr>
          <w:ilvl w:val="0"/>
          <w:numId w:val="1"/>
        </w:numPr>
        <w:rPr>
          <w:rFonts w:hint="default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一次領勞退達594萬才課.當年領85。9需課</w:t>
      </w:r>
    </w:p>
    <w:p>
      <w:pPr>
        <w:numPr>
          <w:ilvl w:val="0"/>
          <w:numId w:val="1"/>
        </w:numPr>
        <w:rPr>
          <w:rFonts w:hint="default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保險費例舉對象為本人配偶.受撫養的直系親屬.十八歲不能申報</w:t>
      </w:r>
    </w:p>
    <w:p>
      <w:pPr>
        <w:numPr>
          <w:ilvl w:val="0"/>
          <w:numId w:val="1"/>
        </w:numPr>
        <w:rPr>
          <w:rFonts w:hint="default" w:eastAsia="PMingLiU"/>
          <w:color w:val="E54C5E" w:themeColor="accent6"/>
          <w:lang w:val="en-US" w:eastAsia="zh-TW"/>
          <w14:textFill>
            <w14:solidFill>
              <w14:schemeClr w14:val="accent6"/>
            </w14:solidFill>
          </w14:textFill>
        </w:rPr>
      </w:pPr>
      <w:r>
        <w:rPr>
          <w:rFonts w:hint="eastAsia" w:eastAsia="PMingLiU"/>
          <w:lang w:val="en-US" w:eastAsia="zh-TW"/>
        </w:rPr>
        <w:t>除權息股票部份.-其他所得合並申報或分開計稅（合並申報）看金額及條件-有超過用資金轉移其他-同一戶上限退稅八萬。領股息都為百萬的客人.單次股利領超二萬另課充保險費2。1%另20%？？</w:t>
      </w:r>
      <w:r>
        <w:rPr>
          <w:rFonts w:hint="eastAsia" w:eastAsia="PMingLiU"/>
          <w:color w:val="E54C5E" w:themeColor="accent6"/>
          <w:lang w:val="en-US" w:eastAsia="zh-TW"/>
          <w14:textFill>
            <w14:solidFill>
              <w14:schemeClr w14:val="accent6"/>
            </w14:solidFill>
          </w14:textFill>
        </w:rPr>
        <w:t>（轉移？？？）</w:t>
      </w:r>
    </w:p>
    <w:p>
      <w:pPr>
        <w:numPr>
          <w:ilvl w:val="0"/>
          <w:numId w:val="2"/>
        </w:numPr>
        <w:rPr>
          <w:rFonts w:hint="eastAsia" w:eastAsia="PMingLiU"/>
          <w:lang w:eastAsia="zh-TW"/>
        </w:rPr>
      </w:pPr>
      <w:r>
        <w:rPr>
          <w:rFonts w:hint="eastAsia" w:eastAsia="PMingLiU"/>
          <w:lang w:eastAsia="zh-TW"/>
        </w:rPr>
        <w:t>最低稅賦</w:t>
      </w:r>
      <w:r>
        <w:rPr>
          <w:rFonts w:hint="eastAsia" w:eastAsia="PMingLiU"/>
          <w:lang w:val="en-US" w:eastAsia="zh-TW"/>
        </w:rPr>
        <w:t>-六大所得1。境內綜合所得2.海外所得超一百萬全計(利息等）.3.保險己付3740（</w:t>
      </w:r>
      <w:r>
        <w:rPr>
          <w:rFonts w:hint="eastAsia" w:eastAsia="PMingLiU"/>
          <w:lang w:eastAsia="zh-TW"/>
        </w:rPr>
        <w:t>最低稅賦和所得稅做比較）</w:t>
      </w:r>
      <w:r>
        <w:rPr>
          <w:rFonts w:hint="eastAsia" w:eastAsia="PMingLiU"/>
          <w:lang w:val="en-US" w:eastAsia="zh-TW"/>
        </w:rPr>
        <w:t>要保人</w:t>
      </w:r>
      <w:r>
        <w:rPr>
          <w:rFonts w:hint="eastAsia" w:eastAsia="PMingLiU"/>
          <w:color w:val="4874CB" w:themeColor="accent1"/>
          <w:lang w:val="en-US" w:eastAsia="zh-TW"/>
          <w14:textFill>
            <w14:solidFill>
              <w14:schemeClr w14:val="accent1"/>
            </w14:solidFill>
          </w14:textFill>
        </w:rPr>
        <w:t>做爸爸被保險人做女兒不會有244-要在婚前做（什麼保單？）</w:t>
      </w:r>
    </w:p>
    <w:p>
      <w:pPr>
        <w:numPr>
          <w:numId w:val="0"/>
        </w:numPr>
        <w:rPr>
          <w:rFonts w:hint="default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1.比大小繳差額</w:t>
      </w:r>
    </w:p>
    <w:p>
      <w:pPr>
        <w:rPr>
          <w:rFonts w:hint="eastAsia" w:eastAsia="PMingLiU"/>
          <w:lang w:eastAsia="zh-TW"/>
        </w:rPr>
      </w:pPr>
      <w:r>
        <w:rPr>
          <w:rFonts w:hint="eastAsia" w:eastAsia="PMingLiU"/>
          <w:lang w:eastAsia="zh-TW"/>
        </w:rPr>
        <w:t>遺贈稅</w:t>
      </w:r>
    </w:p>
    <w:p>
      <w:pPr>
        <w:rPr>
          <w:rFonts w:hint="eastAsia" w:eastAsia="PMingLiU"/>
          <w:lang w:eastAsia="zh-TW"/>
        </w:rPr>
      </w:pPr>
      <w:r>
        <w:rPr>
          <w:rFonts w:hint="eastAsia" w:eastAsia="PMingLiU"/>
          <w:lang w:eastAsia="zh-TW"/>
        </w:rPr>
        <w:t>退休規劃</w:t>
      </w:r>
    </w:p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eastAsia="zh-TW"/>
        </w:rPr>
        <w:t>民法</w:t>
      </w:r>
      <w:r>
        <w:rPr>
          <w:rFonts w:hint="eastAsia" w:eastAsia="PMingLiU"/>
          <w:lang w:val="en-US" w:eastAsia="zh-TW"/>
        </w:rPr>
        <w:t>1030之一條夫妻財產差額分配請求權</w:t>
      </w:r>
    </w:p>
    <w:p>
      <w:pPr>
        <w:rPr>
          <w:rFonts w:hint="eastAsia" w:eastAsia="PMingLiU"/>
          <w:lang w:val="en-US" w:eastAsia="zh-TW"/>
        </w:rPr>
      </w:pPr>
    </w:p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所得稅儲蓄投資特別扣除額27萬利息免稅額用滿了。</w:t>
      </w:r>
    </w:p>
    <w:p>
      <w:pPr>
        <w:numPr>
          <w:ilvl w:val="0"/>
          <w:numId w:val="3"/>
        </w:num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si分離課稅-不是海外所得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default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海外債-670萬改750-</w:t>
      </w:r>
    </w:p>
    <w:p>
      <w:pPr>
        <w:numPr>
          <w:ilvl w:val="0"/>
          <w:numId w:val="3"/>
        </w:numPr>
        <w:rPr>
          <w:rFonts w:hint="default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境外基金</w:t>
      </w:r>
    </w:p>
    <w:p>
      <w:pPr>
        <w:numPr>
          <w:ilvl w:val="0"/>
          <w:numId w:val="3"/>
        </w:numPr>
        <w:rPr>
          <w:rFonts w:hint="default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特別股</w:t>
      </w:r>
    </w:p>
    <w:p>
      <w:pPr>
        <w:numPr>
          <w:ilvl w:val="0"/>
          <w:numId w:val="3"/>
        </w:numPr>
        <w:rPr>
          <w:rFonts w:hint="default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海外eta</w:t>
      </w:r>
    </w:p>
    <w:p>
      <w:pPr>
        <w:numPr>
          <w:ilvl w:val="0"/>
          <w:numId w:val="3"/>
        </w:numPr>
        <w:rPr>
          <w:rFonts w:hint="default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客戶對海外不信任時且全滿可做境內基金（有可能損）境內基金停增徵稅（不配息的）。用個人錢做基金</w:t>
      </w:r>
    </w:p>
    <w:p>
      <w:pPr>
        <w:numPr>
          <w:ilvl w:val="0"/>
          <w:numId w:val="3"/>
        </w:numPr>
        <w:rPr>
          <w:rFonts w:hint="default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用公司投資別家公司不扣獲股利不計所得稅</w:t>
      </w:r>
    </w:p>
    <w:p>
      <w:pPr>
        <w:numPr>
          <w:ilvl w:val="0"/>
          <w:numId w:val="3"/>
        </w:numPr>
        <w:rPr>
          <w:rFonts w:hint="default" w:eastAsia="PMingLiU"/>
          <w:lang w:val="en-US" w:eastAsia="zh-TW"/>
        </w:rPr>
      </w:pPr>
    </w:p>
    <w:p>
      <w:pPr>
        <w:widowControl w:val="0"/>
        <w:numPr>
          <w:numId w:val="0"/>
        </w:numPr>
        <w:jc w:val="both"/>
        <w:rPr>
          <w:rFonts w:hint="default" w:eastAsia="PMingLiU"/>
          <w:color w:val="E54C5E" w:themeColor="accent6"/>
          <w:lang w:val="en-US" w:eastAsia="zh-TW"/>
          <w14:textFill>
            <w14:solidFill>
              <w14:schemeClr w14:val="accent6"/>
            </w14:solidFill>
          </w14:textFill>
        </w:rPr>
      </w:pPr>
      <w:r>
        <w:rPr>
          <w:rFonts w:hint="eastAsia" w:eastAsia="PMingLiU"/>
          <w:color w:val="E54C5E" w:themeColor="accent6"/>
          <w:lang w:val="en-US" w:eastAsia="zh-TW"/>
          <w14:textFill>
            <w14:solidFill>
              <w14:schemeClr w14:val="accent6"/>
            </w14:solidFill>
          </w14:textFill>
        </w:rPr>
        <w:t>元大殘扶險停賣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A2BE3E"/>
    <w:multiLevelType w:val="singleLevel"/>
    <w:tmpl w:val="E4A2BE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F555C88"/>
    <w:multiLevelType w:val="singleLevel"/>
    <w:tmpl w:val="6F555C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B8B0EAF"/>
    <w:multiLevelType w:val="singleLevel"/>
    <w:tmpl w:val="7B8B0EAF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3ZWQ1MzQwNTg3NTkzNjU4NzdiMjdmOGQ4M2NhNDkifQ=="/>
  </w:docVars>
  <w:rsids>
    <w:rsidRoot w:val="4D401F4D"/>
    <w:rsid w:val="4D40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2024-05-09T02:59:00Z</dcterms:created>
  <dc:creator>Jerry  Chang</dc:creator>
  <cp:lastModifiedBy>Jerry  Chang</cp:lastModifiedBy>
  <dcterms:modified xsi:type="dcterms:W3CDTF">2024-05-09T05:51:48Z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FFAEEFD6CBFA44D384C0BE866178FD2D_11</vt:lpwstr>
  </property>
</Properties>
</file>