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 xml:space="preserve">ssembly language, </w:t>
      </w:r>
      <w:r w:rsidR="00D92CE2">
        <w:rPr>
          <w:sz w:val="22"/>
          <w:szCs w:val="22"/>
        </w:rPr>
        <w:t xml:space="preserve">Multithreading, </w:t>
      </w:r>
      <w:bookmarkStart w:id="0" w:name="_GoBack"/>
      <w:bookmarkEnd w:id="0"/>
      <w:r w:rsidR="00D92CE2">
        <w:rPr>
          <w:sz w:val="22"/>
          <w:szCs w:val="22"/>
        </w:rPr>
        <w:t>Linux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EE1" w:rsidRDefault="00975EE1">
      <w:r>
        <w:separator/>
      </w:r>
    </w:p>
  </w:endnote>
  <w:endnote w:type="continuationSeparator" w:id="0">
    <w:p w:rsidR="00975EE1" w:rsidRDefault="00975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EE1" w:rsidRDefault="00975EE1">
      <w:r>
        <w:separator/>
      </w:r>
    </w:p>
  </w:footnote>
  <w:footnote w:type="continuationSeparator" w:id="0">
    <w:p w:rsidR="00975EE1" w:rsidRDefault="00975E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75EE1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92C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35FE5-033B-4BB8-B86C-5D040D18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