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2"/>
          <w:szCs w:val="32"/>
          <w:rtl w:val="0"/>
        </w:rPr>
        <w:t xml:space="preserve">Biolight Engineering LLC (BEL)</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28"/>
          <w:szCs w:val="28"/>
          <w:rtl w:val="0"/>
        </w:rPr>
        <w:t xml:space="preserve">Financial Conflict of Interest (FCOI) Policy</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sz w:val="24"/>
          <w:szCs w:val="24"/>
          <w:rtl w:val="0"/>
        </w:rPr>
        <w:t xml:space="preserve">Effective Date: July 20, 2026</w:t>
      </w:r>
      <w:r w:rsidDel="00000000" w:rsidR="00000000" w:rsidRPr="00000000">
        <w:rPr>
          <w:rtl w:val="0"/>
        </w:rPr>
      </w:r>
    </w:p>
    <w:p w:rsidR="00000000" w:rsidDel="00000000" w:rsidP="00000000" w:rsidRDefault="00000000" w:rsidRPr="00000000" w14:paraId="00000004">
      <w:pPr>
        <w:spacing w:after="160" w:before="120" w:lineRule="auto"/>
        <w:rPr/>
      </w:pPr>
      <w:r w:rsidDel="00000000" w:rsidR="00000000" w:rsidRPr="00000000">
        <w:rPr>
          <w:rFonts w:ascii="Arial" w:cs="Arial" w:eastAsia="Arial" w:hAnsi="Arial"/>
          <w:b w:val="1"/>
          <w:bCs w:val="1"/>
          <w:sz w:val="26"/>
          <w:szCs w:val="26"/>
          <w:rtl w:val="0"/>
        </w:rPr>
        <w:t xml:space="preserve">Contents</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sz w:val="22"/>
          <w:szCs w:val="22"/>
          <w:rtl w:val="0"/>
        </w:rPr>
        <w:t xml:space="preserve">1. Introduction2</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Arial" w:cs="Arial" w:eastAsia="Arial" w:hAnsi="Arial"/>
          <w:sz w:val="22"/>
          <w:szCs w:val="22"/>
          <w:rtl w:val="0"/>
        </w:rPr>
        <w:t xml:space="preserve">2. Applicability2</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sz w:val="22"/>
          <w:szCs w:val="22"/>
          <w:rtl w:val="0"/>
        </w:rPr>
        <w:t xml:space="preserve">3. Definitions2</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Fonts w:ascii="Arial" w:cs="Arial" w:eastAsia="Arial" w:hAnsi="Arial"/>
          <w:sz w:val="22"/>
          <w:szCs w:val="22"/>
          <w:rtl w:val="0"/>
        </w:rPr>
        <w:t xml:space="preserve">4. Significant Financial Interest (SFI) Disclosure Requirements5</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Arial" w:cs="Arial" w:eastAsia="Arial" w:hAnsi="Arial"/>
          <w:sz w:val="22"/>
          <w:szCs w:val="22"/>
          <w:rtl w:val="0"/>
        </w:rPr>
        <w:t xml:space="preserve">5. Review of SFI Disclosures5</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sz w:val="22"/>
          <w:szCs w:val="22"/>
          <w:rtl w:val="0"/>
        </w:rPr>
        <w:t xml:space="preserve">6. Relatedness of SFIs to PHS/NIH-Funded Research and FCOI6</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Arial" w:cs="Arial" w:eastAsia="Arial" w:hAnsi="Arial"/>
          <w:sz w:val="22"/>
          <w:szCs w:val="22"/>
          <w:rtl w:val="0"/>
        </w:rPr>
        <w:t xml:space="preserve">7. Management of SFIs that Pose an FCOI6</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Arial" w:cs="Arial" w:eastAsia="Arial" w:hAnsi="Arial"/>
          <w:sz w:val="22"/>
          <w:szCs w:val="22"/>
          <w:rtl w:val="0"/>
        </w:rPr>
        <w:t xml:space="preserve">8. Monitoring Investigator Compliance7</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sz w:val="22"/>
          <w:szCs w:val="22"/>
          <w:rtl w:val="0"/>
        </w:rPr>
        <w:t xml:space="preserve">9. Public Accessibility of the FCOI Policy and FCOIs Held by Senior/Key Personnel7</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sz w:val="22"/>
          <w:szCs w:val="22"/>
          <w:rtl w:val="0"/>
        </w:rPr>
        <w:t xml:space="preserve">10. Reporting Identified Financial Conflicts of Interest8</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Arial" w:cs="Arial" w:eastAsia="Arial" w:hAnsi="Arial"/>
          <w:sz w:val="22"/>
          <w:szCs w:val="22"/>
          <w:rtl w:val="0"/>
        </w:rPr>
        <w:t xml:space="preserve">11. Training Requirements for Investigators9</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sz w:val="22"/>
          <w:szCs w:val="22"/>
          <w:rtl w:val="0"/>
        </w:rPr>
        <w:t xml:space="preserve">12. Noncompliance With FCOI Policy and Corrective Actions9</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sz w:val="22"/>
          <w:szCs w:val="22"/>
          <w:rtl w:val="0"/>
        </w:rPr>
        <w:t xml:space="preserve">13. Clinical Research Requirements10</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sz w:val="22"/>
          <w:szCs w:val="22"/>
          <w:rtl w:val="0"/>
        </w:rPr>
        <w:t xml:space="preserve">14. Subrecipient Requirements10</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sz w:val="22"/>
          <w:szCs w:val="22"/>
          <w:rtl w:val="0"/>
        </w:rPr>
        <w:t xml:space="preserve">15. Maintenance of Records11</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sz w:val="22"/>
          <w:szCs w:val="22"/>
          <w:rtl w:val="0"/>
        </w:rPr>
        <w:t xml:space="preserve">16. Enforcement Actions for Investigator Noncompliance and Remedies for Noncompliance11</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rial" w:cs="Arial" w:eastAsia="Arial" w:hAnsi="Arial"/>
          <w:sz w:val="22"/>
          <w:szCs w:val="22"/>
          <w:rtl w:val="0"/>
        </w:rPr>
        <w:t xml:space="preserve">17. Useful FCOI and NIH Resources11</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rial" w:cs="Arial" w:eastAsia="Arial" w:hAnsi="Arial"/>
          <w:sz w:val="22"/>
          <w:szCs w:val="22"/>
          <w:rtl w:val="0"/>
        </w:rPr>
        <w:t xml:space="preserve">18. Point of Contact12</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20" w:before="240" w:lineRule="auto"/>
        <w:rPr/>
      </w:pPr>
      <w:r w:rsidDel="00000000" w:rsidR="00000000" w:rsidRPr="00000000">
        <w:rPr>
          <w:rFonts w:ascii="Arial" w:cs="Arial" w:eastAsia="Arial" w:hAnsi="Arial"/>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4"/>
          <w:szCs w:val="24"/>
          <w:rtl w:val="0"/>
        </w:rPr>
        <w:t xml:space="preserve">Biolight Engineering LLC (“BEL” or the “Company”) is committed to conducting research funded by the National Institutes of Health (NIH) with objectivity and integrity. The purpose of this Policy is to make sure that no financial interest held by a person working on NIH-funded research biases how that research is designed, carried out, or reported.</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4"/>
          <w:szCs w:val="24"/>
          <w:rtl w:val="0"/>
        </w:rPr>
        <w:t xml:space="preserve">This Policy implements the federal regulation “Promoting Objectivity in Research,” 42 CFR Part 50 Subpart F, which governs Public Health Service (PHS) grants and cooperative agreements. (A companion regulation, 45 CFR Part 94, applies the same principles to research contracts.) Where this Policy and the regulation differ, the regulation controls.</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4"/>
          <w:szCs w:val="24"/>
          <w:rtl w:val="0"/>
        </w:rPr>
        <w:t xml:space="preserve">Under this Policy, BEL identifies the people who count as Investigators, collects their financial disclosures, evaluates those disclosures, manages any FCOIs it finds, and reports identified FCOIs to NIH. These steps protect the integrity of the research, the safety of human and animal subjects, and public confidence in federally funded science.</w:t>
      </w:r>
      <w:r w:rsidDel="00000000" w:rsidR="00000000" w:rsidRPr="00000000">
        <w:rPr>
          <w:rtl w:val="0"/>
        </w:rPr>
      </w:r>
    </w:p>
    <w:p w:rsidR="00000000" w:rsidDel="00000000" w:rsidP="00000000" w:rsidRDefault="00000000" w:rsidRPr="00000000" w14:paraId="0000001C">
      <w:pPr>
        <w:spacing w:after="120" w:before="240" w:lineRule="auto"/>
        <w:rPr/>
      </w:pPr>
      <w:r w:rsidDel="00000000" w:rsidR="00000000" w:rsidRPr="00000000">
        <w:rPr>
          <w:rFonts w:ascii="Arial" w:cs="Arial" w:eastAsia="Arial" w:hAnsi="Arial"/>
          <w:b w:val="1"/>
          <w:bCs w:val="1"/>
          <w:sz w:val="26"/>
          <w:szCs w:val="26"/>
          <w:rtl w:val="0"/>
        </w:rPr>
        <w:t xml:space="preserve">2. Applicability</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4"/>
          <w:szCs w:val="24"/>
          <w:rtl w:val="0"/>
        </w:rPr>
        <w:t xml:space="preserve">This Policy covers NIH grants and cooperative agreements awarded to BEL. It does not apply to Phase I SBIR or STTR applications or awards, which the regulation exempts.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4"/>
          <w:szCs w:val="24"/>
          <w:rtl w:val="0"/>
        </w:rPr>
        <w:t xml:space="preserve">The Policy binds every individual who meets the definition of “Investigator” in Section 3 and who participates, or plans to participate, in NIH-funded research at BEL.</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Arial" w:cs="Arial" w:eastAsia="Arial" w:hAnsi="Arial"/>
          <w:b w:val="1"/>
          <w:bCs w:val="1"/>
          <w:sz w:val="26"/>
          <w:szCs w:val="26"/>
          <w:rtl w:val="0"/>
        </w:rPr>
        <w:t xml:space="preserve">3. Definitions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4"/>
          <w:szCs w:val="24"/>
          <w:rtl w:val="0"/>
        </w:rPr>
        <w:t xml:space="preserve">For these policies and procedures, the following definitions apply:</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i w:val="1"/>
          <w:iCs w:val="1"/>
          <w:sz w:val="24"/>
          <w:szCs w:val="24"/>
          <w:rtl w:val="0"/>
        </w:rPr>
        <w:t xml:space="preserve">The definitions in this Section, and the disclosure requirements in Section 4, follow the federal FCOI regulation at 42 CFR 50.603 and 50.604 and NIH guidance.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sz w:val="24"/>
          <w:szCs w:val="24"/>
          <w:rtl w:val="0"/>
        </w:rPr>
        <w:t xml:space="preserve">Financial Conflict of Interest (FCOI):</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b w:val="1"/>
          <w:bCs w:val="1"/>
          <w:sz w:val="24"/>
          <w:szCs w:val="24"/>
          <w:rtl w:val="0"/>
        </w:rPr>
        <w:t xml:space="preserve">Significant Financial Interest (SFI)</w:t>
      </w:r>
      <w:r w:rsidDel="00000000" w:rsidR="00000000" w:rsidRPr="00000000">
        <w:rPr>
          <w:rFonts w:ascii="Arial" w:cs="Arial" w:eastAsia="Arial" w:hAnsi="Arial"/>
          <w:sz w:val="24"/>
          <w:szCs w:val="24"/>
          <w:rtl w:val="0"/>
        </w:rPr>
        <w:t xml:space="preserve"> that is related to PHS/NIH-funded research, meaning the SFI could be affected by the research or is held in an entity whose financial interests could be affected by the research. The SFI must also have the potential to </w:t>
      </w:r>
      <w:r w:rsidDel="00000000" w:rsidR="00000000" w:rsidRPr="00000000">
        <w:rPr>
          <w:rFonts w:ascii="Arial" w:cs="Arial" w:eastAsia="Arial" w:hAnsi="Arial"/>
          <w:b w:val="1"/>
          <w:bCs w:val="1"/>
          <w:sz w:val="24"/>
          <w:szCs w:val="24"/>
          <w:rtl w:val="0"/>
        </w:rPr>
        <w:t xml:space="preserve">directly and significantly</w:t>
      </w:r>
      <w:r w:rsidDel="00000000" w:rsidR="00000000" w:rsidRPr="00000000">
        <w:rPr>
          <w:rFonts w:ascii="Arial" w:cs="Arial" w:eastAsia="Arial" w:hAnsi="Arial"/>
          <w:sz w:val="24"/>
          <w:szCs w:val="24"/>
          <w:rtl w:val="0"/>
        </w:rPr>
        <w:t xml:space="preserve"> affect the design, conduct, or reporting of the PHS/NIH-funded research.</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sz w:val="24"/>
          <w:szCs w:val="24"/>
          <w:rtl w:val="0"/>
        </w:rPr>
        <w:t xml:space="preserve">Financial Interest:</w:t>
      </w:r>
      <w:r w:rsidDel="00000000" w:rsidR="00000000" w:rsidRPr="00000000">
        <w:rPr>
          <w:rFonts w:ascii="Arial" w:cs="Arial" w:eastAsia="Arial" w:hAnsi="Arial"/>
          <w:sz w:val="24"/>
          <w:szCs w:val="24"/>
          <w:rtl w:val="0"/>
        </w:rPr>
        <w:t xml:space="preserve"> Anything of monetary value, regardless of whether its value can be readily determined.</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sz w:val="24"/>
          <w:szCs w:val="24"/>
          <w:rtl w:val="0"/>
        </w:rPr>
        <w:t xml:space="preserve">Institutional Responsibilities:</w:t>
      </w:r>
      <w:r w:rsidDel="00000000" w:rsidR="00000000" w:rsidRPr="00000000">
        <w:rPr>
          <w:rFonts w:ascii="Arial" w:cs="Arial" w:eastAsia="Arial" w:hAnsi="Arial"/>
          <w:sz w:val="24"/>
          <w:szCs w:val="24"/>
          <w:rtl w:val="0"/>
        </w:rPr>
        <w:t xml:space="preserve"> The professional activities or responsibilities an Investigator performs on behalf of BEL, including research, research consultation, publication and communication of research, clinical or regulatory activities, professional practice, institutional committee memberships, and service on advisory panels or review boards such as Institutional Review Boards or Data Safety Monitoring Boards.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sz w:val="24"/>
          <w:szCs w:val="24"/>
          <w:rtl w:val="0"/>
        </w:rPr>
        <w:t xml:space="preserve">Designated Official (DO):</w:t>
      </w:r>
      <w:r w:rsidDel="00000000" w:rsidR="00000000" w:rsidRPr="00000000">
        <w:rPr>
          <w:rFonts w:ascii="Arial" w:cs="Arial" w:eastAsia="Arial" w:hAnsi="Arial"/>
          <w:sz w:val="24"/>
          <w:szCs w:val="24"/>
          <w:rtl w:val="0"/>
        </w:rPr>
        <w:t xml:space="preserve"> The individual appointed by BEL to solicit and review disclosures of Investigator significant financial interests, determine whether the SFI is related to the research and whether it constitutes an FCOI in accordance with 42 CFR 50.604(f) and as stated in Section 6. The DO will also develop management plans to manage identified FCOIs.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sz w:val="24"/>
          <w:szCs w:val="24"/>
          <w:rtl w:val="0"/>
        </w:rPr>
        <w:t xml:space="preserve">Institution:</w:t>
      </w:r>
      <w:r w:rsidDel="00000000" w:rsidR="00000000" w:rsidRPr="00000000">
        <w:rPr>
          <w:rFonts w:ascii="Arial" w:cs="Arial" w:eastAsia="Arial" w:hAnsi="Arial"/>
          <w:sz w:val="24"/>
          <w:szCs w:val="24"/>
          <w:rtl w:val="0"/>
        </w:rPr>
        <w:t xml:space="preserve"> Any public or private organization, domestic or foreign (excluding a federal agency), that applies for or receives PHS/NIH research funding.</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sz w:val="24"/>
          <w:szCs w:val="24"/>
          <w:rtl w:val="0"/>
        </w:rPr>
        <w:t xml:space="preserve">Investigator:</w:t>
      </w:r>
      <w:r w:rsidDel="00000000" w:rsidR="00000000" w:rsidRPr="00000000">
        <w:rPr>
          <w:rFonts w:ascii="Arial" w:cs="Arial" w:eastAsia="Arial" w:hAnsi="Arial"/>
          <w:sz w:val="24"/>
          <w:szCs w:val="24"/>
          <w:rtl w:val="0"/>
        </w:rPr>
        <w:t xml:space="preserve"> The </w:t>
      </w:r>
      <w:r w:rsidDel="00000000" w:rsidR="00000000" w:rsidRPr="00000000">
        <w:rPr>
          <w:rFonts w:ascii="Arial" w:cs="Arial" w:eastAsia="Arial" w:hAnsi="Arial"/>
          <w:b w:val="1"/>
          <w:bCs w:val="1"/>
          <w:sz w:val="24"/>
          <w:szCs w:val="24"/>
          <w:rtl w:val="0"/>
        </w:rPr>
        <w:t xml:space="preserve">Project Director (PD)</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bCs w:val="1"/>
          <w:sz w:val="24"/>
          <w:szCs w:val="24"/>
          <w:rtl w:val="0"/>
        </w:rPr>
        <w:t xml:space="preserve">Principal Investigator (PI)</w:t>
      </w:r>
      <w:r w:rsidDel="00000000" w:rsidR="00000000" w:rsidRPr="00000000">
        <w:rPr>
          <w:rFonts w:ascii="Arial" w:cs="Arial" w:eastAsia="Arial" w:hAnsi="Arial"/>
          <w:sz w:val="24"/>
          <w:szCs w:val="24"/>
          <w:rtl w:val="0"/>
        </w:rPr>
        <w:t xml:space="preserve">, and any other individual, regardless of title or position, who is responsible for the design, conduct, or reporting of research funded by, or proposed for funding by, the PHS/NIH. This may include collaborators, consultants, or other personnel involved in the research.</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4"/>
          <w:szCs w:val="24"/>
          <w:rtl w:val="0"/>
        </w:rPr>
        <w:t xml:space="preserve">The Institution is responsible for determining who qualifies as an Investigator. In making this determination, the Institution will consider an individual’s responsibilities and level of independence in the research, rather than their title or position (e.g., senior/key personnel, faculty, M.D., Ph.D., or other designation), to determine whether they are responsible for the design, conduct, or reporting of the PHS/NIH-funded research.</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1"/>
          <w:bCs w:val="1"/>
          <w:sz w:val="24"/>
          <w:szCs w:val="24"/>
          <w:rtl w:val="0"/>
        </w:rPr>
        <w:t xml:space="preserve">Manage:</w:t>
      </w:r>
      <w:r w:rsidDel="00000000" w:rsidR="00000000" w:rsidRPr="00000000">
        <w:rPr>
          <w:rFonts w:ascii="Arial" w:cs="Arial" w:eastAsia="Arial" w:hAnsi="Arial"/>
          <w:sz w:val="24"/>
          <w:szCs w:val="24"/>
          <w:rtl w:val="0"/>
        </w:rPr>
        <w:t xml:space="preserve"> To take appropriate actions to address a Financial Conflict of Interest, including reducing or eliminating the FCOI when appropriate, to ensure, to the greatest extent possible, that the design, conduct, and reporting of research are free from bias.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sz w:val="24"/>
          <w:szCs w:val="24"/>
          <w:rtl w:val="0"/>
        </w:rPr>
        <w:t xml:space="preserve">Research:</w:t>
      </w:r>
      <w:r w:rsidDel="00000000" w:rsidR="00000000" w:rsidRPr="00000000">
        <w:rPr>
          <w:rFonts w:ascii="Arial" w:cs="Arial" w:eastAsia="Arial" w:hAnsi="Arial"/>
          <w:sz w:val="24"/>
          <w:szCs w:val="24"/>
          <w:rtl w:val="0"/>
        </w:rPr>
        <w:t xml:space="preserve"> A systematic investigation, study, or experiment designed to develop or contribute to generalizable knowledge relating broadly to public health, including behavioral and social-sciences research. The term encompasses basic and applied research (e.g., a published article, book, or book chapter) and product development (e.g., a diagnostic test or drug). As used in the regulation, the term includes any such activity for which research funding is available from a PHS Awarding Component through a grant or cooperative agreement, whether authorized under the PHS Act or other statutory authority, such as a research grant, career development award, center grant, individual fellowship award, infrastructure award, institutional training grant, program project, or research resources award.</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sz w:val="24"/>
          <w:szCs w:val="24"/>
          <w:rtl w:val="0"/>
        </w:rPr>
        <w:t xml:space="preserve">PHS-Funded Research:</w:t>
      </w:r>
      <w:r w:rsidDel="00000000" w:rsidR="00000000" w:rsidRPr="00000000">
        <w:rPr>
          <w:rFonts w:ascii="Arial" w:cs="Arial" w:eastAsia="Arial" w:hAnsi="Arial"/>
          <w:sz w:val="24"/>
          <w:szCs w:val="24"/>
          <w:rtl w:val="0"/>
        </w:rPr>
        <w:t xml:space="preserve"> Any activity supported by a Public Health Service (PHS) Awarding Component through a grant, cooperative agreement, or contract, whether funded under the PHS Act or other statutory authority.</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b w:val="1"/>
          <w:bCs w:val="1"/>
          <w:sz w:val="24"/>
          <w:szCs w:val="24"/>
          <w:rtl w:val="0"/>
        </w:rPr>
        <w:t xml:space="preserve">PHS:</w:t>
      </w:r>
      <w:r w:rsidDel="00000000" w:rsidR="00000000" w:rsidRPr="00000000">
        <w:rPr>
          <w:rFonts w:ascii="Arial" w:cs="Arial" w:eastAsia="Arial" w:hAnsi="Arial"/>
          <w:sz w:val="24"/>
          <w:szCs w:val="24"/>
          <w:rtl w:val="0"/>
        </w:rPr>
        <w:t xml:space="preserve"> The Public Health Service of the U.S. Department of Health and Human Services, and any components of the PHS to which the authority involved may be delegated, including the National Institutes of Health (NIH).</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1"/>
          <w:bCs w:val="1"/>
          <w:sz w:val="24"/>
          <w:szCs w:val="24"/>
          <w:rtl w:val="0"/>
        </w:rPr>
        <w:t xml:space="preserve">NIH:</w:t>
      </w:r>
      <w:r w:rsidDel="00000000" w:rsidR="00000000" w:rsidRPr="00000000">
        <w:rPr>
          <w:rFonts w:ascii="Arial" w:cs="Arial" w:eastAsia="Arial" w:hAnsi="Arial"/>
          <w:sz w:val="24"/>
          <w:szCs w:val="24"/>
          <w:rtl w:val="0"/>
        </w:rPr>
        <w:t xml:space="preserve"> The biomedical research agency within the Public Health Service (PHS) that funds and conducts research to improve health and advance scientific knowledge.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sz w:val="24"/>
          <w:szCs w:val="24"/>
          <w:rtl w:val="0"/>
        </w:rPr>
        <w:t xml:space="preserve">Senior/Key Personnel:</w:t>
      </w:r>
      <w:r w:rsidDel="00000000" w:rsidR="00000000" w:rsidRPr="00000000">
        <w:rPr>
          <w:rFonts w:ascii="Arial" w:cs="Arial" w:eastAsia="Arial" w:hAnsi="Arial"/>
          <w:sz w:val="24"/>
          <w:szCs w:val="24"/>
          <w:rtl w:val="0"/>
        </w:rPr>
        <w:t xml:space="preserve"> The PD/PI and any other individual identified as senior/key personnel by the Institution in a grant application, progress report, or any other report submitted to PHS/NIH. For this Policy, the term applies specifically to the public accessibility requirement, which mandates disclosure only of financial conflicts of interest held by these senior/key personnel, as described in Section 9.</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1"/>
          <w:bCs w:val="1"/>
          <w:sz w:val="24"/>
          <w:szCs w:val="24"/>
          <w:rtl w:val="0"/>
        </w:rPr>
        <w:t xml:space="preserve">Significant Financial Interest (SFI):</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4"/>
          <w:szCs w:val="24"/>
          <w:rtl w:val="0"/>
        </w:rPr>
        <w:t xml:space="preserve">1) A </w:t>
      </w:r>
      <w:r w:rsidDel="00000000" w:rsidR="00000000" w:rsidRPr="00000000">
        <w:rPr>
          <w:rFonts w:ascii="Arial" w:cs="Arial" w:eastAsia="Arial" w:hAnsi="Arial"/>
          <w:b w:val="1"/>
          <w:bCs w:val="1"/>
          <w:sz w:val="24"/>
          <w:szCs w:val="24"/>
          <w:rtl w:val="0"/>
        </w:rPr>
        <w:t xml:space="preserve">domestic or foreign (non-U.S.)</w:t>
      </w:r>
      <w:r w:rsidDel="00000000" w:rsidR="00000000" w:rsidRPr="00000000">
        <w:rPr>
          <w:rFonts w:ascii="Arial" w:cs="Arial" w:eastAsia="Arial" w:hAnsi="Arial"/>
          <w:sz w:val="24"/>
          <w:szCs w:val="24"/>
          <w:rtl w:val="0"/>
        </w:rPr>
        <w:t xml:space="preserve"> financial interest of the Investigator, and of the Investigator’s</w:t>
      </w:r>
      <w:r w:rsidDel="00000000" w:rsidR="00000000" w:rsidRPr="00000000">
        <w:rPr>
          <w:rFonts w:ascii="Arial" w:cs="Arial" w:eastAsia="Arial" w:hAnsi="Arial"/>
          <w:b w:val="1"/>
          <w:bCs w:val="1"/>
          <w:sz w:val="24"/>
          <w:szCs w:val="24"/>
          <w:rtl w:val="0"/>
        </w:rPr>
        <w:t xml:space="preserve"> spouse, domestic partner, and dependent children</w:t>
      </w:r>
      <w:r w:rsidDel="00000000" w:rsidR="00000000" w:rsidRPr="00000000">
        <w:rPr>
          <w:rFonts w:ascii="Arial" w:cs="Arial" w:eastAsia="Arial" w:hAnsi="Arial"/>
          <w:sz w:val="24"/>
          <w:szCs w:val="24"/>
          <w:rtl w:val="0"/>
        </w:rPr>
        <w:t xml:space="preserve">, that reasonably appears to be related to the Investigator’s </w:t>
      </w:r>
      <w:r w:rsidDel="00000000" w:rsidR="00000000" w:rsidRPr="00000000">
        <w:rPr>
          <w:rFonts w:ascii="Arial" w:cs="Arial" w:eastAsia="Arial" w:hAnsi="Arial"/>
          <w:b w:val="1"/>
          <w:bCs w:val="1"/>
          <w:sz w:val="24"/>
          <w:szCs w:val="24"/>
          <w:rtl w:val="0"/>
        </w:rPr>
        <w:t xml:space="preserve">institutional responsibilities</w:t>
      </w:r>
      <w:r w:rsidDel="00000000" w:rsidR="00000000" w:rsidRPr="00000000">
        <w:rPr>
          <w:rFonts w:ascii="Arial" w:cs="Arial" w:eastAsia="Arial" w:hAnsi="Arial"/>
          <w:sz w:val="24"/>
          <w:szCs w:val="24"/>
          <w:rtl w:val="0"/>
        </w:rPr>
        <w:t xml:space="preserve"> performed on behalf of BEL, and that consists of one or more of the following: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Publicly traded entity: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SFI exists if the total of remuneration received from the entity in the previous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months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value of any equity interest in the entity on the disclosure date exceeds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Remuneration includes salary and payments for services (e.g., consulting fees, honoraria, paid authorship). Equity interest includes stock, stock options, or other ownership interests measured by public prices or other reasonable market value.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Non-publicly traded entity: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SFI exists if the aggregated value of remuneration received from the entity 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months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preceding the disclosure exceeds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if the Investigator (or their spouse, domestic partner, or dependent children) holds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any equity interest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entity (e.g., stock, stock options, or other ownership interest).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SFI exists if receipt of income related to intellectual property rights or interests (e.g., patents, copyrights) exceeds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during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months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preceding the disclosure.</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Reimbursed or sponsored travel:</w:t>
      </w:r>
      <w:r w:rsidDel="00000000" w:rsidR="00000000" w:rsidRPr="00000000">
        <w:rPr>
          <w:rFonts w:ascii="Arial" w:cs="Arial" w:eastAsia="Arial" w:hAnsi="Arial"/>
          <w:sz w:val="24"/>
          <w:szCs w:val="24"/>
          <w:rtl w:val="0"/>
        </w:rPr>
        <w:t xml:space="preserve"> Investigators must disclose any reimbursed or sponsored travel related to their institutional responsibilities with a value exceeding </w:t>
      </w:r>
      <w:r w:rsidDel="00000000" w:rsidR="00000000" w:rsidRPr="00000000">
        <w:rPr>
          <w:rFonts w:ascii="Arial" w:cs="Arial" w:eastAsia="Arial" w:hAnsi="Arial"/>
          <w:b w:val="1"/>
          <w:bCs w:val="1"/>
          <w:sz w:val="24"/>
          <w:szCs w:val="24"/>
          <w:rtl w:val="0"/>
        </w:rPr>
        <w:t xml:space="preserve">$5,000</w:t>
      </w:r>
      <w:r w:rsidDel="00000000" w:rsidR="00000000" w:rsidRPr="00000000">
        <w:rPr>
          <w:rFonts w:ascii="Arial" w:cs="Arial" w:eastAsia="Arial" w:hAnsi="Arial"/>
          <w:sz w:val="24"/>
          <w:szCs w:val="24"/>
          <w:rtl w:val="0"/>
        </w:rPr>
        <w:t xml:space="preserve">. Such travel includes trips paid on behalf of the Investigator rather than reimbursed directly, where the exact cost may not be known. The disclosure must cover the previous </w:t>
      </w:r>
      <w:r w:rsidDel="00000000" w:rsidR="00000000" w:rsidRPr="00000000">
        <w:rPr>
          <w:rFonts w:ascii="Arial" w:cs="Arial" w:eastAsia="Arial" w:hAnsi="Arial"/>
          <w:b w:val="1"/>
          <w:bCs w:val="1"/>
          <w:sz w:val="24"/>
          <w:szCs w:val="24"/>
          <w:rtl w:val="0"/>
        </w:rPr>
        <w:t xml:space="preserve">12 months</w:t>
      </w:r>
      <w:r w:rsidDel="00000000" w:rsidR="00000000" w:rsidRPr="00000000">
        <w:rPr>
          <w:rFonts w:ascii="Arial" w:cs="Arial" w:eastAsia="Arial" w:hAnsi="Arial"/>
          <w:sz w:val="24"/>
          <w:szCs w:val="24"/>
          <w:rtl w:val="0"/>
        </w:rPr>
        <w:t xml:space="preserve"> and include, at minimum, the purpose, sponsor or organizer, destination, and duration of each trip.</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sz w:val="24"/>
          <w:szCs w:val="24"/>
          <w:rtl w:val="0"/>
        </w:rPr>
        <w:t xml:space="preserve">The disclosure requirement does not apply to travel that is reimbursed or sponsored by the following: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federal, state, or local government agency located in the United States;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United States Institution of Higher Education;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academic teaching hospital;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medical center; or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research institute affiliated with a United States Institution of Higher Education.</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4"/>
          <w:szCs w:val="24"/>
          <w:rtl w:val="0"/>
        </w:rPr>
        <w:t xml:space="preserve">3) The term “significant financial interest” does </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 include the following types of financial interests; therefore, Investigators are </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 required to disclose the following: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Salary, royalties, or other remuneration paid by BEL to the Investigator if the Investigator is currently employed or otherwise appointed by BEL, including intellectual property rights assigned to BEL and any agreements to share royalties related to those rights.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ownership interest in BEL held by the Investigator, since BEL is a commercial or for-profit organization. This exclusion applies only if the applicant or recipient (including a subrecipient) is a for-profit or commercial institution.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Income from investment vehicles such as mutual funds and retirement accounts, provided the Investigator does not directly control the investment decisions made in these vehicles.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Income from seminars, lectures, or teaching engagements sponsored by a U.S. federal, state, or local government agency, a U.S. institution of higher education, an academic teaching hospital, a medical center, or a research institute affiliated with a U.S. institution of higher education.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Income from service on advisory committees or review panels for a U.S. federal, state, or local government agency, a U.S. institution of higher education, an academic teaching hospital, a medical center, or a research institute affiliated with a U.S. institution of higher education.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1"/>
          <w:bCs w:val="1"/>
          <w:sz w:val="24"/>
          <w:szCs w:val="24"/>
          <w:rtl w:val="0"/>
        </w:rPr>
        <w:t xml:space="preserve">Foreign Financial Interests:</w:t>
      </w:r>
      <w:r w:rsidDel="00000000" w:rsidR="00000000" w:rsidRPr="00000000">
        <w:rPr>
          <w:rFonts w:ascii="Arial" w:cs="Arial" w:eastAsia="Arial" w:hAnsi="Arial"/>
          <w:sz w:val="24"/>
          <w:szCs w:val="24"/>
          <w:rtl w:val="0"/>
        </w:rPr>
        <w:t xml:space="preserve"> Investigators must disclose </w:t>
      </w:r>
      <w:r w:rsidDel="00000000" w:rsidR="00000000" w:rsidRPr="00000000">
        <w:rPr>
          <w:rFonts w:ascii="Arial" w:cs="Arial" w:eastAsia="Arial" w:hAnsi="Arial"/>
          <w:b w:val="1"/>
          <w:bCs w:val="1"/>
          <w:sz w:val="24"/>
          <w:szCs w:val="24"/>
          <w:rtl w:val="0"/>
        </w:rPr>
        <w:t xml:space="preserve">all</w:t>
      </w:r>
      <w:r w:rsidDel="00000000" w:rsidR="00000000" w:rsidRPr="00000000">
        <w:rPr>
          <w:rFonts w:ascii="Arial" w:cs="Arial" w:eastAsia="Arial" w:hAnsi="Arial"/>
          <w:sz w:val="24"/>
          <w:szCs w:val="24"/>
          <w:rtl w:val="0"/>
        </w:rPr>
        <w:t xml:space="preserve"> financial interests originating outside the United States, including income from seminars, lectures, teaching engagements, service on advisory committees or review panels, and reimbursed or sponsored travel, received from any foreign entity. This includes foreign institutions of higher education and foreign governments (including local or provincial governments). Disclosure is required when the aggregated amount of such income meets the threshold for disclosure (i.e., income in excess of $5,000)</w:t>
      </w:r>
      <w:r w:rsidDel="00000000" w:rsidR="00000000" w:rsidRPr="00000000">
        <w:rPr>
          <w:rFonts w:ascii="Arial" w:cs="Arial" w:eastAsia="Arial" w:hAnsi="Arial"/>
          <w:b w:val="1"/>
          <w:bCs w:val="1"/>
          <w:sz w:val="24"/>
          <w:szCs w:val="24"/>
          <w:rtl w:val="0"/>
        </w:rPr>
      </w:r>
      <w:r w:rsidDel="00000000" w:rsidR="00000000" w:rsidRPr="00000000">
        <w:rPr>
          <w:rFonts w:ascii="Arial" w:cs="Arial" w:eastAsia="Arial" w:hAnsi="Arial"/>
          <w:sz w:val="24"/>
          <w:szCs w:val="24"/>
          <w:rtl w:val="0"/>
        </w:rPr>
        <w:t>.</w:t>
      </w:r>
      <w:r w:rsidDel="00000000" w:rsidR="00000000" w:rsidRPr="00000000">
        <w:rPr>
          <w:rtl w:val="0"/>
        </w:rPr>
      </w:r>
    </w:p>
    <w:p w:rsidR="00000000" w:rsidDel="00000000" w:rsidP="00000000" w:rsidRDefault="00000000" w:rsidRPr="00000000" w14:paraId="00000042">
      <w:pPr>
        <w:spacing w:after="120" w:before="240" w:lineRule="auto"/>
        <w:rPr/>
      </w:pPr>
      <w:r w:rsidDel="00000000" w:rsidR="00000000" w:rsidRPr="00000000">
        <w:rPr>
          <w:rFonts w:ascii="Arial" w:cs="Arial" w:eastAsia="Arial" w:hAnsi="Arial"/>
          <w:b w:val="1"/>
          <w:bCs w:val="1"/>
          <w:sz w:val="26"/>
          <w:szCs w:val="26"/>
          <w:rtl w:val="0"/>
        </w:rPr>
        <w:t xml:space="preserve">4. Significant Financial Interest (SFI) Disclosure Requirements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sz w:val="24"/>
          <w:szCs w:val="24"/>
          <w:rtl w:val="0"/>
        </w:rPr>
        <w:t xml:space="preserve">Investigators will disclose their SFIs that are related to their </w:t>
      </w:r>
      <w:r w:rsidDel="00000000" w:rsidR="00000000" w:rsidRPr="00000000">
        <w:rPr>
          <w:rFonts w:ascii="Arial" w:cs="Arial" w:eastAsia="Arial" w:hAnsi="Arial"/>
          <w:b w:val="1"/>
          <w:bCs w:val="1"/>
          <w:sz w:val="24"/>
          <w:szCs w:val="24"/>
          <w:rtl w:val="0"/>
        </w:rPr>
        <w:t xml:space="preserve">“institutional responsibilities”</w:t>
      </w:r>
      <w:r w:rsidDel="00000000" w:rsidR="00000000" w:rsidRPr="00000000">
        <w:rPr>
          <w:rFonts w:ascii="Arial" w:cs="Arial" w:eastAsia="Arial" w:hAnsi="Arial"/>
          <w:sz w:val="24"/>
          <w:szCs w:val="24"/>
          <w:rtl w:val="0"/>
        </w:rPr>
        <w:t xml:space="preserve"> as defined in this Policy.</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4"/>
          <w:szCs w:val="24"/>
          <w:rtl w:val="0"/>
        </w:rPr>
        <w:t xml:space="preserve">The disclosure will </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 be limited to an Investigator’s research responsibilities or their funded research, as this is too narrow in scope and not consistent with the 2011 regulation.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sz w:val="24"/>
          <w:szCs w:val="24"/>
          <w:rtl w:val="0"/>
        </w:rPr>
        <w:t xml:space="preserve">Who decides relatedness.</w:t>
      </w:r>
      <w:r w:rsidDel="00000000" w:rsidR="00000000" w:rsidRPr="00000000">
        <w:rPr>
          <w:rFonts w:ascii="Arial" w:cs="Arial" w:eastAsia="Arial" w:hAnsi="Arial"/>
          <w:sz w:val="24"/>
          <w:szCs w:val="24"/>
          <w:rtl w:val="0"/>
        </w:rPr>
        <w:t xml:space="preserve"> An Investigator does </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 screen his or her own interests for relatedness to any particular NIH-funded project — that judgment belongs to BEL and its Designated Official (Section 6). Each Investigator therefore discloses </w:t>
      </w:r>
      <w:r w:rsidDel="00000000" w:rsidR="00000000" w:rsidRPr="00000000">
        <w:rPr>
          <w:rFonts w:ascii="Arial" w:cs="Arial" w:eastAsia="Arial" w:hAnsi="Arial"/>
          <w:b w:val="1"/>
          <w:bCs w:val="1"/>
          <w:sz w:val="24"/>
          <w:szCs w:val="24"/>
          <w:rtl w:val="0"/>
        </w:rPr>
        <w:t xml:space="preserve">every</w:t>
      </w:r>
      <w:r w:rsidDel="00000000" w:rsidR="00000000" w:rsidRPr="00000000">
        <w:rPr>
          <w:rFonts w:ascii="Arial" w:cs="Arial" w:eastAsia="Arial" w:hAnsi="Arial"/>
          <w:sz w:val="24"/>
          <w:szCs w:val="24"/>
          <w:rtl w:val="0"/>
        </w:rPr>
        <w:t xml:space="preserve"> SFI connected to his or her institutional responsibilities and leaves the relatedness determination to the DO. Self-screening by Investigators risks nondisclosure or under-disclosure and does not comply with the 2011 revised regulation.</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sz w:val="24"/>
          <w:szCs w:val="24"/>
          <w:rtl w:val="0"/>
        </w:rPr>
        <w:t xml:space="preserve">The Investigator SFI Disclosures will be retained by the Institution as part of the record maintenance requirements (Section 15).</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4"/>
          <w:szCs w:val="24"/>
          <w:rtl w:val="0"/>
        </w:rPr>
        <w:t xml:space="preserve">Investigators are required to disclose SFIs at the following times: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4"/>
          <w:szCs w:val="24"/>
          <w:rtl w:val="0"/>
        </w:rPr>
        <w:t xml:space="preserve">A. At the time of application:</w:t>
      </w:r>
      <w:r w:rsidDel="00000000" w:rsidR="00000000" w:rsidRPr="00000000">
        <w:rPr>
          <w:rFonts w:ascii="Arial" w:cs="Arial" w:eastAsia="Arial" w:hAnsi="Arial"/>
          <w:sz w:val="24"/>
          <w:szCs w:val="24"/>
          <w:rtl w:val="0"/>
        </w:rPr>
        <w:t xml:space="preserve"> The PI and all other individuals who meet the definition of “Investigator” must disclose their SFIs to the DO. Any new Investigator who joins the project after the NIH application has been submitted or during the course of the research must also disclose their SFI(s) to the DO promptly and </w:t>
      </w:r>
      <w:r w:rsidDel="00000000" w:rsidR="00000000" w:rsidRPr="00000000">
        <w:rPr>
          <w:rFonts w:ascii="Arial" w:cs="Arial" w:eastAsia="Arial" w:hAnsi="Arial"/>
          <w:b w:val="1"/>
          <w:bCs w:val="1"/>
          <w:sz w:val="24"/>
          <w:szCs w:val="24"/>
          <w:rtl w:val="0"/>
        </w:rPr>
        <w:t xml:space="preserve">before participating in the project</w:t>
      </w:r>
      <w:r w:rsidDel="00000000" w:rsidR="00000000" w:rsidRPr="00000000">
        <w:rPr>
          <w:rFonts w:ascii="Arial" w:cs="Arial" w:eastAsia="Arial" w:hAnsi="Arial"/>
          <w:sz w:val="24"/>
          <w:szCs w:val="24"/>
          <w:rtl w:val="0"/>
        </w:rPr>
        <w:t xml:space="preserve">, using the SFI Disclosure Form.</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sz w:val="24"/>
          <w:szCs w:val="24"/>
          <w:rtl w:val="0"/>
        </w:rPr>
        <w:t xml:space="preserve">B. Annual disclosure:</w:t>
      </w:r>
      <w:r w:rsidDel="00000000" w:rsidR="00000000" w:rsidRPr="00000000">
        <w:rPr>
          <w:rFonts w:ascii="Arial" w:cs="Arial" w:eastAsia="Arial" w:hAnsi="Arial"/>
          <w:sz w:val="24"/>
          <w:szCs w:val="24"/>
          <w:rtl w:val="0"/>
        </w:rPr>
        <w:t xml:space="preserve"> Each Investigator participating in research under an NIH award must submit an updated SFI disclosure at least annually as prescribed by the Institution (</w:t>
      </w:r>
      <w:r w:rsidDel="00000000" w:rsidR="00000000" w:rsidRPr="00000000">
        <w:rPr>
          <w:rFonts w:ascii="Arial" w:cs="Arial" w:eastAsia="Arial" w:hAnsi="Arial"/>
          <w:b w:val="1"/>
          <w:bCs w:val="1"/>
          <w:sz w:val="24"/>
          <w:szCs w:val="24"/>
          <w:rtl w:val="0"/>
        </w:rPr>
        <w:t>on or before July 1</w:t>
      </w:r>
      <w:r w:rsidDel="00000000" w:rsidR="00000000" w:rsidRPr="00000000">
        <w:rPr>
          <w:rFonts w:ascii="Arial" w:cs="Arial" w:eastAsia="Arial" w:hAnsi="Arial"/>
          <w:sz w:val="24"/>
          <w:szCs w:val="24"/>
          <w:rtl w:val="0"/>
        </w:rPr>
        <w:t xml:space="preserve">) during the award period. The annual disclosure must include: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new information that was not previously disclosed to the DO under this Policy, including SFIs associated with NIH-funded projects transferred from another institution; and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details for any previously disclosed SFI, such as changes in the value of an equity interest.</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sz w:val="24"/>
          <w:szCs w:val="24"/>
          <w:rtl w:val="0"/>
        </w:rPr>
        <w:t xml:space="preserve">C. Ad hoc basis during the award:</w:t>
      </w:r>
      <w:r w:rsidDel="00000000" w:rsidR="00000000" w:rsidRPr="00000000">
        <w:rPr>
          <w:rFonts w:ascii="Arial" w:cs="Arial" w:eastAsia="Arial" w:hAnsi="Arial"/>
          <w:sz w:val="24"/>
          <w:szCs w:val="24"/>
          <w:rtl w:val="0"/>
        </w:rPr>
        <w:t xml:space="preserve"> Each Investigator participating in PHS/NIH-funded research must submit an updated SFI disclosure </w:t>
      </w:r>
      <w:r w:rsidDel="00000000" w:rsidR="00000000" w:rsidRPr="00000000">
        <w:rPr>
          <w:rFonts w:ascii="Arial" w:cs="Arial" w:eastAsia="Arial" w:hAnsi="Arial"/>
          <w:b w:val="1"/>
          <w:bCs w:val="1"/>
          <w:sz w:val="24"/>
          <w:szCs w:val="24"/>
          <w:rtl w:val="0"/>
        </w:rPr>
        <w:t xml:space="preserve">within 30 days</w:t>
      </w:r>
      <w:r w:rsidDel="00000000" w:rsidR="00000000" w:rsidRPr="00000000">
        <w:rPr>
          <w:rFonts w:ascii="Arial" w:cs="Arial" w:eastAsia="Arial" w:hAnsi="Arial"/>
          <w:sz w:val="24"/>
          <w:szCs w:val="24"/>
          <w:rtl w:val="0"/>
        </w:rPr>
        <w:t xml:space="preserve"> of discovering or acquiring a new SFI (e.g., through purchase, marriage, or inheritance). Updated disclosure of reimbursed or sponsored travel must also be submitted </w:t>
      </w:r>
      <w:r w:rsidDel="00000000" w:rsidR="00000000" w:rsidRPr="00000000">
        <w:rPr>
          <w:rFonts w:ascii="Arial" w:cs="Arial" w:eastAsia="Arial" w:hAnsi="Arial"/>
          <w:b w:val="1"/>
          <w:bCs w:val="1"/>
          <w:sz w:val="24"/>
          <w:szCs w:val="24"/>
          <w:rtl w:val="0"/>
        </w:rPr>
        <w:t xml:space="preserve">within 30 days</w:t>
      </w:r>
      <w:r w:rsidDel="00000000" w:rsidR="00000000" w:rsidRPr="00000000">
        <w:rPr>
          <w:rFonts w:ascii="Arial" w:cs="Arial" w:eastAsia="Arial" w:hAnsi="Arial"/>
          <w:sz w:val="24"/>
          <w:szCs w:val="24"/>
          <w:rtl w:val="0"/>
        </w:rPr>
        <w:t xml:space="preserve"> of each occurrence.</w:t>
      </w:r>
      <w:r w:rsidDel="00000000" w:rsidR="00000000" w:rsidRPr="00000000">
        <w:rPr>
          <w:rtl w:val="0"/>
        </w:rPr>
      </w:r>
    </w:p>
    <w:p w:rsidR="00000000" w:rsidDel="00000000" w:rsidP="00000000" w:rsidRDefault="00000000" w:rsidRPr="00000000" w14:paraId="0000004D">
      <w:pPr>
        <w:spacing w:after="120" w:before="240" w:lineRule="auto"/>
        <w:rPr/>
      </w:pPr>
      <w:r w:rsidDel="00000000" w:rsidR="00000000" w:rsidRPr="00000000">
        <w:rPr>
          <w:rFonts w:ascii="Arial" w:cs="Arial" w:eastAsia="Arial" w:hAnsi="Arial"/>
          <w:b w:val="1"/>
          <w:bCs w:val="1"/>
          <w:sz w:val="26"/>
          <w:szCs w:val="26"/>
          <w:rtl w:val="0"/>
        </w:rPr>
        <w:t xml:space="preserve">5. Review of SFI Disclosures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sz w:val="24"/>
          <w:szCs w:val="24"/>
          <w:rtl w:val="0"/>
        </w:rPr>
        <w:t xml:space="preserve">BEL’s </w:t>
      </w:r>
      <w:r w:rsidDel="00000000" w:rsidR="00000000" w:rsidRPr="00000000">
        <w:rPr>
          <w:rFonts w:ascii="Arial" w:cs="Arial" w:eastAsia="Arial" w:hAnsi="Arial"/>
          <w:b w:val="1"/>
          <w:bCs w:val="1"/>
          <w:sz w:val="24"/>
          <w:szCs w:val="24"/>
          <w:rtl w:val="0"/>
        </w:rPr>
        <w:t xml:space="preserve">Chief Financial Officer (CFO)</w:t>
      </w:r>
      <w:r w:rsidDel="00000000" w:rsidR="00000000" w:rsidRPr="00000000">
        <w:rPr>
          <w:rFonts w:ascii="Arial" w:cs="Arial" w:eastAsia="Arial" w:hAnsi="Arial"/>
          <w:sz w:val="24"/>
          <w:szCs w:val="24"/>
          <w:rtl w:val="0"/>
        </w:rPr>
        <w:t xml:space="preserve"> serves as the </w:t>
      </w:r>
      <w:r w:rsidDel="00000000" w:rsidR="00000000" w:rsidRPr="00000000">
        <w:rPr>
          <w:rFonts w:ascii="Arial" w:cs="Arial" w:eastAsia="Arial" w:hAnsi="Arial"/>
          <w:b w:val="1"/>
          <w:bCs w:val="1"/>
          <w:sz w:val="24"/>
          <w:szCs w:val="24"/>
          <w:rtl w:val="0"/>
        </w:rPr>
        <w:t xml:space="preserve">Designated Official</w:t>
      </w:r>
      <w:r w:rsidDel="00000000" w:rsidR="00000000" w:rsidRPr="00000000">
        <w:rPr>
          <w:rFonts w:ascii="Arial" w:cs="Arial" w:eastAsia="Arial" w:hAnsi="Arial"/>
          <w:sz w:val="24"/>
          <w:szCs w:val="24"/>
          <w:rtl w:val="0"/>
        </w:rPr>
        <w:t xml:space="preserve"> and reviews every SFI disclosure. The DO weighs each disclosed interest against every NIH application or award on which that Investigator is responsible for design, conduct, or reporting, asking first whether the interest is related to the funded research and, if it is, whether it rises to an FCOI. Two situations shift the review to BEL’s </w:t>
      </w:r>
      <w:r w:rsidDel="00000000" w:rsidR="00000000" w:rsidRPr="00000000">
        <w:rPr>
          <w:rFonts w:ascii="Arial" w:cs="Arial" w:eastAsia="Arial" w:hAnsi="Arial"/>
          <w:b w:val="1"/>
          <w:bCs w:val="1"/>
          <w:sz w:val="24"/>
          <w:szCs w:val="24"/>
          <w:rtl w:val="0"/>
        </w:rPr>
        <w:t xml:space="preserve">Technical Director</w:t>
      </w:r>
      <w:r w:rsidDel="00000000" w:rsidR="00000000" w:rsidRPr="00000000">
        <w:rPr>
          <w:rFonts w:ascii="Arial" w:cs="Arial" w:eastAsia="Arial" w:hAnsi="Arial"/>
          <w:sz w:val="24"/>
          <w:szCs w:val="24"/>
          <w:rtl w:val="0"/>
        </w:rPr>
        <w:t xml:space="preserve">, who then acts as DO for that review:</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CFO’s own disclosure is the one under review; or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Investigator under review is the CFO’s spouse or dependent.</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Arial" w:cs="Arial" w:eastAsia="Arial" w:hAnsi="Arial"/>
          <w:sz w:val="24"/>
          <w:szCs w:val="24"/>
          <w:rtl w:val="0"/>
        </w:rPr>
        <w:t xml:space="preserve">Reviews happen on three tracks: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Arial" w:cs="Arial" w:eastAsia="Arial" w:hAnsi="Arial"/>
          <w:b w:val="1"/>
          <w:bCs w:val="1"/>
          <w:sz w:val="24"/>
          <w:szCs w:val="24"/>
          <w:rtl w:val="0"/>
        </w:rPr>
        <w:t xml:space="preserve">A. Before a new award — and always before spending.</w:t>
      </w:r>
      <w:r w:rsidDel="00000000" w:rsidR="00000000" w:rsidRPr="00000000">
        <w:rPr>
          <w:rFonts w:ascii="Arial" w:cs="Arial" w:eastAsia="Arial" w:hAnsi="Arial"/>
          <w:sz w:val="24"/>
          <w:szCs w:val="24"/>
          <w:rtl w:val="0"/>
        </w:rPr>
        <w:t xml:space="preserve"> The DO reviews Investigator disclosures before NIH issues a new award (for example, at the Just-in-Time stage). If the review identifies an FCOI, BEL files an FCOI report through the eRA Commons FCOI Module </w:t>
      </w:r>
      <w:r w:rsidDel="00000000" w:rsidR="00000000" w:rsidRPr="00000000">
        <w:rPr>
          <w:rFonts w:ascii="Arial" w:cs="Arial" w:eastAsia="Arial" w:hAnsi="Arial"/>
          <w:b w:val="1"/>
          <w:bCs w:val="1"/>
          <w:sz w:val="24"/>
          <w:szCs w:val="24"/>
          <w:rtl w:val="0"/>
        </w:rPr>
        <w:t xml:space="preserve">before any award funds are spent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Arial" w:cs="Arial" w:eastAsia="Arial" w:hAnsi="Arial"/>
          <w:b w:val="1"/>
          <w:bCs w:val="1"/>
          <w:sz w:val="24"/>
          <w:szCs w:val="24"/>
          <w:rtl w:val="0"/>
        </w:rPr>
        <w:t xml:space="preserve">B. At the annual disclosure.</w:t>
      </w:r>
      <w:r w:rsidDel="00000000" w:rsidR="00000000" w:rsidRPr="00000000">
        <w:rPr>
          <w:rFonts w:ascii="Arial" w:cs="Arial" w:eastAsia="Arial" w:hAnsi="Arial"/>
          <w:sz w:val="24"/>
          <w:szCs w:val="24"/>
          <w:rtl w:val="0"/>
        </w:rPr>
        <w:t xml:space="preserve"> The DO reviews each year’s updated filings to decide whether an existing management plan needs adjusting. Any changes flow into the next Annual FCOI report to NIH, if one is due.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Arial" w:cs="Arial" w:eastAsia="Arial" w:hAnsi="Arial"/>
          <w:b w:val="1"/>
          <w:bCs w:val="1"/>
          <w:sz w:val="24"/>
          <w:szCs w:val="24"/>
          <w:rtl w:val="0"/>
        </w:rPr>
        <w:t xml:space="preserve">C. Within 60 days of a mid-award event.</w:t>
      </w:r>
      <w:r w:rsidDel="00000000" w:rsidR="00000000" w:rsidRPr="00000000">
        <w:rPr>
          <w:rFonts w:ascii="Arial" w:cs="Arial" w:eastAsia="Arial" w:hAnsi="Arial"/>
          <w:sz w:val="24"/>
          <w:szCs w:val="24"/>
          <w:rtl w:val="0"/>
        </w:rPr>
        <w:t xml:space="preserve"> When a new Investigator joins or an existing Investigator discloses a new SFI, the DO completes all of the following </w:t>
      </w:r>
      <w:r w:rsidDel="00000000" w:rsidR="00000000" w:rsidRPr="00000000">
        <w:rPr>
          <w:rFonts w:ascii="Arial" w:cs="Arial" w:eastAsia="Arial" w:hAnsi="Arial"/>
          <w:b w:val="1"/>
          <w:bCs w:val="1"/>
          <w:sz w:val="24"/>
          <w:szCs w:val="24"/>
          <w:rtl w:val="0"/>
        </w:rPr>
        <w:t xml:space="preserve">within sixty (60) days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disclosure;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decide whether the SFI is related to the NIH-funded research;</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decide whether an FCOI exists; and, if one does,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put a management plan in place, at least on an interim basis.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4"/>
          <w:szCs w:val="24"/>
          <w:rtl w:val="0"/>
        </w:rPr>
        <w:t xml:space="preserve">The corresponding FCOI report goes to NIH </w:t>
      </w:r>
      <w:r w:rsidDel="00000000" w:rsidR="00000000" w:rsidRPr="00000000">
        <w:rPr>
          <w:rFonts w:ascii="Arial" w:cs="Arial" w:eastAsia="Arial" w:hAnsi="Arial"/>
          <w:b w:val="1"/>
          <w:bCs w:val="1"/>
          <w:sz w:val="24"/>
          <w:szCs w:val="24"/>
          <w:rtl w:val="0"/>
        </w:rPr>
        <w:t xml:space="preserve">within sixty (60) days</w:t>
      </w:r>
      <w:r w:rsidDel="00000000" w:rsidR="00000000" w:rsidRPr="00000000">
        <w:rPr>
          <w:rFonts w:ascii="Arial" w:cs="Arial" w:eastAsia="Arial" w:hAnsi="Arial"/>
          <w:sz w:val="24"/>
          <w:szCs w:val="24"/>
          <w:rtl w:val="0"/>
        </w:rPr>
        <w:t xml:space="preserve"> of identifying the FCOI.</w:t>
      </w:r>
      <w:r w:rsidDel="00000000" w:rsidR="00000000" w:rsidRPr="00000000">
        <w:rPr>
          <w:rtl w:val="0"/>
        </w:rPr>
      </w:r>
    </w:p>
    <w:p w:rsidR="00000000" w:rsidDel="00000000" w:rsidP="00000000" w:rsidRDefault="00000000" w:rsidRPr="00000000" w14:paraId="0000005A">
      <w:pPr>
        <w:spacing w:after="120" w:before="240" w:lineRule="auto"/>
        <w:rPr/>
      </w:pPr>
      <w:r w:rsidDel="00000000" w:rsidR="00000000" w:rsidRPr="00000000">
        <w:rPr>
          <w:rFonts w:ascii="Arial" w:cs="Arial" w:eastAsia="Arial" w:hAnsi="Arial"/>
          <w:b w:val="1"/>
          <w:bCs w:val="1"/>
          <w:sz w:val="26"/>
          <w:szCs w:val="26"/>
          <w:rtl w:val="0"/>
        </w:rPr>
        <w:t xml:space="preserve">6. Relatedness of SFIs to PHS/NIH-Funded Research and FCOI</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sz w:val="24"/>
          <w:szCs w:val="24"/>
          <w:rtl w:val="0"/>
        </w:rPr>
        <w:t xml:space="preserve">Relatedness and FCOI are the DO’s two sequential judgments.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1"/>
          <w:bCs w:val="1"/>
          <w:sz w:val="24"/>
          <w:szCs w:val="24"/>
          <w:rtl w:val="0"/>
        </w:rPr>
        <w:t xml:space="preserve">Step one — relatedness.</w:t>
      </w:r>
      <w:r w:rsidDel="00000000" w:rsidR="00000000" w:rsidRPr="00000000">
        <w:rPr>
          <w:rFonts w:ascii="Arial" w:cs="Arial" w:eastAsia="Arial" w:hAnsi="Arial"/>
          <w:sz w:val="24"/>
          <w:szCs w:val="24"/>
          <w:rtl w:val="0"/>
        </w:rPr>
        <w:t xml:space="preserve"> An SFI is </w:t>
      </w:r>
      <w:r w:rsidDel="00000000" w:rsidR="00000000" w:rsidRPr="00000000">
        <w:rPr>
          <w:rFonts w:ascii="Arial" w:cs="Arial" w:eastAsia="Arial" w:hAnsi="Arial"/>
          <w:b w:val="1"/>
          <w:bCs w:val="1"/>
          <w:sz w:val="24"/>
          <w:szCs w:val="24"/>
          <w:rtl w:val="0"/>
        </w:rPr>
        <w:t xml:space="preserve">related</w:t>
      </w:r>
      <w:r w:rsidDel="00000000" w:rsidR="00000000" w:rsidRPr="00000000">
        <w:rPr>
          <w:rFonts w:ascii="Arial" w:cs="Arial" w:eastAsia="Arial" w:hAnsi="Arial"/>
          <w:sz w:val="24"/>
          <w:szCs w:val="24"/>
          <w:rtl w:val="0"/>
        </w:rPr>
        <w:t xml:space="preserve"> to the NIH-funded research if the DO reasonably answers “yes” to </w:t>
      </w:r>
      <w:r w:rsidDel="00000000" w:rsidR="00000000" w:rsidRPr="00000000">
        <w:rPr>
          <w:rFonts w:ascii="Arial" w:cs="Arial" w:eastAsia="Arial" w:hAnsi="Arial"/>
          <w:b w:val="1"/>
          <w:bCs w:val="1"/>
          <w:sz w:val="24"/>
          <w:szCs w:val="24"/>
          <w:rtl w:val="0"/>
        </w:rPr>
        <w:t xml:space="preserve">either</w:t>
      </w:r>
      <w:r w:rsidDel="00000000" w:rsidR="00000000" w:rsidRPr="00000000">
        <w:rPr>
          <w:rFonts w:ascii="Arial" w:cs="Arial" w:eastAsia="Arial" w:hAnsi="Arial"/>
          <w:sz w:val="24"/>
          <w:szCs w:val="24"/>
          <w:rtl w:val="0"/>
        </w:rPr>
        <w:t xml:space="preserve"> of these questions: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the SFI be affected by the NIH-funded research?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SFI held in an entity whose financial interests could be affected by the NIH-funded research?</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sz w:val="24"/>
          <w:szCs w:val="24"/>
          <w:rtl w:val="0"/>
        </w:rPr>
        <w:t xml:space="preserve">The DO may discuss the interest with the Investigator in making this judgment.</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Arial" w:cs="Arial" w:eastAsia="Arial" w:hAnsi="Arial"/>
          <w:b w:val="1"/>
          <w:bCs w:val="1"/>
          <w:sz w:val="24"/>
          <w:szCs w:val="24"/>
          <w:rtl w:val="0"/>
        </w:rPr>
        <w:t xml:space="preserve">Step two — financial conflict of interest.</w:t>
      </w:r>
      <w:r w:rsidDel="00000000" w:rsidR="00000000" w:rsidRPr="00000000">
        <w:rPr>
          <w:rFonts w:ascii="Arial" w:cs="Arial" w:eastAsia="Arial" w:hAnsi="Arial"/>
          <w:sz w:val="24"/>
          <w:szCs w:val="24"/>
          <w:rtl w:val="0"/>
        </w:rPr>
        <w:t xml:space="preserve"> A related SFI becomes an FCOI when the DO reasonably concludes it could </w:t>
      </w:r>
      <w:r w:rsidDel="00000000" w:rsidR="00000000" w:rsidRPr="00000000">
        <w:rPr>
          <w:rFonts w:ascii="Arial" w:cs="Arial" w:eastAsia="Arial" w:hAnsi="Arial"/>
          <w:b w:val="1"/>
          <w:bCs w:val="1"/>
          <w:sz w:val="24"/>
          <w:szCs w:val="24"/>
          <w:rtl w:val="0"/>
        </w:rPr>
        <w:t xml:space="preserve">directly and significantly</w:t>
      </w:r>
      <w:r w:rsidDel="00000000" w:rsidR="00000000" w:rsidRPr="00000000">
        <w:rPr>
          <w:rFonts w:ascii="Arial" w:cs="Arial" w:eastAsia="Arial" w:hAnsi="Arial"/>
          <w:sz w:val="24"/>
          <w:szCs w:val="24"/>
          <w:rtl w:val="0"/>
        </w:rPr>
        <w:t xml:space="preserve"> affect the design, conduct, or reporting of the research — “significantly” meaning the interest would have a material effect on the work.</w:t>
      </w:r>
      <w:r w:rsidDel="00000000" w:rsidR="00000000" w:rsidRPr="00000000">
        <w:rPr>
          <w:rtl w:val="0"/>
        </w:rPr>
      </w:r>
    </w:p>
    <w:p w:rsidR="00000000" w:rsidDel="00000000" w:rsidP="00000000" w:rsidRDefault="00000000" w:rsidRPr="00000000" w14:paraId="00000061">
      <w:pPr>
        <w:spacing w:after="120" w:before="240" w:lineRule="auto"/>
        <w:rPr/>
      </w:pPr>
      <w:r w:rsidDel="00000000" w:rsidR="00000000" w:rsidRPr="00000000">
        <w:rPr>
          <w:rFonts w:ascii="Arial" w:cs="Arial" w:eastAsia="Arial" w:hAnsi="Arial"/>
          <w:b w:val="1"/>
          <w:bCs w:val="1"/>
          <w:sz w:val="26"/>
          <w:szCs w:val="26"/>
          <w:rtl w:val="0"/>
        </w:rPr>
        <w:t xml:space="preserve">7. Management of SFIs that Pose an FCOI</w:t>
      </w:r>
      <w:r w:rsidDel="00000000" w:rsidR="00000000" w:rsidRPr="00000000">
        <w:rPr>
          <w:rtl w:val="0"/>
        </w:rPr>
      </w:r>
    </w:p>
    <w:p w:rsidR="00000000" w:rsidDel="00000000" w:rsidP="00000000" w:rsidRDefault="00000000" w:rsidRPr="00000000" w14:paraId="00000062">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every identified FCOI, the DO builds and implements a management plan designed to ensure the objectivity of the research. Depending on the nature and circumstances of the identified FCOI, the DO may implement one or more of the following management measures, as appropriate: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Disclosing the FCOI publicly — in publications and presentations, to project staff, and to oversight bodies such as an IRB, IACUC, or Data Safety Monitoring Board.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human subjects research, disclosing the conflict to participants through the informed consent document.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Appointing an independent monitor to guard against bias in the work.</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Revising the research plan.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Reassigning duties, or removing the Investigator from parts of the project.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Shrinking or divesting the financial interest.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Ending the relationship that creates the conflict.</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sz w:val="24"/>
          <w:szCs w:val="24"/>
          <w:rtl w:val="0"/>
        </w:rPr>
        <w:t xml:space="preserve">The DO puts the determination and the plan </w:t>
      </w:r>
      <w:r w:rsidDel="00000000" w:rsidR="00000000" w:rsidRPr="00000000">
        <w:rPr>
          <w:rFonts w:ascii="Arial" w:cs="Arial" w:eastAsia="Arial" w:hAnsi="Arial"/>
          <w:b w:val="1"/>
          <w:bCs w:val="1"/>
          <w:sz w:val="24"/>
          <w:szCs w:val="24"/>
          <w:rtl w:val="0"/>
        </w:rPr>
        <w:t xml:space="preserve">in writing</w:t>
      </w:r>
      <w:r w:rsidDel="00000000" w:rsidR="00000000" w:rsidRPr="00000000">
        <w:rPr>
          <w:rFonts w:ascii="Arial" w:cs="Arial" w:eastAsia="Arial" w:hAnsi="Arial"/>
          <w:sz w:val="24"/>
          <w:szCs w:val="24"/>
          <w:rtl w:val="0"/>
        </w:rPr>
        <w:t xml:space="preserve"> to the Investigator, the PD/PI, and the relevant supervisor. </w:t>
      </w:r>
      <w:r w:rsidDel="00000000" w:rsidR="00000000" w:rsidRPr="00000000">
        <w:rPr>
          <w:rFonts w:ascii="Arial" w:cs="Arial" w:eastAsia="Arial" w:hAnsi="Arial"/>
          <w:b w:val="1"/>
          <w:bCs w:val="1"/>
          <w:sz w:val="24"/>
          <w:szCs w:val="24"/>
          <w:rtl w:val="0"/>
        </w:rPr>
        <w:t xml:space="preserve">No award funds may be spent</w:t>
      </w:r>
      <w:r w:rsidDel="00000000" w:rsidR="00000000" w:rsidRPr="00000000">
        <w:rPr>
          <w:rFonts w:ascii="Arial" w:cs="Arial" w:eastAsia="Arial" w:hAnsi="Arial"/>
          <w:sz w:val="24"/>
          <w:szCs w:val="24"/>
          <w:rtl w:val="0"/>
        </w:rPr>
        <w:t xml:space="preserve"> until the Investigator has completed all required disclosures and </w:t>
      </w:r>
      <w:r w:rsidDel="00000000" w:rsidR="00000000" w:rsidRPr="00000000">
        <w:rPr>
          <w:rFonts w:ascii="Arial" w:cs="Arial" w:eastAsia="Arial" w:hAnsi="Arial"/>
          <w:b w:val="1"/>
          <w:bCs w:val="1"/>
          <w:sz w:val="24"/>
          <w:szCs w:val="24"/>
          <w:rtl w:val="0"/>
        </w:rPr>
        <w:t xml:space="preserve">agreed in writing</w:t>
      </w:r>
      <w:r w:rsidDel="00000000" w:rsidR="00000000" w:rsidRPr="00000000">
        <w:rPr>
          <w:rFonts w:ascii="Arial" w:cs="Arial" w:eastAsia="Arial" w:hAnsi="Arial"/>
          <w:sz w:val="24"/>
          <w:szCs w:val="24"/>
          <w:rtl w:val="0"/>
        </w:rPr>
        <w:t xml:space="preserve"> to follow the plan. The DO then files the FCOI report with NIH through the eRA Commons FCOI Module.</w:t>
      </w:r>
      <w:r w:rsidDel="00000000" w:rsidR="00000000" w:rsidRPr="00000000">
        <w:rPr>
          <w:rtl w:val="0"/>
        </w:rPr>
      </w:r>
    </w:p>
    <w:p w:rsidR="00000000" w:rsidDel="00000000" w:rsidP="00000000" w:rsidRDefault="00000000" w:rsidRPr="00000000" w14:paraId="0000006B">
      <w:pPr>
        <w:spacing w:after="120" w:before="240" w:lineRule="auto"/>
        <w:rPr/>
      </w:pPr>
      <w:r w:rsidDel="00000000" w:rsidR="00000000" w:rsidRPr="00000000">
        <w:rPr>
          <w:rFonts w:ascii="Arial" w:cs="Arial" w:eastAsia="Arial" w:hAnsi="Arial"/>
          <w:b w:val="1"/>
          <w:bCs w:val="1"/>
          <w:sz w:val="26"/>
          <w:szCs w:val="26"/>
          <w:rtl w:val="0"/>
        </w:rPr>
        <w:t xml:space="preserve">8. Monitoring Investigator Compliance</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4"/>
          <w:szCs w:val="24"/>
          <w:rtl w:val="0"/>
        </w:rPr>
        <w:t xml:space="preserve">The DO tracks each Investigator’s compliance with his or her management plan for as long as the award runs. To document compliance, the DO may ask for — and Investigators must supply — copies of publications, slide decks, abstracts, posters, emails to project staff, and any other materials showing that required FCOI disclosures were made. These records support internal review and external audit. Documentation may include emails, signed certifications, meeting records, and other records maintained by BEL to demonstrate compliance with this Policy.</w:t>
      </w:r>
      <w:r w:rsidDel="00000000" w:rsidR="00000000" w:rsidRPr="00000000">
        <w:rPr>
          <w:rtl w:val="0"/>
        </w:rPr>
      </w:r>
    </w:p>
    <w:p w:rsidR="00000000" w:rsidDel="00000000" w:rsidP="00000000" w:rsidRDefault="00000000" w:rsidRPr="00000000" w14:paraId="0000006D">
      <w:pPr>
        <w:spacing w:after="120" w:before="240" w:lineRule="auto"/>
        <w:rPr/>
      </w:pPr>
      <w:r w:rsidDel="00000000" w:rsidR="00000000" w:rsidRPr="00000000">
        <w:rPr>
          <w:rFonts w:ascii="Arial" w:cs="Arial" w:eastAsia="Arial" w:hAnsi="Arial"/>
          <w:b w:val="1"/>
          <w:bCs w:val="1"/>
          <w:sz w:val="26"/>
          <w:szCs w:val="26"/>
          <w:rtl w:val="0"/>
        </w:rPr>
        <w:t xml:space="preserve">9. Public Accessibility of the FCOI Policy and FCOIs Held by Senior/Key Personnel</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b w:val="1"/>
          <w:bCs w:val="1"/>
          <w:sz w:val="24"/>
          <w:szCs w:val="24"/>
          <w:rtl w:val="0"/>
        </w:rPr>
        <w:t xml:space="preserve">The Policy itself.</w:t>
      </w:r>
      <w:r w:rsidDel="00000000" w:rsidR="00000000" w:rsidRPr="00000000">
        <w:rPr>
          <w:rFonts w:ascii="Arial" w:cs="Arial" w:eastAsia="Arial" w:hAnsi="Arial"/>
          <w:sz w:val="24"/>
          <w:szCs w:val="24"/>
          <w:rtl w:val="0"/>
        </w:rPr>
        <w:t xml:space="preserve"> BEL posts the current version of this Policy on its official website </w:t>
      </w:r>
      <w:r w:rsidDel="00000000" w:rsidR="00000000" w:rsidRPr="00000000">
        <w:rPr>
          <w:rFonts w:ascii="Arial" w:cs="Arial" w:eastAsia="Arial" w:hAnsi="Arial"/>
          <w:sz w:val="24"/>
          <w:szCs w:val="24"/>
          <w:rtl w:val="0"/>
        </w:rPr>
        <w:t xml:space="preserve">at biolightengineering.com, consistent with Section 4.1.10 of the NIH Grants Policy Statement (</w:t>
      </w:r>
      <w:hyperlink r:id="rId7">
        <w:r w:rsidDel="00000000" w:rsidR="00000000" w:rsidRPr="00000000">
          <w:rPr>
            <w:rFonts w:ascii="Arial" w:cs="Arial" w:eastAsia="Arial" w:hAnsi="Arial"/>
            <w:color w:val="0563c1"/>
            <w:sz w:val="24"/>
            <w:szCs w:val="24"/>
            <w:u w:val="single"/>
            <w:rtl w:val="0"/>
          </w:rPr>
          <w:t xml:space="preserve">https://grants.nih.gov/grants/policy/nihgps/HTML5/section_4/4.1.10_financial_conflict_of_interest.htm</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b w:val="1"/>
          <w:bCs w:val="1"/>
          <w:sz w:val="24"/>
          <w:szCs w:val="24"/>
          <w:rtl w:val="0"/>
        </w:rPr>
        <w:t xml:space="preserve">Identified FCOIs.</w:t>
      </w:r>
      <w:r w:rsidDel="00000000" w:rsidR="00000000" w:rsidRPr="00000000">
        <w:rPr>
          <w:rFonts w:ascii="Arial" w:cs="Arial" w:eastAsia="Arial" w:hAnsi="Arial"/>
          <w:sz w:val="24"/>
          <w:szCs w:val="24"/>
          <w:rtl w:val="0"/>
        </w:rPr>
        <w:t xml:space="preserve"> Before spending any funds under an NIH award, BEL stands ready to answer public requests about certain FCOIs. A written response is due </w:t>
      </w:r>
      <w:r w:rsidDel="00000000" w:rsidR="00000000" w:rsidRPr="00000000">
        <w:rPr>
          <w:rFonts w:ascii="Arial" w:cs="Arial" w:eastAsia="Arial" w:hAnsi="Arial"/>
          <w:b w:val="1"/>
          <w:bCs w:val="1"/>
          <w:sz w:val="24"/>
          <w:szCs w:val="24"/>
          <w:rtl w:val="0"/>
        </w:rPr>
        <w:t xml:space="preserve">within five (5) business days</w:t>
      </w:r>
      <w:r w:rsidDel="00000000" w:rsidR="00000000" w:rsidRPr="00000000">
        <w:rPr>
          <w:rFonts w:ascii="Arial" w:cs="Arial" w:eastAsia="Arial" w:hAnsi="Arial"/>
          <w:sz w:val="24"/>
          <w:szCs w:val="24"/>
          <w:rtl w:val="0"/>
        </w:rPr>
        <w:t xml:space="preserve"> of a request concerning any SFI that meets </w:t>
      </w:r>
      <w:r w:rsidDel="00000000" w:rsidR="00000000" w:rsidRPr="00000000">
        <w:rPr>
          <w:rFonts w:ascii="Arial" w:cs="Arial" w:eastAsia="Arial" w:hAnsi="Arial"/>
          <w:b w:val="1"/>
          <w:bCs w:val="1"/>
          <w:sz w:val="24"/>
          <w:szCs w:val="24"/>
          <w:rtl w:val="0"/>
        </w:rPr>
        <w:t xml:space="preserve">all three</w:t>
      </w:r>
      <w:r w:rsidDel="00000000" w:rsidR="00000000" w:rsidRPr="00000000">
        <w:rPr>
          <w:rFonts w:ascii="Arial" w:cs="Arial" w:eastAsia="Arial" w:hAnsi="Arial"/>
          <w:sz w:val="24"/>
          <w:szCs w:val="24"/>
          <w:rtl w:val="0"/>
        </w:rPr>
        <w:t xml:space="preserve"> of these tests: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SFI was disclosed and is still held by Senior/Key Personnel;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determined it is related to the NIH-funded research; and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determined it constitutes an FCOI.</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4"/>
          <w:szCs w:val="24"/>
          <w:rtl w:val="0"/>
        </w:rPr>
        <w:t xml:space="preserve">The response covers: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Investigator’s name;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Investigator’s title and project role;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entity in which the interest is held;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nature of the interest; and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 approximate value, stated in these bands: $0–$4,999; $5,000–$9,999; $10,000–$19,999; $20,000–$100,000 in $20,000 steps; above $100,000 in $50,000 steps — or a statement that the value cannot reasonably be determined from market measures.</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4"/>
          <w:szCs w:val="24"/>
          <w:rtl w:val="0"/>
        </w:rPr>
        <w:t xml:space="preserve">Each response notes that the information is current as of its date, that it is refreshed </w:t>
      </w:r>
      <w:r w:rsidDel="00000000" w:rsidR="00000000" w:rsidRPr="00000000">
        <w:rPr>
          <w:rFonts w:ascii="Arial" w:cs="Arial" w:eastAsia="Arial" w:hAnsi="Arial"/>
          <w:b w:val="1"/>
          <w:bCs w:val="1"/>
          <w:sz w:val="24"/>
          <w:szCs w:val="24"/>
          <w:rtl w:val="0"/>
        </w:rPr>
        <w:t xml:space="preserve">at least annually</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within sixty (60) days</w:t>
      </w:r>
      <w:r w:rsidDel="00000000" w:rsidR="00000000" w:rsidRPr="00000000">
        <w:rPr>
          <w:rFonts w:ascii="Arial" w:cs="Arial" w:eastAsia="Arial" w:hAnsi="Arial"/>
          <w:sz w:val="24"/>
          <w:szCs w:val="24"/>
          <w:rtl w:val="0"/>
        </w:rPr>
        <w:t xml:space="preserve"> of any newly identified FCOI, and that updated information must be requested anew. If BEL instead satisfies this duty through a public website, the posted information is refreshed on the same schedule — </w:t>
      </w:r>
      <w:r w:rsidDel="00000000" w:rsidR="00000000" w:rsidRPr="00000000">
        <w:rPr>
          <w:rFonts w:ascii="Arial" w:cs="Arial" w:eastAsia="Arial" w:hAnsi="Arial"/>
          <w:b w:val="1"/>
          <w:bCs w:val="1"/>
          <w:sz w:val="24"/>
          <w:szCs w:val="24"/>
          <w:rtl w:val="0"/>
        </w:rPr>
        <w:t xml:space="preserve">at least annually</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within sixty (60) days</w:t>
      </w:r>
      <w:r w:rsidDel="00000000" w:rsidR="00000000" w:rsidRPr="00000000">
        <w:rPr>
          <w:rFonts w:ascii="Arial" w:cs="Arial" w:eastAsia="Arial" w:hAnsi="Arial"/>
          <w:sz w:val="24"/>
          <w:szCs w:val="24"/>
          <w:rtl w:val="0"/>
        </w:rPr>
        <w:t xml:space="preserve"> of (a) identifying a previously undisclosed related SFI of Senior/Key Personnel or (b) a related-and-conflicting SFI disclosed by Senior/Key Personnel newly joining the project. Posted information stays available for </w:t>
      </w:r>
      <w:r w:rsidDel="00000000" w:rsidR="00000000" w:rsidRPr="00000000">
        <w:rPr>
          <w:rFonts w:ascii="Arial" w:cs="Arial" w:eastAsia="Arial" w:hAnsi="Arial"/>
          <w:b w:val="1"/>
          <w:bCs w:val="1"/>
          <w:sz w:val="24"/>
          <w:szCs w:val="24"/>
          <w:rtl w:val="0"/>
        </w:rPr>
        <w:t xml:space="preserve">at least three (3) years</w:t>
      </w:r>
      <w:r w:rsidDel="00000000" w:rsidR="00000000" w:rsidRPr="00000000">
        <w:rPr>
          <w:rFonts w:ascii="Arial" w:cs="Arial" w:eastAsia="Arial" w:hAnsi="Arial"/>
          <w:sz w:val="24"/>
          <w:szCs w:val="24"/>
          <w:rtl w:val="0"/>
        </w:rPr>
        <w:t xml:space="preserve"> from its latest update.</w:t>
      </w:r>
      <w:r w:rsidDel="00000000" w:rsidR="00000000" w:rsidRPr="00000000">
        <w:rPr>
          <w:rtl w:val="0"/>
        </w:rPr>
      </w:r>
    </w:p>
    <w:p w:rsidR="00000000" w:rsidDel="00000000" w:rsidP="00000000" w:rsidRDefault="00000000" w:rsidRPr="00000000" w14:paraId="0000007A">
      <w:pPr>
        <w:spacing w:after="120" w:before="240" w:lineRule="auto"/>
        <w:rPr/>
      </w:pPr>
      <w:r w:rsidDel="00000000" w:rsidR="00000000" w:rsidRPr="00000000">
        <w:rPr>
          <w:rFonts w:ascii="Arial" w:cs="Arial" w:eastAsia="Arial" w:hAnsi="Arial"/>
          <w:b w:val="1"/>
          <w:bCs w:val="1"/>
          <w:sz w:val="26"/>
          <w:szCs w:val="26"/>
          <w:rtl w:val="0"/>
        </w:rPr>
        <w:t xml:space="preserve">10. Reporting Identified Financial Conflicts of Interest</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b w:val="1"/>
          <w:bCs w:val="1"/>
          <w:sz w:val="24"/>
          <w:szCs w:val="24"/>
          <w:rtl w:val="0"/>
        </w:rPr>
        <w:t xml:space="preserve">Before any spending</w:t>
      </w:r>
      <w:r w:rsidDel="00000000" w:rsidR="00000000" w:rsidRPr="00000000">
        <w:rPr>
          <w:rFonts w:ascii="Arial" w:cs="Arial" w:eastAsia="Arial" w:hAnsi="Arial"/>
          <w:sz w:val="24"/>
          <w:szCs w:val="24"/>
          <w:rtl w:val="0"/>
        </w:rPr>
        <w:t xml:space="preserve"> under an NIH award, BEL files an FCOI report for every Investigator interest determined to be an FCOI, and confirms that the Investigator has accepted and begun the management plan.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4"/>
          <w:szCs w:val="24"/>
          <w:rtl w:val="0"/>
        </w:rPr>
        <w:t xml:space="preserve">BEL designates an institutional official as the FCOI Signing Official (FCOI SO) in the eRA Commons FCOI Module; only the FCOI SO submits reports. Reports are filed only when an award is active and an FCOI has been identified — no award, no report; no conflict, no report. Step-by-step filing instructions are in the eRA Commons FCOI Module User Guide (</w:t>
      </w:r>
      <w:hyperlink r:id="rId8">
        <w:r w:rsidDel="00000000" w:rsidR="00000000" w:rsidRPr="00000000">
          <w:rPr>
            <w:rFonts w:ascii="Arial" w:cs="Arial" w:eastAsia="Arial" w:hAnsi="Arial"/>
            <w:color w:val="0563c1"/>
            <w:sz w:val="24"/>
            <w:szCs w:val="24"/>
            <w:u w:val="single"/>
            <w:rtl w:val="0"/>
          </w:rPr>
          <w:t xml:space="preserve">https://www.era.nih.gov/files/fcoi_user_guide.pdf</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4"/>
          <w:szCs w:val="24"/>
          <w:rtl w:val="0"/>
        </w:rPr>
        <w:t xml:space="preserve">Three kinds of reports:</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1"/>
          <w:bCs w:val="1"/>
          <w:sz w:val="24"/>
          <w:szCs w:val="24"/>
          <w:rtl w:val="0"/>
        </w:rPr>
        <w:t xml:space="preserve">a. Initial (Original) reports</w:t>
      </w:r>
      <w:r w:rsidDel="00000000" w:rsidR="00000000" w:rsidRPr="00000000">
        <w:rPr>
          <w:rFonts w:ascii="Arial" w:cs="Arial" w:eastAsia="Arial" w:hAnsi="Arial"/>
          <w:sz w:val="24"/>
          <w:szCs w:val="24"/>
          <w:rtl w:val="0"/>
        </w:rPr>
        <w:t xml:space="preserve"> carry all the information required by 42 CFR 50.605(b)(3) (summarized in NIH FAQ H.5, </w:t>
      </w:r>
      <w:hyperlink r:id="rId9">
        <w:r w:rsidDel="00000000" w:rsidR="00000000" w:rsidRPr="00000000">
          <w:rPr>
            <w:rFonts w:ascii="Arial" w:cs="Arial" w:eastAsia="Arial" w:hAnsi="Arial"/>
            <w:color w:val="0563c1"/>
            <w:sz w:val="24"/>
            <w:szCs w:val="24"/>
            <w:u w:val="single"/>
            <w:rtl w:val="0"/>
          </w:rPr>
          <w:t xml:space="preserve">https://grants.nih.gov/faqs#/financial-conflict-of-interest.htm?anchor=52888</w:t>
        </w:r>
      </w:hyperlink>
      <w:r w:rsidDel="00000000" w:rsidR="00000000" w:rsidRPr="00000000">
        <w:rPr>
          <w:rFonts w:ascii="Arial" w:cs="Arial" w:eastAsia="Arial" w:hAnsi="Arial"/>
          <w:sz w:val="24"/>
          <w:szCs w:val="24"/>
          <w:rtl w:val="0"/>
        </w:rPr>
        <w:t xml:space="preserve">). The Original Report will be submitted as described below, as applicable: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Before spending: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an FCOI is identified when a new award is issued, the report is submitted before any funds are spent.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Within 60 days: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FCOI identified at any time during the award — through a new disclosure or a new Investigator — is reported within sixty (60) days of 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b w:val="1"/>
          <w:bCs w:val="1"/>
          <w:sz w:val="24"/>
          <w:szCs w:val="24"/>
          <w:rtl w:val="0"/>
        </w:rPr>
        <w:t xml:space="preserve">b. Annual reports</w:t>
      </w:r>
      <w:r w:rsidDel="00000000" w:rsidR="00000000" w:rsidRPr="00000000">
        <w:rPr>
          <w:rFonts w:ascii="Arial" w:cs="Arial" w:eastAsia="Arial" w:hAnsi="Arial"/>
          <w:sz w:val="24"/>
          <w:szCs w:val="24"/>
          <w:rtl w:val="0"/>
        </w:rPr>
        <w:t xml:space="preserve"> run for the life of the award, including extensions with or without funds. Each states whether every previously reported FCOI is still being managed or has ended, and describes any changes to the management plan. Annual reports are filed together with the RPPR or multi-year progress report and at any extension (NIH FAQ H.2, </w:t>
      </w:r>
      <w:hyperlink r:id="rId10">
        <w:r w:rsidDel="00000000" w:rsidR="00000000" w:rsidRPr="00000000">
          <w:rPr>
            <w:rFonts w:ascii="Arial" w:cs="Arial" w:eastAsia="Arial" w:hAnsi="Arial"/>
            <w:color w:val="0563c1"/>
            <w:sz w:val="24"/>
            <w:szCs w:val="24"/>
            <w:u w:val="single"/>
            <w:rtl w:val="0"/>
          </w:rPr>
          <w:t xml:space="preserve">https://grants.nih.gov/faqs#/financial-conflict-of-interest.htm?anchor=52885</w:t>
        </w:r>
      </w:hyperlink>
      <w:r w:rsidDel="00000000" w:rsidR="00000000" w:rsidRPr="00000000">
        <w:rPr>
          <w:rFonts w:ascii="Arial" w:cs="Arial" w:eastAsia="Arial" w:hAnsi="Arial"/>
          <w:sz w:val="24"/>
          <w:szCs w:val="24"/>
          <w:rtl w:val="0"/>
        </w:rPr>
        <w:t xml:space="preserve">); for continuation awards the module opens for filing </w:t>
      </w:r>
      <w:r w:rsidDel="00000000" w:rsidR="00000000" w:rsidRPr="00000000">
        <w:rPr>
          <w:rFonts w:ascii="Arial" w:cs="Arial" w:eastAsia="Arial" w:hAnsi="Arial"/>
          <w:b w:val="1"/>
          <w:bCs w:val="1"/>
          <w:sz w:val="24"/>
          <w:szCs w:val="24"/>
          <w:rtl w:val="0"/>
        </w:rPr>
        <w:t xml:space="preserve">seventy-five (75) days</w:t>
      </w:r>
      <w:r w:rsidDel="00000000" w:rsidR="00000000" w:rsidRPr="00000000">
        <w:rPr>
          <w:rFonts w:ascii="Arial" w:cs="Arial" w:eastAsia="Arial" w:hAnsi="Arial"/>
          <w:sz w:val="24"/>
          <w:szCs w:val="24"/>
          <w:rtl w:val="0"/>
        </w:rPr>
        <w:t xml:space="preserve"> before the next budget period, and NIH emails the Company when a report is due. No annual report is required at closeout.</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1"/>
          <w:bCs w:val="1"/>
          <w:sz w:val="24"/>
          <w:szCs w:val="24"/>
          <w:rtl w:val="0"/>
        </w:rPr>
        <w:t xml:space="preserve">c. Revised and Mitigation reports</w:t>
      </w:r>
      <w:r w:rsidDel="00000000" w:rsidR="00000000" w:rsidRPr="00000000">
        <w:rPr>
          <w:rFonts w:ascii="Arial" w:cs="Arial" w:eastAsia="Arial" w:hAnsi="Arial"/>
          <w:sz w:val="24"/>
          <w:szCs w:val="24"/>
          <w:rtl w:val="0"/>
        </w:rPr>
        <w:t xml:space="preserve"> follow a retrospective review (Section 12): a Revised report when new information about the SFI comes to light, a Mitigation report when the review finds the research was actually biased.</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1"/>
        <w:gridCol w:w="4673"/>
        <w:gridCol w:w="3166"/>
        <w:tblGridChange w:id="0">
          <w:tblGrid>
            <w:gridCol w:w="1761"/>
            <w:gridCol w:w="4673"/>
            <w:gridCol w:w="3166"/>
          </w:tblGrid>
        </w:tblGridChange>
      </w:tblGrid>
      <w:tr>
        <w:trPr>
          <w:cantSplit w:val="0"/>
          <w:tblHeader w:val="0"/>
        </w:trPr>
        <w:tc>
          <w:tcPr>
            <w:gridSpan w:val="3"/>
            <w:shd w:fill="efefef" w:val="clear"/>
            <w:tcMar>
              <w:top w:w="80.0" w:type="dxa"/>
              <w:left w:w="100.0" w:type="dxa"/>
              <w:bottom w:w="80.0" w:type="dxa"/>
              <w:right w:w="10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rtl w:val="0"/>
              </w:rPr>
              <w:t xml:space="preserve">Required FCOI Reports to NIH via eRA Commons FCOI Module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rtl w:val="0"/>
              </w:rPr>
              <w:t xml:space="preserve">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rtl w:val="0"/>
              </w:rPr>
              <w:t xml:space="preserve">CONTENT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rtl w:val="0"/>
              </w:rPr>
              <w:t xml:space="preserve">REQUIRED WHEN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rtl w:val="0"/>
              </w:rPr>
              <w:t xml:space="preserve">New FCOI Report (Initial submission)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rtl w:val="0"/>
              </w:rPr>
              <w:t xml:space="preserve">Grant number; PI; the entity and nature of the SFI; the value of the interest in the required bands; how the interest relates to the research; the key elements of the management plan.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rtl w:val="0"/>
              </w:rPr>
              <w:t xml:space="preserve">Before any funds are spent on a new award, </w:t>
            </w:r>
            <w:r w:rsidDel="00000000" w:rsidR="00000000" w:rsidRPr="00000000">
              <w:rPr>
                <w:rFonts w:ascii="Arial" w:cs="Arial" w:eastAsia="Arial" w:hAnsi="Arial"/>
                <w:b w:val="1"/>
                <w:bCs w:val="1"/>
                <w:rtl w:val="0"/>
              </w:rPr>
              <w:t xml:space="preserve">or</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rtl w:val="0"/>
              </w:rPr>
              <w:t xml:space="preserve">within 60 days of identifying a new FCOI during the award period.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rtl w:val="0"/>
              </w:rPr>
              <w:t xml:space="preserve">Annual FCOI 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rtl w:val="0"/>
              </w:rPr>
              <w:t xml:space="preserve">Whether each previously reported conflict is still being managed or has ended, plus any changes to the management plan.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rtl w:val="0"/>
              </w:rPr>
              <w:t xml:space="preserve">Filed each year together with the annual or multi-year progress report, and at any grant extension.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rtl w:val="0"/>
              </w:rPr>
              <w:t xml:space="preserve">Revised FCOI 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rtl w:val="0"/>
              </w:rPr>
              <w:t xml:space="preserve">Updates to an earlier report: how the FCOI will be managed going forward, or corrections to the original filing.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rtl w:val="0"/>
              </w:rPr>
              <w:t xml:space="preserve">After a retrospective review that identifies noncompliance with the regulation, where applicable.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rtl w:val="0"/>
              </w:rPr>
              <w:t xml:space="preserve">Mitigation 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rtl w:val="0"/>
              </w:rPr>
              <w:t xml:space="preserve">Project number and title; contact PD/PI; the Investigator and entity involved; why the review was done; the methodology, findings, and conclusions in detail.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rtl w:val="0"/>
              </w:rPr>
              <w:t xml:space="preserve">After a retrospective review that finds bias.</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spacing w:after="120" w:before="240" w:lineRule="auto"/>
        <w:rPr/>
      </w:pPr>
      <w:r w:rsidDel="00000000" w:rsidR="00000000" w:rsidRPr="00000000">
        <w:rPr>
          <w:rFonts w:ascii="Arial" w:cs="Arial" w:eastAsia="Arial" w:hAnsi="Arial"/>
          <w:b w:val="1"/>
          <w:bCs w:val="1"/>
          <w:sz w:val="26"/>
          <w:szCs w:val="26"/>
          <w:rtl w:val="0"/>
        </w:rPr>
        <w:t xml:space="preserve">11. Training Requirements for Investigators</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sz w:val="24"/>
          <w:szCs w:val="24"/>
          <w:rtl w:val="0"/>
        </w:rPr>
        <w:t xml:space="preserve">Every Investigator is told about this Policy and trained on the FCOI regulation, on the Policy itself, and on the duty to disclose domestic and foreign SFIs. Training comes </w:t>
      </w:r>
      <w:r w:rsidDel="00000000" w:rsidR="00000000" w:rsidRPr="00000000">
        <w:rPr>
          <w:rFonts w:ascii="Arial" w:cs="Arial" w:eastAsia="Arial" w:hAnsi="Arial"/>
          <w:b w:val="1"/>
          <w:bCs w:val="1"/>
          <w:sz w:val="24"/>
          <w:szCs w:val="24"/>
          <w:rtl w:val="0"/>
        </w:rPr>
        <w:t xml:space="preserve">before</w:t>
      </w:r>
      <w:r w:rsidDel="00000000" w:rsidR="00000000" w:rsidRPr="00000000">
        <w:rPr>
          <w:rFonts w:ascii="Arial" w:cs="Arial" w:eastAsia="Arial" w:hAnsi="Arial"/>
          <w:sz w:val="24"/>
          <w:szCs w:val="24"/>
          <w:rtl w:val="0"/>
        </w:rPr>
        <w:t xml:space="preserve"> the Investigator begins work on NIH-funded research, recurs </w:t>
      </w:r>
      <w:r w:rsidDel="00000000" w:rsidR="00000000" w:rsidRPr="00000000">
        <w:rPr>
          <w:rFonts w:ascii="Arial" w:cs="Arial" w:eastAsia="Arial" w:hAnsi="Arial"/>
          <w:b w:val="1"/>
          <w:bCs w:val="1"/>
          <w:sz w:val="24"/>
          <w:szCs w:val="24"/>
          <w:rtl w:val="0"/>
        </w:rPr>
        <w:t xml:space="preserve">at least every four (4) years</w:t>
      </w:r>
      <w:r w:rsidDel="00000000" w:rsidR="00000000" w:rsidRPr="00000000">
        <w:rPr>
          <w:rFonts w:ascii="Arial" w:cs="Arial" w:eastAsia="Arial" w:hAnsi="Arial"/>
          <w:sz w:val="24"/>
          <w:szCs w:val="24"/>
          <w:rtl w:val="0"/>
        </w:rPr>
        <w:t xml:space="preserve">, and is repeated </w:t>
      </w:r>
      <w:r w:rsidDel="00000000" w:rsidR="00000000" w:rsidRPr="00000000">
        <w:rPr>
          <w:rFonts w:ascii="Arial" w:cs="Arial" w:eastAsia="Arial" w:hAnsi="Arial"/>
          <w:b w:val="1"/>
          <w:bCs w:val="1"/>
          <w:sz w:val="24"/>
          <w:szCs w:val="24"/>
          <w:rtl w:val="0"/>
        </w:rPr>
        <w:t xml:space="preserve">promptly</w:t>
      </w:r>
      <w:r w:rsidDel="00000000" w:rsidR="00000000" w:rsidRPr="00000000">
        <w:rPr>
          <w:rFonts w:ascii="Arial" w:cs="Arial" w:eastAsia="Arial" w:hAnsi="Arial"/>
          <w:sz w:val="24"/>
          <w:szCs w:val="24"/>
          <w:rtl w:val="0"/>
        </w:rPr>
        <w:t xml:space="preserve"> whenever: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changes this Policy or its procedures in a way that affects what Investigators must do;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new Investigator joins BEL’s NIH-funded research (trained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before starting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finds an Investigator out of compliance with this Policy or a management plan (retrained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within thirty (30) days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the DO directs).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sz w:val="24"/>
          <w:szCs w:val="24"/>
          <w:rtl w:val="0"/>
        </w:rPr>
        <w:t xml:space="preserve">To satisfy the requirement to obtain training on the regulation, each Investigator completes one of the following and provides evidence to the DO: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NIH FCOI training module (</w:t>
      </w:r>
      <w:hyperlink r:id="rId1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https://grants.nih.gov/grants/policy/coi/tutorial2018/story_html5.html</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retaining and submitting the completion certificate for audit purposes; or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NIH Virtual Seminar presentation on FCOI compliance (</w:t>
      </w:r>
      <w:hyperlink r:id="rId12">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https://www.youtube.com/watch?v=D292YZ6BX24</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spacing w:after="120" w:before="240" w:lineRule="auto"/>
        <w:rPr/>
      </w:pPr>
      <w:r w:rsidDel="00000000" w:rsidR="00000000" w:rsidRPr="00000000">
        <w:rPr>
          <w:rFonts w:ascii="Arial" w:cs="Arial" w:eastAsia="Arial" w:hAnsi="Arial"/>
          <w:b w:val="1"/>
          <w:bCs w:val="1"/>
          <w:sz w:val="26"/>
          <w:szCs w:val="26"/>
          <w:rtl w:val="0"/>
        </w:rPr>
        <w:t xml:space="preserve">12. Noncompliance With FCOI Policy and Corrective Actions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b w:val="1"/>
          <w:bCs w:val="1"/>
          <w:sz w:val="24"/>
          <w:szCs w:val="24"/>
          <w:rtl w:val="0"/>
        </w:rPr>
        <w:t xml:space="preserve">Late-reviewed interests.</w:t>
      </w:r>
      <w:r w:rsidDel="00000000" w:rsidR="00000000" w:rsidRPr="00000000">
        <w:rPr>
          <w:rFonts w:ascii="Arial" w:cs="Arial" w:eastAsia="Arial" w:hAnsi="Arial"/>
          <w:sz w:val="24"/>
          <w:szCs w:val="24"/>
          <w:rtl w:val="0"/>
        </w:rPr>
        <w:t xml:space="preserve"> If BEL learns of an SFI that an Investigator failed to disclose on time, or that for any reason was never reviewed during an ongoing NIH project (for example, one a subrecipient failed to review or report), the DO completes the full </w:t>
      </w:r>
      <w:r w:rsidDel="00000000" w:rsidR="00000000" w:rsidRPr="00000000">
        <w:rPr>
          <w:rFonts w:ascii="Arial" w:cs="Arial" w:eastAsia="Arial" w:hAnsi="Arial"/>
          <w:b w:val="1"/>
          <w:bCs w:val="1"/>
          <w:sz w:val="24"/>
          <w:szCs w:val="24"/>
          <w:rtl w:val="0"/>
        </w:rPr>
        <w:t xml:space="preserve">sixty (60)-day</w:t>
      </w:r>
      <w:r w:rsidDel="00000000" w:rsidR="00000000" w:rsidRPr="00000000">
        <w:rPr>
          <w:rFonts w:ascii="Arial" w:cs="Arial" w:eastAsia="Arial" w:hAnsi="Arial"/>
          <w:sz w:val="24"/>
          <w:szCs w:val="24"/>
          <w:rtl w:val="0"/>
        </w:rPr>
        <w:t xml:space="preserve"> sequence of Section 5(C) — review, relatedness, conflict determination, and interim management plan where needed — and files the FCOI report with NIH.</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b w:val="1"/>
          <w:bCs w:val="1"/>
          <w:sz w:val="24"/>
          <w:szCs w:val="24"/>
          <w:rtl w:val="0"/>
        </w:rPr>
        <w:t xml:space="preserve">Retrospective review.</w:t>
      </w:r>
      <w:r w:rsidDel="00000000" w:rsidR="00000000" w:rsidRPr="00000000">
        <w:rPr>
          <w:rFonts w:ascii="Arial" w:cs="Arial" w:eastAsia="Arial" w:hAnsi="Arial"/>
          <w:sz w:val="24"/>
          <w:szCs w:val="24"/>
          <w:rtl w:val="0"/>
        </w:rPr>
        <w:t xml:space="preserve"> Whenever an FCOI went unidentified or unmanaged during an award, including: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Investigator failed to disclose an interest later found to be an FCOI;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failed to review or manage an FCOI; or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Investigator did not comply with a management plan,</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sz w:val="24"/>
          <w:szCs w:val="24"/>
          <w:rtl w:val="0"/>
        </w:rPr>
        <w:t xml:space="preserve">BEL completes, </w:t>
      </w:r>
      <w:r w:rsidDel="00000000" w:rsidR="00000000" w:rsidRPr="00000000">
        <w:rPr>
          <w:rFonts w:ascii="Arial" w:cs="Arial" w:eastAsia="Arial" w:hAnsi="Arial"/>
          <w:b w:val="1"/>
          <w:bCs w:val="1"/>
          <w:sz w:val="24"/>
          <w:szCs w:val="24"/>
          <w:rtl w:val="0"/>
        </w:rPr>
        <w:t>within one hundred twenty (120) days</w:t>
      </w:r>
      <w:r w:rsidDel="00000000" w:rsidR="00000000" w:rsidRPr="00000000">
        <w:rPr>
          <w:rFonts w:ascii="Arial" w:cs="Arial" w:eastAsia="Arial" w:hAnsi="Arial"/>
          <w:sz w:val="24"/>
          <w:szCs w:val="24"/>
          <w:rtl w:val="0"/>
        </w:rPr>
        <w:t xml:space="preserve"> of finding the noncompliance: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 retrospective review of the Investigator’s work on the project, asking whether any part of the research was biased in its design, conduct, or reporting; and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of that review meeting 42 CFR 50.605(a)(3)(ii)(B) (see NIH FAQ I.2, </w:t>
      </w:r>
      <w:hyperlink r:id="rId13">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https://grants.nih.gov/faqs#/financial-conflict-of-interest.htm?anchor=52895</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sz w:val="24"/>
          <w:szCs w:val="24"/>
          <w:rtl w:val="0"/>
        </w:rPr>
        <w:t xml:space="preserve">Where the review warrants it, BEL updates the previously filed FCOI report to spell out how the FCOI will be managed going forward. </w:t>
      </w:r>
      <w:r w:rsidDel="00000000" w:rsidR="00000000" w:rsidRPr="00000000">
        <w:rPr>
          <w:rFonts w:ascii="Arial" w:cs="Arial" w:eastAsia="Arial" w:hAnsi="Arial"/>
          <w:b w:val="1"/>
          <w:bCs w:val="1"/>
          <w:sz w:val="24"/>
          <w:szCs w:val="24"/>
          <w:rtl w:val="0"/>
        </w:rPr>
        <w:t xml:space="preserve">If the review finds bias</w:t>
      </w:r>
      <w:r w:rsidDel="00000000" w:rsidR="00000000" w:rsidRPr="00000000">
        <w:rPr>
          <w:rFonts w:ascii="Arial" w:cs="Arial" w:eastAsia="Arial" w:hAnsi="Arial"/>
          <w:sz w:val="24"/>
          <w:szCs w:val="24"/>
          <w:rtl w:val="0"/>
        </w:rPr>
        <w:t xml:space="preserve">, BEL promptly notifies NIH and files a Mitigation report under 42 CFR 50.605(a)(3)(iii) (NIH FAQ I.3, </w:t>
      </w:r>
      <w:hyperlink r:id="rId14">
        <w:r w:rsidDel="00000000" w:rsidR="00000000" w:rsidRPr="00000000">
          <w:rPr>
            <w:rFonts w:ascii="Arial" w:cs="Arial" w:eastAsia="Arial" w:hAnsi="Arial"/>
            <w:color w:val="0563c1"/>
            <w:sz w:val="24"/>
            <w:szCs w:val="24"/>
            <w:u w:val="single"/>
            <w:rtl w:val="0"/>
          </w:rPr>
          <w:t xml:space="preserve">https://grants.nih.gov/faqs#/financial-conflict-of-interest.htm?anchor=52896</w:t>
        </w:r>
      </w:hyperlink>
      <w:r w:rsidDel="00000000" w:rsidR="00000000" w:rsidRPr="00000000">
        <w:rPr>
          <w:rFonts w:ascii="Arial" w:cs="Arial" w:eastAsia="Arial" w:hAnsi="Arial"/>
          <w:sz w:val="24"/>
          <w:szCs w:val="24"/>
          <w:rtl w:val="0"/>
        </w:rPr>
        <w:t xml:space="preserve">), describing (1) the bias’s impact on the project and (2) the corrective plan for eliminating or mitigating it. Annual reporting then continues per Section 10. Between discovering the problem and finishing the review, BEL may impose interim limits on the Investigator’s role as the FCOI’s nature warrants.</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b w:val="1"/>
          <w:bCs w:val="1"/>
          <w:sz w:val="24"/>
          <w:szCs w:val="24"/>
          <w:rtl w:val="0"/>
        </w:rPr>
        <w:t xml:space="preserve">If the review finds no bias</w:t>
      </w:r>
      <w:r w:rsidDel="00000000" w:rsidR="00000000" w:rsidRPr="00000000">
        <w:rPr>
          <w:rFonts w:ascii="Arial" w:cs="Arial" w:eastAsia="Arial" w:hAnsi="Arial"/>
          <w:sz w:val="24"/>
          <w:szCs w:val="24"/>
          <w:rtl w:val="0"/>
        </w:rPr>
        <w:t xml:space="preserve">, no further step is needed unless new reportable information surfaces; where applicable, BEL updates the existing FCOI report (for example, a changed interest value or newly identified SFIs).</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sz w:val="24"/>
          <w:szCs w:val="24"/>
          <w:rtl w:val="0"/>
        </w:rPr>
        <w:t xml:space="preserve">If an Investigator’s breach of this Policy or of a management plan appears to have actually biased NIH-funded research, BEL promptly tells the NIH awarding component what corrective action it has taken or will take. NIH may then act on its own, or direct BEL further — including instructions for restoring objectivity to the project, or requiring corrective measures before a future award or grant transfer involving that Investigator.</w:t>
      </w:r>
      <w:r w:rsidDel="00000000" w:rsidR="00000000" w:rsidRPr="00000000">
        <w:rPr>
          <w:rtl w:val="0"/>
        </w:rPr>
      </w:r>
    </w:p>
    <w:p w:rsidR="00000000" w:rsidDel="00000000" w:rsidP="00000000" w:rsidRDefault="00000000" w:rsidRPr="00000000" w14:paraId="000000AB">
      <w:pPr>
        <w:spacing w:after="120" w:before="240" w:lineRule="auto"/>
        <w:rPr/>
      </w:pPr>
      <w:r w:rsidDel="00000000" w:rsidR="00000000" w:rsidRPr="00000000">
        <w:rPr>
          <w:rFonts w:ascii="Arial" w:cs="Arial" w:eastAsia="Arial" w:hAnsi="Arial"/>
          <w:b w:val="1"/>
          <w:bCs w:val="1"/>
          <w:sz w:val="26"/>
          <w:szCs w:val="26"/>
          <w:rtl w:val="0"/>
        </w:rPr>
        <w:t xml:space="preserve">13. Clinical Research Requirements</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4"/>
          <w:szCs w:val="24"/>
          <w:rtl w:val="0"/>
        </w:rPr>
        <w:t xml:space="preserve">If HHS determines that clinical research funded by PHS to evaluate a drug, medical device, or treatment was designed, conducted, or reported by an Investigator whose FCOI went unmanaged or unreported, BEL will require that Investigator to disclose the FCOI in every public presentation of the results and to seek an addendum to anything already published.</w:t>
      </w:r>
      <w:r w:rsidDel="00000000" w:rsidR="00000000" w:rsidRPr="00000000">
        <w:rPr>
          <w:rtl w:val="0"/>
        </w:rPr>
      </w:r>
    </w:p>
    <w:p w:rsidR="00000000" w:rsidDel="00000000" w:rsidP="00000000" w:rsidRDefault="00000000" w:rsidRPr="00000000" w14:paraId="000000AD">
      <w:pPr>
        <w:spacing w:after="120" w:before="240" w:lineRule="auto"/>
        <w:rPr/>
      </w:pPr>
      <w:r w:rsidDel="00000000" w:rsidR="00000000" w:rsidRPr="00000000">
        <w:rPr>
          <w:rFonts w:ascii="Arial" w:cs="Arial" w:eastAsia="Arial" w:hAnsi="Arial"/>
          <w:b w:val="1"/>
          <w:bCs w:val="1"/>
          <w:sz w:val="26"/>
          <w:szCs w:val="26"/>
          <w:rtl w:val="0"/>
        </w:rPr>
        <w:t xml:space="preserve">14. Subrecipient Requirements</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sz w:val="24"/>
          <w:szCs w:val="24"/>
          <w:rtl w:val="0"/>
        </w:rPr>
        <w:t>A subrecipient is any person or entity that receives federal funds from or through BEL to perform a substantive part of an NIH-funded project and answers to BEL for outcomes and compliance — collaborators, consortium members, consultants, contractors, subcontractors, and subawardees alike.</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sz w:val="24"/>
          <w:szCs w:val="24"/>
          <w:rtl w:val="0"/>
        </w:rPr>
        <w:t xml:space="preserve">BEL takes reasonable steps to ensure every subrecipient Investigator complies with 42 CFR Part 50 Subpart F. Each written subaward agreement states which FCOI policy — BEL’s or the subrecipient’s own — governs the subrecipient’s Investigators (see NIH Grants Policy Statement §15.2.1, </w:t>
      </w:r>
      <w:hyperlink r:id="rId15">
        <w:r w:rsidDel="00000000" w:rsidR="00000000" w:rsidRPr="00000000">
          <w:rPr>
            <w:rFonts w:ascii="Arial" w:cs="Arial" w:eastAsia="Arial" w:hAnsi="Arial"/>
            <w:color w:val="0563c1"/>
            <w:sz w:val="24"/>
            <w:szCs w:val="24"/>
            <w:u w:val="single"/>
            <w:rtl w:val="0"/>
          </w:rPr>
          <w:t xml:space="preserve">https://grants.nih.gov/grants/policy/nihgps/html5/section_15/15.2_administrative_and_other_requirements.htm#Written</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b w:val="1"/>
          <w:bCs w:val="1"/>
          <w:sz w:val="24"/>
          <w:szCs w:val="24"/>
          <w:rtl w:val="0"/>
        </w:rPr>
        <w:t xml:space="preserve">When the subrecipient’s own policy governs:</w:t>
      </w:r>
      <w:r w:rsidDel="00000000" w:rsidR="00000000" w:rsidRPr="00000000">
        <w:rPr>
          <w:rFonts w:ascii="Arial" w:cs="Arial" w:eastAsia="Arial" w:hAnsi="Arial"/>
          <w:sz w:val="24"/>
          <w:szCs w:val="24"/>
          <w:rtl w:val="0"/>
        </w:rPr>
        <w:t xml:space="preserve"> the subrecipient certifies in the agreement that its policy meets the federal regulation, and the agreement sets a reporting deadline that lets BEL meet its own deadlines — FCOIs reported to BEL in time to file with NIH </w:t>
      </w:r>
      <w:r w:rsidDel="00000000" w:rsidR="00000000" w:rsidRPr="00000000">
        <w:rPr>
          <w:rFonts w:ascii="Arial" w:cs="Arial" w:eastAsia="Arial" w:hAnsi="Arial"/>
          <w:b w:val="1"/>
          <w:bCs w:val="1"/>
          <w:sz w:val="24"/>
          <w:szCs w:val="24"/>
          <w:rtl w:val="0"/>
        </w:rPr>
        <w:t xml:space="preserve">before funds are spent</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within sixty (60) days</w:t>
      </w:r>
      <w:r w:rsidDel="00000000" w:rsidR="00000000" w:rsidRPr="00000000">
        <w:rPr>
          <w:rFonts w:ascii="Arial" w:cs="Arial" w:eastAsia="Arial" w:hAnsi="Arial"/>
          <w:sz w:val="24"/>
          <w:szCs w:val="24"/>
          <w:rtl w:val="0"/>
        </w:rPr>
        <w:t xml:space="preserve"> of the subrecipient’s identification (in practice, BEL asks subrecipients to report </w:t>
      </w:r>
      <w:r w:rsidDel="00000000" w:rsidR="00000000" w:rsidRPr="00000000">
        <w:rPr>
          <w:rFonts w:ascii="Arial" w:cs="Arial" w:eastAsia="Arial" w:hAnsi="Arial"/>
          <w:b w:val="1"/>
          <w:bCs w:val="1"/>
          <w:sz w:val="24"/>
          <w:szCs w:val="24"/>
          <w:rtl w:val="0"/>
        </w:rPr>
        <w:t xml:space="preserve">within 50–55 days</w:t>
      </w:r>
      <w:r w:rsidDel="00000000" w:rsidR="00000000" w:rsidRPr="00000000">
        <w:rPr>
          <w:rFonts w:ascii="Arial" w:cs="Arial" w:eastAsia="Arial" w:hAnsi="Arial"/>
          <w:sz w:val="24"/>
          <w:szCs w:val="24"/>
          <w:rtl w:val="0"/>
        </w:rPr>
        <w:t xml:space="preserve">). BEL’s DO then files the subrecipient’s FCOI report through the eRA Commons FCOI Module.</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b w:val="1"/>
          <w:bCs w:val="1"/>
          <w:sz w:val="24"/>
          <w:szCs w:val="24"/>
          <w:rtl w:val="0"/>
        </w:rPr>
        <w:t xml:space="preserve">When the subrecipient cannot so certify:</w:t>
      </w:r>
      <w:r w:rsidDel="00000000" w:rsidR="00000000" w:rsidRPr="00000000">
        <w:rPr>
          <w:rFonts w:ascii="Arial" w:cs="Arial" w:eastAsia="Arial" w:hAnsi="Arial"/>
          <w:sz w:val="24"/>
          <w:szCs w:val="24"/>
          <w:rtl w:val="0"/>
        </w:rPr>
        <w:t xml:space="preserve"> the agreement applies BEL’s Policy instead. Subrecipient Investigators then disclose to BEL the SFIs directly related to their work for BEL, on a schedule that gives BEL time to review, manage, and report. For any FCOI found, BEL builds the management plan, monitors the subrecipient Investigator’s compliance, and files the report with NIH.</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sz w:val="24"/>
          <w:szCs w:val="24"/>
          <w:rtl w:val="0"/>
        </w:rPr>
        <w:t xml:space="preserve">Individual consultants who meet the Investigator definition are treated the same way: because an individual will rarely maintain a compliant FCOI policy of his or her own, a consultant-Investigator ordinarily discloses to BEL under this Policy, limited to SFIs related to the work performed for BEL.</w:t>
      </w:r>
      <w:r w:rsidDel="00000000" w:rsidR="00000000" w:rsidRPr="00000000">
        <w:rPr>
          <w:rtl w:val="0"/>
        </w:rPr>
      </w:r>
    </w:p>
    <w:p w:rsidR="00000000" w:rsidDel="00000000" w:rsidP="00000000" w:rsidRDefault="00000000" w:rsidRPr="00000000" w14:paraId="000000B3">
      <w:pPr>
        <w:spacing w:after="120" w:before="240" w:lineRule="auto"/>
        <w:rPr/>
      </w:pPr>
      <w:r w:rsidDel="00000000" w:rsidR="00000000" w:rsidRPr="00000000">
        <w:rPr>
          <w:rFonts w:ascii="Arial" w:cs="Arial" w:eastAsia="Arial" w:hAnsi="Arial"/>
          <w:b w:val="1"/>
          <w:bCs w:val="1"/>
          <w:sz w:val="26"/>
          <w:szCs w:val="26"/>
          <w:rtl w:val="0"/>
        </w:rPr>
        <w:t xml:space="preserve">15. Maintenance of Records</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sz w:val="24"/>
          <w:szCs w:val="24"/>
          <w:rtl w:val="0"/>
        </w:rPr>
        <w:t xml:space="preserve">BEL keeps every record this Policy generates: all Investigator disclosures; BEL’s review of and response to each one, whether or not an FCOI was found; and every action taken under the Policy, including any retrospective review. Records are kept </w:t>
      </w:r>
      <w:r w:rsidDel="00000000" w:rsidR="00000000" w:rsidRPr="00000000">
        <w:rPr>
          <w:rFonts w:ascii="Arial" w:cs="Arial" w:eastAsia="Arial" w:hAnsi="Arial"/>
          <w:b w:val="1"/>
          <w:bCs w:val="1"/>
          <w:sz w:val="24"/>
          <w:szCs w:val="24"/>
          <w:rtl w:val="0"/>
        </w:rPr>
        <w:t xml:space="preserve">at least three (3) years</w:t>
      </w:r>
      <w:r w:rsidDel="00000000" w:rsidR="00000000" w:rsidRPr="00000000">
        <w:rPr>
          <w:rFonts w:ascii="Arial" w:cs="Arial" w:eastAsia="Arial" w:hAnsi="Arial"/>
          <w:sz w:val="24"/>
          <w:szCs w:val="24"/>
          <w:rtl w:val="0"/>
        </w:rPr>
        <w:t xml:space="preserve"> from the date the final expenditure report is submitted to NIH — or from the alternative dates 2 CFR 200.334 sets for particular situations (</w:t>
      </w:r>
      <w:hyperlink r:id="rId16">
        <w:r w:rsidDel="00000000" w:rsidR="00000000" w:rsidRPr="00000000">
          <w:rPr>
            <w:rFonts w:ascii="Arial" w:cs="Arial" w:eastAsia="Arial" w:hAnsi="Arial"/>
            <w:color w:val="0563c1"/>
            <w:sz w:val="24"/>
            <w:szCs w:val="24"/>
            <w:u w:val="single"/>
            <w:rtl w:val="0"/>
          </w:rPr>
          <w:t xml:space="preserve">https://www.ecfr.gov/current/title-2/subtitle-A/chapter-II/part-200/subpart-D/subject-group-ECFR4acc10e7e3b676f/section-200.334</w:t>
        </w:r>
      </w:hyperlink>
      <w:r w:rsidDel="00000000" w:rsidR="00000000" w:rsidRPr="00000000">
        <w:rPr>
          <w:rFonts w:ascii="Arial" w:cs="Arial" w:eastAsia="Arial" w:hAnsi="Arial"/>
          <w:sz w:val="24"/>
          <w:szCs w:val="24"/>
          <w:rtl w:val="0"/>
        </w:rPr>
        <w:t xml:space="preserve">) — and are retained for each competitive segment. Management plans are maintained in BEL's records and are not routinely submitted to NIH unless specifically requested or otherwise required under applicable NIH guidance. Records may be maintained electronically.</w:t>
      </w:r>
      <w:r w:rsidDel="00000000" w:rsidR="00000000" w:rsidRPr="00000000">
        <w:rPr>
          <w:rtl w:val="0"/>
        </w:rPr>
      </w:r>
    </w:p>
    <w:p w:rsidR="00000000" w:rsidDel="00000000" w:rsidP="00000000" w:rsidRDefault="00000000" w:rsidRPr="00000000" w14:paraId="000000B5">
      <w:pPr>
        <w:spacing w:after="120" w:before="240" w:lineRule="auto"/>
        <w:rPr/>
      </w:pPr>
      <w:r w:rsidDel="00000000" w:rsidR="00000000" w:rsidRPr="00000000">
        <w:rPr>
          <w:rFonts w:ascii="Arial" w:cs="Arial" w:eastAsia="Arial" w:hAnsi="Arial"/>
          <w:b w:val="1"/>
          <w:bCs w:val="1"/>
          <w:sz w:val="26"/>
          <w:szCs w:val="26"/>
          <w:rtl w:val="0"/>
        </w:rPr>
        <w:t xml:space="preserve">16. Enforcement Actions for Investigator Noncompliance and Remedies for Noncompliance</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sz w:val="24"/>
          <w:szCs w:val="24"/>
          <w:rtl w:val="0"/>
        </w:rPr>
        <w:t xml:space="preserve">Following this Policy is a condition of employment at BEL and of participation in BEL’s NIH-funded research. An Investigator who violates it faces discipline proportionate to the violation — a formal warning or notice, restrictions on research-fund use, removal from PHS/NIH-funded research, or termination of employment or contract.</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sz w:val="24"/>
          <w:szCs w:val="24"/>
          <w:rtl w:val="0"/>
        </w:rPr>
        <w:t xml:space="preserve">NIH and HHS may also examine BEL’s handling of any disclosure — before, during, or after an award, and whether or not an FCOI was found — including any retrospective review. BEL will produce, or allow on-site inspection of, all records bearing on compliance with the regulation and this Policy; HHS keeps financial-interest records confidential to the extent the law allows. If NIH concludes that an FCOI threatens the objectivity of the research or that BEL has not managed it as the regulation requires, NIH may impose specific award conditions under 2 CFR 200.208 (</w:t>
      </w:r>
      <w:hyperlink r:id="rId17">
        <w:r w:rsidDel="00000000" w:rsidR="00000000" w:rsidRPr="00000000">
          <w:rPr>
            <w:rFonts w:ascii="Arial" w:cs="Arial" w:eastAsia="Arial" w:hAnsi="Arial"/>
            <w:color w:val="0563c1"/>
            <w:sz w:val="24"/>
            <w:szCs w:val="24"/>
            <w:u w:val="single"/>
            <w:rtl w:val="0"/>
          </w:rPr>
          <w:t xml:space="preserve">https://www.ecfr.gov/current/title-2/section-200.208</w:t>
        </w:r>
      </w:hyperlink>
      <w:r w:rsidDel="00000000" w:rsidR="00000000" w:rsidRPr="00000000">
        <w:rPr>
          <w:rFonts w:ascii="Arial" w:cs="Arial" w:eastAsia="Arial" w:hAnsi="Arial"/>
          <w:sz w:val="24"/>
          <w:szCs w:val="24"/>
          <w:rtl w:val="0"/>
        </w:rPr>
        <w:t xml:space="preserve">) or suspend funding or take other enforcement action under 2 CFR 200.339 (</w:t>
      </w:r>
      <w:hyperlink r:id="rId18">
        <w:r w:rsidDel="00000000" w:rsidR="00000000" w:rsidRPr="00000000">
          <w:rPr>
            <w:rFonts w:ascii="Arial" w:cs="Arial" w:eastAsia="Arial" w:hAnsi="Arial"/>
            <w:color w:val="0563c1"/>
            <w:sz w:val="24"/>
            <w:szCs w:val="24"/>
            <w:u w:val="single"/>
            <w:rtl w:val="0"/>
          </w:rPr>
          <w:t xml:space="preserve">https://www.ecfr.gov/current/title-2/section-200.339</w:t>
        </w:r>
      </w:hyperlink>
      <w:r w:rsidDel="00000000" w:rsidR="00000000" w:rsidRPr="00000000">
        <w:rPr>
          <w:rFonts w:ascii="Arial" w:cs="Arial" w:eastAsia="Arial" w:hAnsi="Arial"/>
          <w:sz w:val="24"/>
          <w:szCs w:val="24"/>
          <w:rtl w:val="0"/>
        </w:rPr>
        <w:t xml:space="preserve">) until the matter is resolved.</w:t>
      </w:r>
      <w:r w:rsidDel="00000000" w:rsidR="00000000" w:rsidRPr="00000000">
        <w:rPr>
          <w:rtl w:val="0"/>
        </w:rPr>
      </w:r>
    </w:p>
    <w:p w:rsidR="00000000" w:rsidDel="00000000" w:rsidP="00000000" w:rsidRDefault="00000000" w:rsidRPr="00000000" w14:paraId="000000B8">
      <w:pPr>
        <w:spacing w:after="120" w:before="240" w:lineRule="auto"/>
        <w:rPr/>
      </w:pPr>
      <w:r w:rsidDel="00000000" w:rsidR="00000000" w:rsidRPr="00000000">
        <w:rPr>
          <w:rFonts w:ascii="Arial" w:cs="Arial" w:eastAsia="Arial" w:hAnsi="Arial"/>
          <w:b w:val="1"/>
          <w:bCs w:val="1"/>
          <w:sz w:val="26"/>
          <w:szCs w:val="26"/>
          <w:rtl w:val="0"/>
        </w:rPr>
        <w:t xml:space="preserve">17. Useful FCOI and NIH Resources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NIH email for FCOI questions: fcoicompliance@mail.nih.gov</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regulation, 42 CFR Part 50 Subpart F — Promoting Objectivity in Research: </w:t>
      </w:r>
      <w:hyperlink r:id="rId1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https://www.ecfr.gov/current/title-42/chapter-I/subchapter-D/part-50/subpart-F</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NIH FCOI home page</w:t>
      </w:r>
      <w:hyperlink r:id="rId2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 https://grants.nih.gov/policy-and-compliance/policy-topics/fcoi</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NIH FCOI training: </w:t>
      </w:r>
      <w:hyperlink r:id="rId2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https://grants.nih.gov/policy-and-compliance/policy-topics/fcoi/fcoi-training</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NIH FCOI FAQs: </w:t>
      </w:r>
      <w:hyperlink r:id="rId22">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https://grants.nih.gov/faqs#/financial-conflict-of-interest.htm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NIH Grants Policy Statement §4.1.10, Financial Conflict of Interest: </w:t>
      </w:r>
      <w:hyperlink r:id="rId23">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https://grants.nih.gov/grants/policy/nihgps/HTML5/section_4/4.1.10_financial_conflict_of_interest.htm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F">
      <w:pPr>
        <w:spacing w:after="120" w:before="240" w:lineRule="auto"/>
        <w:rPr/>
      </w:pPr>
      <w:r w:rsidDel="00000000" w:rsidR="00000000" w:rsidRPr="00000000">
        <w:rPr>
          <w:rFonts w:ascii="Arial" w:cs="Arial" w:eastAsia="Arial" w:hAnsi="Arial"/>
          <w:b w:val="1"/>
          <w:bCs w:val="1"/>
          <w:sz w:val="26"/>
          <w:szCs w:val="26"/>
          <w:rtl w:val="0"/>
        </w:rPr>
        <w:t xml:space="preserve">18. Point of Contact</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sz w:val="24"/>
          <w:szCs w:val="24"/>
          <w:rtl w:val="0"/>
        </w:rPr>
        <w:t xml:space="preserve">Questions about this Policy, and requests for information about identified FCOIs (Section 9), go to:</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sz w:val="24"/>
          <w:szCs w:val="24"/>
          <w:rtl w:val="0"/>
        </w:rPr>
        <w:t xml:space="preserve">Jia Ren, CPA — Chief Financial Officer, Biolight Engineering LLC, 506 Wedgewood Ct, Hinsdale, IL 60521 | BiolightEng@gmail.com</w:t>
      </w:r>
      <w:r w:rsidDel="00000000" w:rsidR="00000000" w:rsidRPr="00000000">
        <w:rPr>
          <w:rtl w:val="0"/>
        </w:rPr>
      </w:r>
    </w:p>
    <w:sectPr>
      <w:footerReference r:id="rId24"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pPr>
    <w:r w:rsidDel="00000000" w:rsidR="00000000" w:rsidRPr="00000000">
      <w:rPr>
        <w:rFonts w:ascii="Arial" w:cs="Arial" w:eastAsia="Arial" w:hAnsi="Arial"/>
        <w:color w:val="595959"/>
        <w:sz w:val="18"/>
        <w:szCs w:val="18"/>
        <w:rtl w:val="0"/>
      </w:rPr>
      <w:t xml:space="preserve">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20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11" Type="http://schemas.openxmlformats.org/officeDocument/2006/relationships/hyperlink" Target="https://grants.nih.gov/grants/policy/coi/tutorial2018/story_html5.html" TargetMode="External"/><Relationship Id="rId22" Type="http://schemas.openxmlformats.org/officeDocument/2006/relationships/hyperlink" Target="https://grants.nih.gov/faqs%23/financial-conflict-of-interest.htm" TargetMode="External"/><Relationship Id="rId10" Type="http://schemas.openxmlformats.org/officeDocument/2006/relationships/hyperlink" Target="https://grants.nih.gov/faqs#/financial-conflict-of-interest.htm?anchor=52885" TargetMode="External"/><Relationship Id="rId21" Type="http://schemas.openxmlformats.org/officeDocument/2006/relationships/hyperlink" Target="https://grants.nih.gov/policy-and-compliance/policy-topics/fcoi/fcoi-training" TargetMode="External"/><Relationship Id="rId13" Type="http://schemas.openxmlformats.org/officeDocument/2006/relationships/hyperlink" Target="https://grants.nih.gov/faqs#/financial-conflict-of-interest.htm?anchor=52895" TargetMode="External"/><Relationship Id="rId24" Type="http://schemas.openxmlformats.org/officeDocument/2006/relationships/footer" Target="footer1.xml"/><Relationship Id="rId12" Type="http://schemas.openxmlformats.org/officeDocument/2006/relationships/hyperlink" Target="https://www.youtube.com/watch?v=D292YZ6BX24" TargetMode="External"/><Relationship Id="rId23" Type="http://schemas.openxmlformats.org/officeDocument/2006/relationships/hyperlink" Target="https://grants.nih.gov/grants/policy/nihgps/HTML5/section_4/4.1.10_financial_conflict_of_interest.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nts.nih.gov/faqs#/financial-conflict-of-interest.htm?anchor=52888" TargetMode="External"/><Relationship Id="rId15" Type="http://schemas.openxmlformats.org/officeDocument/2006/relationships/hyperlink" Target="https://grants.nih.gov/grants/policy/nihgps/html5/section_15/15.2_administrative_and_other_requirements.htm#Written" TargetMode="External"/><Relationship Id="rId14" Type="http://schemas.openxmlformats.org/officeDocument/2006/relationships/hyperlink" Target="https://grants.nih.gov/faqs#/financial-conflict-of-interest.htm?anchor=52896" TargetMode="External"/><Relationship Id="rId17" Type="http://schemas.openxmlformats.org/officeDocument/2006/relationships/hyperlink" Target="https://www.ecfr.gov/current/title-2/section-200.208" TargetMode="External"/><Relationship Id="rId16" Type="http://schemas.openxmlformats.org/officeDocument/2006/relationships/hyperlink" Target="https://www.ecfr.gov/current/title-2/subtitle-A/chapter-II/part-200/subpart-D/subject-group-ECFR4acc10e7e3b676f/section-200.334" TargetMode="External"/><Relationship Id="rId5" Type="http://schemas.openxmlformats.org/officeDocument/2006/relationships/styles" Target="styles.xml"/><Relationship Id="rId19" Type="http://schemas.openxmlformats.org/officeDocument/2006/relationships/hyperlink" Target="https://www.ecfr.gov/current/title-42/chapter-I/subchapter-D/part-50/subpart-F" TargetMode="External"/><Relationship Id="rId6" Type="http://schemas.openxmlformats.org/officeDocument/2006/relationships/customXml" Target="../customXML/item1.xml"/><Relationship Id="rId18" Type="http://schemas.openxmlformats.org/officeDocument/2006/relationships/hyperlink" Target="https://www.ecfr.gov/current/title-2/section-200.339" TargetMode="External"/><Relationship Id="rId7" Type="http://schemas.openxmlformats.org/officeDocument/2006/relationships/hyperlink" Target="https://grants.nih.gov/grants/policy/nihgps/HTML5/section_4/4.1.10_financial_conflict_of_interest.htm" TargetMode="External"/><Relationship Id="rId8" Type="http://schemas.openxmlformats.org/officeDocument/2006/relationships/hyperlink" Target="https://www.era.nih.gov/files/fcoi_user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eymi9CfBSsrqaDta+ynaPFMbPg==">CgMxLjA4AHIhMWhSd3dZMm9kc0lxaDhDMHRtdkhjc3lUdklCY1dCRmNx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