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MORROW STUDIO (FICTIONAL)</w:t>
      </w:r>
    </w:p>
    <w:p>
      <w:pPr>
        <w:pStyle w:val="Title"/>
      </w:pPr>
      <w:r>
        <w:rPr>
          <w:rFonts w:ascii="Overused Grotesk" w:hAnsi="Overused Grotesk"/>
        </w:rPr>
        <w:t>Service agreement</w:t>
      </w:r>
    </w:p>
    <w:p>
      <w:pPr>
        <w:pStyle w:val="Subtitle"/>
      </w:pPr>
      <w:r>
        <w:rPr>
          <w:rFonts w:ascii="Overused Grotesk" w:hAnsi="Overused Grotesk"/>
        </w:rPr>
        <w:t>Morrow Studio and Marble Kite</w:t>
      </w:r>
    </w:p>
    <w:p>
      <w:r>
        <w:rPr>
          <w:rFonts w:ascii="Overused Grotesk" w:hAnsi="Overused Grotesk"/>
          <w:b/>
        </w:rPr>
        <w:t xml:space="preserve">Agreement reference: </w:t>
      </w:r>
      <w:r>
        <w:rPr>
          <w:rFonts w:ascii="Overused Grotesk" w:hAnsi="Overused Grotesk"/>
        </w:rPr>
        <w:t>AGR-9402</w:t>
      </w:r>
    </w:p>
    <w:p>
      <w:r>
        <w:rPr>
          <w:rFonts w:ascii="Overused Grotesk" w:hAnsi="Overused Grotesk"/>
          <w:b/>
        </w:rPr>
        <w:t xml:space="preserve">Effective date: </w:t>
      </w:r>
      <w:r>
        <w:rPr>
          <w:rFonts w:ascii="Overused Grotesk" w:hAnsi="Overused Grotesk"/>
        </w:rPr>
        <w:t>September 3, 2026</w:t>
      </w:r>
    </w:p>
    <w:p>
      <w:r>
        <w:rPr>
          <w:rFonts w:ascii="Overused Grotesk" w:hAnsi="Overused Grotesk"/>
          <w:b/>
        </w:rPr>
        <w:t xml:space="preserve">Customer: </w:t>
      </w:r>
      <w:r>
        <w:rPr>
          <w:rFonts w:ascii="Overused Grotesk" w:hAnsi="Overused Grotesk"/>
        </w:rPr>
        <w:t>Morrow Studio</w:t>
      </w:r>
    </w:p>
    <w:p>
      <w:r>
        <w:rPr>
          <w:rFonts w:ascii="Overused Grotesk" w:hAnsi="Overused Grotesk"/>
          <w:b/>
        </w:rPr>
        <w:t xml:space="preserve">Provider: </w:t>
      </w:r>
      <w:r>
        <w:rPr>
          <w:rFonts w:ascii="Overused Grotesk" w:hAnsi="Overused Grotesk"/>
        </w:rPr>
        <w:t>Marble Kite</w:t>
      </w:r>
    </w:p>
    <w:p>
      <w:pPr>
        <w:pStyle w:val="Heading1"/>
      </w:pPr>
      <w:r>
        <w:rPr>
          <w:rFonts w:ascii="Overused Grotesk" w:hAnsi="Overused Grotesk"/>
        </w:rPr>
        <w:t>Scope and delivery</w:t>
      </w:r>
    </w:p>
    <w:p>
      <w:r>
        <w:rPr>
          <w:rFonts w:ascii="Overused Grotesk" w:hAnsi="Overused Grotesk"/>
        </w:rPr>
        <w:t>The provider agrees to inspect and maintain the customer's demonstration equipment. The customer will provide reasonable access to the equipment and appoint a contact for acceptance.</w:t>
      </w:r>
    </w:p>
    <w:p>
      <w:pPr>
        <w:pStyle w:val="Heading1"/>
      </w:pPr>
      <w:r>
        <w:rPr>
          <w:rFonts w:ascii="Overused Grotesk" w:hAnsi="Overused Grotesk"/>
        </w:rPr>
        <w:t>Fees and term</w:t>
      </w:r>
    </w:p>
    <w:p>
      <w:r>
        <w:rPr>
          <w:rFonts w:ascii="Overused Grotesk" w:hAnsi="Overused Grotesk"/>
        </w:rPr>
        <w:t>The customer agrees to pay a monthly fee of $1,533.00. This agreement runs for twelve months unless either party terminates it on thirty days written notice.</w:t>
      </w:r>
    </w:p>
    <w:p>
      <w:pPr>
        <w:pStyle w:val="Heading1"/>
      </w:pPr>
      <w:r>
        <w:rPr>
          <w:rFonts w:ascii="Overused Grotesk" w:hAnsi="Overused Grotesk"/>
        </w:rPr>
        <w:t>Confidentiality and signatures</w:t>
      </w:r>
    </w:p>
    <w:p>
      <w:r>
        <w:rPr>
          <w:rFonts w:ascii="Overused Grotesk" w:hAnsi="Overused Grotesk"/>
        </w:rPr>
        <w:t>Each party will protect confidential information disclosed during the engagement. Authorized signatories: Casey Rowan for the customer and Alex Rowan for the provider. Signature: SAMPLE ONLY.</w:t>
      </w:r>
    </w:p>
    <w:p>
      <w:r>
        <w:rPr>
          <w:rFonts w:ascii="Overused Grotesk" w:hAnsi="Overused Grotesk"/>
        </w:rPr>
        <w:br w:type="page"/>
      </w:r>
    </w:p>
    <w:p>
      <w:r>
        <w:rPr>
          <w:rFonts w:ascii="Overused Grotesk" w:hAnsi="Overused Grotesk"/>
          <w:color w:val="3E18F9"/>
          <w:sz w:val="18"/>
        </w:rPr>
        <w:t>MORROW STUDIO (FICTIONAL)</w:t>
      </w:r>
    </w:p>
    <w:p>
      <w:pPr>
        <w:pStyle w:val="Subtitle"/>
      </w:pPr>
      <w:r>
        <w:rPr>
          <w:rFonts w:ascii="Overused Grotesk" w:hAnsi="Overused Grotesk"/>
        </w:rPr>
        <w:t>Reference 9402 / continued</w:t>
      </w:r>
    </w:p>
    <w:p>
      <w:pPr>
        <w:pStyle w:val="Heading1"/>
      </w:pPr>
      <w:r>
        <w:rPr>
          <w:rFonts w:ascii="Overused Grotesk" w:hAnsi="Overused Grotesk"/>
        </w:rPr>
        <w:t>Liability and termination</w:t>
      </w:r>
    </w:p>
    <w:p>
      <w:r>
        <w:rPr>
          <w:rFonts w:ascii="Overused Grotesk" w:hAnsi="Overused Grotesk"/>
        </w:rPr>
        <w:t>Continuation of agreement AGR-9402. Each party remains responsible for its own acts. Either party may terminate for a material breach that remains unresolved thirty days after written notice.</w:t>
      </w:r>
    </w:p>
    <w:p>
      <w:pPr>
        <w:pStyle w:val="Heading1"/>
      </w:pPr>
      <w:r>
        <w:rPr>
          <w:rFonts w:ascii="Overused Grotesk" w:hAnsi="Overused Grotesk"/>
        </w:rPr>
        <w:t>Governing terms</w:t>
      </w:r>
    </w:p>
    <w:p>
      <w:r>
        <w:rPr>
          <w:rFonts w:ascii="Overused Grotesk" w:hAnsi="Overused Grotesk"/>
        </w:rPr>
        <w:t>Changes require a written amendment signed by both parties. This fictional agreement creates no obligation and is provided only as a document processing example.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