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30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Formative Testing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Executable plan, simulated pretest, and evidence-ready result framework</w:t>
      </w:r>
    </w:p>
    <w:p>
      <w:pPr>
        <w:jc w:val="center"/>
      </w:pPr>
      <w:r>
        <w:rPr>
          <w:rFonts w:ascii="Arial" w:hAnsi="Arial"/>
          <w:b/>
          <w:color w:val="9B1C1C"/>
          <w:sz w:val="28"/>
        </w:rPr>
        <w:t>REAL PARTICIPANT TESTING NOT YET EVIDENCED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status: Real participant testing has not yet been evidenced in the project files. Requirement 2 empirical testing remains incomplete. The simulated pretest below is design rehearsal only and cannot support final prototype selection.</w:t>
            </w:r>
          </w:p>
        </w:tc>
      </w:tr>
    </w:tbl>
    <w:p>
      <w:pPr>
        <w:pStyle w:val="Heading1"/>
      </w:pPr>
      <w:r>
        <w:t>1. Testing Plan</w:t>
      </w:r>
    </w:p>
    <w:p>
      <w:pPr>
        <w:pStyle w:val="Heading2"/>
      </w:pPr>
      <w:r>
        <w:t>1.1 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Evaluation targets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Ticket-state comprehension; freshness/source recognition; next-action recognition; official-option discovery; external-handoff understanding; hesitation and navigation breakdowns.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recognition; explanation comprehension; recommended-move discovery and trial; practice continuation; entry-choice difficulty; perceived control; information overload.</w:t>
            </w:r>
          </w:p>
        </w:tc>
      </w:tr>
    </w:tbl>
    <w:p>
      <w:pPr>
        <w:spacing w:after="20"/>
      </w:pPr>
    </w:p>
    <w:p>
      <w:pPr>
        <w:pStyle w:val="Heading2"/>
      </w:pPr>
      <w:r>
        <w:t>1.2 Target Users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FIFA: trust-sensitive ticket planners or tournament followers with realistic need to act, wait, compare, or review an official destination.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Chess: first-time beginners or returning low-analysis learners who know basic rules but need a clear review and next-learning path.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Do not recruit team members or anyone already briefed on the sketches; screen for no prior prototype knowledge.</w:t>
      </w:r>
    </w:p>
    <w:p>
      <w:pPr>
        <w:pStyle w:val="Heading2"/>
      </w:pPr>
      <w:r>
        <w:t>1.3 Participant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Official PA3 requirement: conduct several testing sessions with 2-3 participants who do not have prior knowledge about the prototype being tested. The group must systematically document qualitative observations, feedback, encountered issues, and points of improvement.</w:t>
            </w:r>
          </w:p>
        </w:tc>
      </w:tr>
    </w:tbl>
    <w:p>
      <w:pPr>
        <w:pStyle w:val="Heading2"/>
      </w:pPr>
      <w:r>
        <w:t>1.4 Method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Screen the participant and record only an anonymous participant ID plus relevant experience.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Present the neutral scenario and paper prototype without explaining controls or intended workflow.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Ask the participant to think aloud while completing the task; the moderator manipulates paper states only in response to a visible action.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Observe first action, task path, hesitations, wrong paths, misunderstandings, interventions, and participant language.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Run a short post-task interview, then compare all three alternatives for the scenario.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Separate observed behavior, participant feedback, and team interpretation during synthesis.</w:t>
      </w:r>
    </w:p>
    <w:p>
      <w:pPr>
        <w:pStyle w:val="Heading2"/>
      </w:pPr>
      <w:r>
        <w:t>1.5 Order and Bias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 order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 order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 -&gt; Timeline Tracker -&gt; Action Hub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 -&gt; Visual Card Dashboard -&gt; Side-by-Side Assistant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 -&gt; Action Hub -&gt; Status Dashboard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 -&gt; Side-by-Side Assistant -&gt; Beginner Review Flow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P03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 -&gt; Status Dashboard -&gt; Timeline Tracker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 -&gt; Beginner Review Flow -&gt; Visual Card Dashboard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1F2937"/>
          <w:sz w:val="28"/>
        </w:rPr>
        <w:t>If only two participants are recruited, use P01 and P02 orders and note the smaller counterbalancing coverage as a limitation.</w:t>
      </w:r>
    </w:p>
    <w:p>
      <w:pPr>
        <w:pStyle w:val="Heading2"/>
      </w:pPr>
      <w:r>
        <w:t>1.6 Testing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 prompt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Success conditions tied to final PA2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FIFA: You want to attend a FIFA event. Understand the current ticket situation and decide the correct next step without assuming that an external partner has completed the task.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context (F-UC01); interpret official state/options (F-UC02-F-UC03); locate alert/plan support if relevant (F-UC04); identify destination and choose Continue or Stay (F-UC05); explain return/recovery (F-UC06).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Chess: You completed a game. Find one important mistake, explain why it matters, try the recommended move, and choose useful practice.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Open/start Beginner Review (C-UC01-C-UC02); explain the main mistake and recommended move (C-UC03); try it safely (C-UC04); find optional advanced depth (C-UC05); continue to a relevant lesson or puzzle (C-UC06).</w:t>
            </w:r>
          </w:p>
        </w:tc>
      </w:tr>
    </w:tbl>
    <w:p>
      <w:pPr>
        <w:spacing w:after="20"/>
      </w:pPr>
    </w:p>
    <w:p>
      <w:pPr>
        <w:pStyle w:val="Heading2"/>
      </w:pPr>
      <w:r>
        <w:t>1.7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Measure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criterion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Rationale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Completes the scenario without facilitator intervention; partial/failed is recorded with the stopping point.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effectiveness evidence.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 / mistake comprehension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the ticket state or chess mistake in their own words without merely repeating a label.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interpretation, not recognition alone.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Correct next action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a context-appropriate action and explains why.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decision clarity.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Provenance / handoff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Recognizes official source or partner boundary before leaving FIFA.com.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calibrated trust.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Move trial / practice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Finds and tries the recommended move, then reaches a relevant practice path.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learning continuation.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Each unrelated selection or reversal is counted and annotated by cause.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Locates navigation breakdowns.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Moderator marks pauses accompanied by scanning, uncertainty, or a question; no arbitrary time threshold is imposed.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Avoids unsupported numeric targets.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Perceived control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can state what they can do next and how to return or change direction.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user control/recovery.</w:t>
            </w:r>
          </w:p>
        </w:tc>
      </w:tr>
    </w:tbl>
    <w:p>
      <w:pPr>
        <w:spacing w:after="20"/>
      </w:pPr>
    </w:p>
    <w:p>
      <w:pPr>
        <w:pStyle w:val="Heading2"/>
      </w:pPr>
      <w:r>
        <w:t>1.8 Moderator Script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Thank you for helping us evaluate the design, not your ability. We will not collect your name in the report.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You have not seen this prototype before. I will not explain the interface; please act on what you see.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Read the scenario prompt. Tell me what you are thinking as you decide where to look or act.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Neutral reminders: What are you looking for? What do you expect that to do? What makes you say that? Please keep thinking aloud.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Avoid praise, correction, feature names not yet noticed, or questions that imply the intended answer.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Post-task: What was clear? What was confusing? What did you expect next? What would you change? Which alternative best supports the task, and why?</w:t>
      </w:r>
    </w:p>
    <w:p>
      <w:pPr>
        <w:pStyle w:val="ListNumber"/>
      </w:pPr>
      <w:r>
        <w:rPr>
          <w:rFonts w:ascii="Arial" w:hAnsi="Arial"/>
          <w:color w:val="1F2937"/>
          <w:sz w:val="28"/>
        </w:rPr>
        <w:t>Close by explaining that the notes will be anonymized and used to revise the paper prototype.</w:t>
      </w:r>
    </w:p>
    <w:p>
      <w:pPr>
        <w:pStyle w:val="Heading2"/>
      </w:pPr>
      <w:r>
        <w:t>1.9 Observation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 during session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ID / relevant profile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Scenario / alternative / order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 and stopping point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First action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Questions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Misunderstandings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Facilitator intervention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comments (verbatim only if genuinely recorded)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issue / severity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Improvement opportunity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SIMULATED PRETEST - NOT HUMAN PARTICIPANT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Purpose: rehearse the protocol and expose likely ambiguities before recruitment. The following are independent role-play hypotheses. They are not participants, sessions, measured results, quotes, or evidence of Requirement 2 completion.</w:t>
            </w:r>
          </w:p>
        </w:tc>
      </w:tr>
    </w:tbl>
    <w:p>
      <w:pPr>
        <w:pStyle w:val="Heading2"/>
      </w:pPr>
      <w:r>
        <w:t>FIFA-P1 - casual fan; moderate web experience; low FIFA ticketing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Pending/What does this mean; notices counts and validity; may confuse View Tickets with View Order.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expected resolution and clarify pending reason.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Preferred: answers whether tickets are okay with least interpretation.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Traces pending stages; may read future gray stages as required tasks.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 milestone owner and normal waiting clearly.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but busier.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View Tickets; optional official packages may look required.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Manage my ticket from Optional extras.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Concrete but choice-heavy.</w:t>
            </w:r>
          </w:p>
        </w:tc>
      </w:tr>
    </w:tbl>
    <w:p>
      <w:pPr>
        <w:spacing w:after="20"/>
      </w:pPr>
    </w:p>
    <w:p>
      <w:pPr>
        <w:pStyle w:val="Heading2"/>
      </w:pPr>
      <w:r>
        <w:t>FIFA-P2 - online shopper/travel planner; strong transaction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Looks for pending order/payment detail and last update.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Expose pending reason and transaction milestone inline.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Familiar but not diagnostic enough.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current milestone and update history to establish trust.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owner, normal duration, and escalation threshold.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transaction trust.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ticket/calendar/travel shortcuts; scrutinizes partner policy.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Show provider, inclusions, and policy before handoff.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post-purchase planning.</w:t>
            </w:r>
          </w:p>
        </w:tc>
      </w:tr>
    </w:tbl>
    <w:p>
      <w:pPr>
        <w:spacing w:after="20"/>
      </w:pPr>
    </w:p>
    <w:p>
      <w:pPr>
        <w:pStyle w:val="Heading2"/>
      </w:pPr>
      <w:r>
        <w:t>FIFA-P3 - experienced event attendee; high web fluency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Immediately opens confirmed tickets; asks whether confirmed means usable now.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confirmed allocation from mobile-ticket readiness.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Checks Ticket ready timing and exception handling.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exception branches and action-required state.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troubleshooting.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View/Transfer Tickets; repeated/equal shortcuts slow routine action.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Rank applicable actions and disable unavailable ones.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routine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CHESS-P1 - basic rules; minimal Chess.com Analysis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Show me on the board; notation and hanging pieces remain barriers.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Pair notation with piece names and arrows.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explicit guidance.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Clicks highlighted card; may treat checks as completion and cannot choose priority.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Recommend one starting card while preserving choice.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Crowded for a first review.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suggested question; may not detect inconsistent pawn references.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Provide Explain this move without notation and uncertainty cues.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Approachable only with strong prompts.</w:t>
            </w:r>
          </w:p>
        </w:tc>
      </w:tr>
    </w:tbl>
    <w:p>
      <w:pPr>
        <w:spacing w:after="20"/>
      </w:pPr>
    </w:p>
    <w:p>
      <w:pPr>
        <w:pStyle w:val="Heading2"/>
      </w:pPr>
      <w:r>
        <w:t>CHESS-P2 - casual beginner/intermediate; puzzle/lesson oriented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Tries move then practice; worries review position will be lost.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 practice inline or guarantee return state.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guided path.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tactic/puzzle cards and may skip strategic weaknesses.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recommended priority and learning-goal tags.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self-directed learning.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similar-ideas prompt; dialogue may not create retained practice.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Practice this idea after explanations.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Feels like coaching.</w:t>
            </w:r>
          </w:p>
        </w:tc>
      </w:tr>
    </w:tbl>
    <w:p>
      <w:pPr>
        <w:spacing w:after="20"/>
      </w:pPr>
    </w:p>
    <w:p>
      <w:pPr>
        <w:pStyle w:val="Heading2"/>
      </w:pPr>
      <w:r>
        <w:t>CHESS-P3 - low-rated casual; some Chess.com experience; low engine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Reads plain explanation but may memorize Qe2 without principle.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Visualize before/after defended squares and name the concept.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Safest learning flow.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Follows red severity; taxonomy may discourage or distract.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Lead with beginner learning priority, not raw severity.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overview after orientation.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Asks about red key moment; broad prompts may yield shallow or contradictory answers.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beginner-language mode, reviewed checklist, and confidence cue.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only if answer quality is reliable.</w:t>
            </w:r>
          </w:p>
        </w:tc>
      </w:tr>
    </w:tbl>
    <w:p>
      <w:pPr>
        <w:spacing w:after="20"/>
      </w:pPr>
    </w:p>
    <w:p>
      <w:pPr>
        <w:pStyle w:val="Heading2"/>
      </w:pPr>
      <w:r>
        <w:t>2.7 UX Auditor Synthesis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Recurring provisional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Affected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Implication for real testing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Labels do not distinguish system work, user work, and normal waiting.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Status Dashboard; Timeline Tracker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Probe who owns the next step and whether waiting is interpreted as failure.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 or equally weighted shortcuts compete with core ticket tasks.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Action Hub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 first action and whether optional extras are mistaken for requirements.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source/partner language may be over-trusted.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FIFA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the participant to explain provider, destination, data transfer, and return expectations.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notation and engine vocabulary remain despite beginner framing.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Chess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for explanation in the participant's own words and note every term requiring help.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can break review context or be skipped.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Flow; 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 return state and whether practice relevance is understood.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user control can lead to skipping the most important learning moment.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Record chosen order, ignored moments, and rationale.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answers can be inconsistent or unbounded.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Include a deliberately ambiguous follow-up and observe confidence calibration.</w:t>
            </w:r>
          </w:p>
        </w:tc>
      </w:tr>
    </w:tbl>
    <w:p>
      <w:pPr>
        <w:spacing w:after="20"/>
      </w:pPr>
    </w:p>
    <w:p>
      <w:pPr>
        <w:pStyle w:val="Heading1"/>
      </w:pPr>
      <w:r>
        <w:t>3. Real Formative Testing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Real participant testing has not yet been evidenced in the project files. This section must be completed using 2-3 genuine participants according to the PA3 brief.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Relevant profile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 order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Task result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Errors / hesitations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Feedback / issues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P03 (if recruited)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4.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PROVISIONAL ONLY: the simulated pretest suggests which risks to probe; it does not establish task performance or comparative superiority. After real sessions, compare each alternative by scenario and maintain three columns: observed evidence, participant feedback, and team interpretation.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Observed evidence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 feedback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Team interpretation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Points of Improvement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Observed problem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cause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Severity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Affected alternative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Proposed change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Expected benefit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Retest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Simulated pretest only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Pending/future states may be misread as user tasks.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Milestone ownership is implicit.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Provisional major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Status Dashboard; Timeline Tracker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Label system-owned versus user-owned steps and normal duration.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Calmer, more accurate next-action choice.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Required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Simulated pretest only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Core tasks compete with optional purchases.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Equal visual weight and mixed grouping.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Provisional major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Action Hub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Separate Manage my ticket from Optional extras; rank applicable tasks.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Lower choice cost and fewer commercial detours.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Required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Simulated pretest only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Notation and terminology can block explanation.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Beginner mode still leads with chess codes.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Provisional major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All Chess alternatives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Lead with piece names/plain concepts; retain notation secondarily.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Improved comprehension without removing depth.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Required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Simulated pretest only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Review context may be lost when practice starts.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Practice is modeled as navigation away.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Provisional moderate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Beginner Flow; Card Dashboard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Use inline mini-practice or guaranteed return state.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Stronger review-to-practice continuity.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Required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Simulated pretest only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Assistant answer may be inconsistent or over-trusted.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No provenance/confidence or contradiction handling.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Provisional critical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Side-by-Side Assistant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Add uncertainty cue, correction path, reviewed-moment checklist, and practice action.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Calibrated trust and bounded learning progress.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Required</w:t>
            </w:r>
          </w:p>
        </w:tc>
      </w:tr>
    </w:tbl>
    <w:p>
      <w:pPr>
        <w:spacing w:after="20"/>
      </w:pPr>
    </w:p>
    <w:p>
      <w:pPr>
        <w:pStyle w:val="Heading1"/>
      </w:pPr>
      <w:r>
        <w:t>6. Best Prototype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Final best-prototype selection pending real formative testing. Simulated-pretest preferences are mixed by profile and therefore cannot justify a final winner. Selection must be based on genuine task evidence, participant feedback, issue severity, and retest results.</w:t>
            </w:r>
          </w:p>
        </w:tc>
      </w:tr>
    </w:tbl>
    <w:p>
      <w:pPr>
        <w:pStyle w:val="Heading1"/>
      </w:pPr>
      <w:r>
        <w:t>7. Improved Prototype Specification</w:t>
      </w:r>
    </w:p>
    <w:p>
      <w:r>
        <w:rPr>
          <w:rFonts w:ascii="Arial" w:hAnsi="Arial"/>
          <w:color w:val="1F2937"/>
          <w:sz w:val="28"/>
        </w:rPr>
        <w:t>Provisional cross-cutting revision specification: clarify ownership and freshness for FIFA states; separate essential ticket management from optional offers; expose provider and return behavior before handoff; lead Chess explanations with piece names and principles; preserve review position through practice; provide a visible learning priority and a clear completion/recovery path. Apply only the changes supported by real session evidence, then retest the revised concept.</w:t>
      </w:r>
    </w:p>
    <w:p>
      <w:pPr>
        <w:pStyle w:val="Heading1"/>
      </w:pPr>
      <w:r>
        <w:t>8. YouTube Link for Best Improved Paper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[YOUTUBE LINK REQUIRED]</w:t>
            </w:r>
          </w:p>
        </w:tc>
      </w:tr>
    </w:tbl>
    <w:p>
      <w:pPr>
        <w:pStyle w:val="Heading1"/>
      </w:pPr>
      <w:r>
        <w:t>Appendix A - Participant Screening Checklist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has no prior knowledge of the paper prototypes.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is not a Group10 member and has not participated in sketch creation.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Relevant FIFA ticket-planning or beginner Chess profile is recorded without unnecessary personal data.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understands think-aloud and voluntary participation; local course consent practice is followed.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Alternative order is assigned before the session.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Recording, if any, is used only with explicit permission and stored according to course rules.</w:t>
      </w:r>
    </w:p>
    <w:p>
      <w:pPr>
        <w:pStyle w:val="Heading1"/>
      </w:pPr>
      <w:r>
        <w:t>Appendix B - Post-Task Questions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think the current situation or main learning point was?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expect to happen after your first action?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label, control, or explanation was hardest to interpret?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How would you recover, go back, or choose another path?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alternative best supported the task? What concrete behavior made it better?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is the single most important change before another person uses it?</w:t>
      </w:r>
    </w:p>
    <w:sectPr w:rsidR="00000000" w:rsidSect="00034616">
      <w:headerReference w:type="default" r:id="rId26"/>
      <w:footerReference w:type="default" r:id="rId27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Formative Testing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